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E636" w14:textId="77777777" w:rsidR="00971D9F" w:rsidRPr="004530D3" w:rsidRDefault="00971D9F" w:rsidP="00971D9F">
      <w:pPr>
        <w:pStyle w:val="Tekstpodstawowy"/>
        <w:tabs>
          <w:tab w:val="left" w:pos="709"/>
        </w:tabs>
        <w:spacing w:line="276" w:lineRule="auto"/>
        <w:jc w:val="both"/>
        <w:rPr>
          <w:rFonts w:cstheme="minorHAnsi"/>
          <w:kern w:val="13"/>
        </w:rPr>
      </w:pPr>
      <w:bookmarkStart w:id="0" w:name="_Hlk14682181"/>
    </w:p>
    <w:p w14:paraId="2A245ABE" w14:textId="77777777" w:rsidR="00971D9F" w:rsidRPr="004530D3" w:rsidRDefault="00971D9F" w:rsidP="00971D9F">
      <w:pPr>
        <w:pStyle w:val="Tekstpodstawowy"/>
        <w:tabs>
          <w:tab w:val="left" w:pos="709"/>
        </w:tabs>
        <w:spacing w:line="276" w:lineRule="auto"/>
        <w:jc w:val="both"/>
        <w:rPr>
          <w:rFonts w:cstheme="minorHAnsi"/>
          <w:kern w:val="13"/>
        </w:rPr>
      </w:pPr>
    </w:p>
    <w:p w14:paraId="4FB9FC8B" w14:textId="77777777" w:rsidR="00971D9F" w:rsidRPr="004530D3" w:rsidRDefault="00971D9F" w:rsidP="00971D9F">
      <w:pPr>
        <w:pStyle w:val="Tekstpodstawowy"/>
        <w:tabs>
          <w:tab w:val="left" w:pos="709"/>
        </w:tabs>
        <w:spacing w:line="276" w:lineRule="auto"/>
        <w:jc w:val="both"/>
        <w:rPr>
          <w:rFonts w:cstheme="minorHAnsi"/>
          <w:kern w:val="13"/>
        </w:rPr>
      </w:pPr>
    </w:p>
    <w:p w14:paraId="2D1A5250" w14:textId="77777777" w:rsidR="00971D9F" w:rsidRPr="004530D3" w:rsidRDefault="00971D9F" w:rsidP="00971D9F">
      <w:pPr>
        <w:tabs>
          <w:tab w:val="left" w:pos="709"/>
        </w:tabs>
        <w:spacing w:after="200" w:line="276" w:lineRule="auto"/>
        <w:jc w:val="both"/>
        <w:rPr>
          <w:rFonts w:cstheme="minorHAnsi"/>
          <w:b/>
          <w:sz w:val="27"/>
          <w:szCs w:val="27"/>
        </w:rPr>
      </w:pPr>
    </w:p>
    <w:p w14:paraId="65D49D87" w14:textId="77777777" w:rsidR="00971D9F" w:rsidRPr="00BE013B" w:rsidRDefault="00971D9F" w:rsidP="00971D9F">
      <w:pPr>
        <w:tabs>
          <w:tab w:val="left" w:pos="709"/>
        </w:tabs>
        <w:spacing w:after="200" w:line="276" w:lineRule="auto"/>
        <w:jc w:val="both"/>
        <w:rPr>
          <w:rFonts w:cstheme="minorHAnsi"/>
          <w:b/>
          <w:sz w:val="40"/>
          <w:szCs w:val="40"/>
        </w:rPr>
      </w:pPr>
    </w:p>
    <w:p w14:paraId="28AC3569" w14:textId="77777777" w:rsidR="00971D9F" w:rsidRDefault="00971D9F" w:rsidP="00971D9F">
      <w:pPr>
        <w:tabs>
          <w:tab w:val="left" w:pos="709"/>
        </w:tabs>
        <w:spacing w:line="276" w:lineRule="auto"/>
        <w:jc w:val="both"/>
        <w:rPr>
          <w:rFonts w:cstheme="minorHAnsi"/>
          <w:b/>
          <w:sz w:val="44"/>
          <w:szCs w:val="44"/>
        </w:rPr>
      </w:pPr>
    </w:p>
    <w:p w14:paraId="7189D02A" w14:textId="3A0EA54D" w:rsidR="00971D9F" w:rsidRPr="00E67F2A" w:rsidRDefault="00971D9F" w:rsidP="00971D9F">
      <w:pPr>
        <w:tabs>
          <w:tab w:val="left" w:pos="709"/>
        </w:tabs>
        <w:spacing w:line="276" w:lineRule="auto"/>
        <w:jc w:val="center"/>
        <w:rPr>
          <w:rFonts w:cstheme="minorHAnsi"/>
          <w:b/>
          <w:sz w:val="44"/>
          <w:szCs w:val="44"/>
        </w:rPr>
      </w:pPr>
      <w:r w:rsidRPr="00E67F2A">
        <w:rPr>
          <w:rFonts w:cstheme="minorHAnsi"/>
          <w:b/>
          <w:sz w:val="44"/>
          <w:szCs w:val="44"/>
        </w:rPr>
        <w:t>SPECYFIKACJA ISTOTNYCH WARUNKÓW ZAMÓWIENIA</w:t>
      </w:r>
    </w:p>
    <w:p w14:paraId="4F03BEFD" w14:textId="77777777" w:rsidR="00971D9F" w:rsidRPr="007A6910" w:rsidRDefault="00971D9F" w:rsidP="00971D9F">
      <w:pPr>
        <w:tabs>
          <w:tab w:val="left" w:pos="709"/>
        </w:tabs>
        <w:spacing w:line="276" w:lineRule="auto"/>
        <w:jc w:val="center"/>
        <w:rPr>
          <w:rFonts w:cstheme="minorHAnsi"/>
          <w:b/>
        </w:rPr>
      </w:pPr>
    </w:p>
    <w:p w14:paraId="5DC2C0C2" w14:textId="150FCF3F" w:rsidR="00971D9F" w:rsidRDefault="00971D9F" w:rsidP="00971D9F">
      <w:pPr>
        <w:tabs>
          <w:tab w:val="left" w:pos="709"/>
        </w:tabs>
        <w:spacing w:line="276" w:lineRule="auto"/>
        <w:jc w:val="center"/>
        <w:rPr>
          <w:rFonts w:cstheme="minorHAnsi"/>
          <w:bCs/>
          <w:sz w:val="24"/>
          <w:szCs w:val="24"/>
        </w:rPr>
      </w:pPr>
      <w:r w:rsidRPr="00E67F2A">
        <w:rPr>
          <w:rFonts w:cstheme="minorHAnsi"/>
          <w:bCs/>
          <w:sz w:val="24"/>
          <w:szCs w:val="24"/>
        </w:rPr>
        <w:t>dla postępowania prowadzonego</w:t>
      </w:r>
      <w:r w:rsidR="00A927F9">
        <w:rPr>
          <w:rFonts w:cstheme="minorHAnsi"/>
          <w:bCs/>
          <w:sz w:val="24"/>
          <w:szCs w:val="24"/>
        </w:rPr>
        <w:t xml:space="preserve"> w </w:t>
      </w:r>
      <w:r w:rsidRPr="00E67F2A">
        <w:rPr>
          <w:rFonts w:cstheme="minorHAnsi"/>
          <w:bCs/>
          <w:sz w:val="24"/>
          <w:szCs w:val="24"/>
        </w:rPr>
        <w:t>trybie</w:t>
      </w:r>
    </w:p>
    <w:p w14:paraId="1369ABF2" w14:textId="77777777" w:rsidR="00971D9F" w:rsidRPr="007A6910" w:rsidRDefault="00971D9F" w:rsidP="00971D9F">
      <w:pPr>
        <w:tabs>
          <w:tab w:val="left" w:pos="709"/>
        </w:tabs>
        <w:spacing w:line="276" w:lineRule="auto"/>
        <w:jc w:val="center"/>
        <w:rPr>
          <w:rFonts w:cstheme="minorHAnsi"/>
          <w:bCs/>
        </w:rPr>
      </w:pPr>
    </w:p>
    <w:p w14:paraId="57F611BE" w14:textId="0F306216" w:rsidR="00971D9F" w:rsidRDefault="00971D9F" w:rsidP="00971D9F">
      <w:pPr>
        <w:tabs>
          <w:tab w:val="left" w:pos="709"/>
        </w:tabs>
        <w:spacing w:line="276" w:lineRule="auto"/>
        <w:jc w:val="center"/>
        <w:rPr>
          <w:rFonts w:cstheme="minorHAnsi"/>
          <w:b/>
          <w:sz w:val="44"/>
          <w:szCs w:val="44"/>
        </w:rPr>
      </w:pPr>
      <w:r w:rsidRPr="00E67F2A">
        <w:rPr>
          <w:rFonts w:cstheme="minorHAnsi"/>
          <w:b/>
          <w:sz w:val="44"/>
          <w:szCs w:val="44"/>
        </w:rPr>
        <w:t>PRZETARGU NIEOGRANICZONEGO</w:t>
      </w:r>
    </w:p>
    <w:p w14:paraId="16139405" w14:textId="77777777" w:rsidR="00971D9F" w:rsidRPr="007A6910" w:rsidRDefault="00971D9F" w:rsidP="00971D9F">
      <w:pPr>
        <w:tabs>
          <w:tab w:val="left" w:pos="709"/>
        </w:tabs>
        <w:spacing w:line="360" w:lineRule="auto"/>
        <w:jc w:val="center"/>
        <w:rPr>
          <w:rFonts w:cstheme="minorHAnsi"/>
          <w:b/>
        </w:rPr>
      </w:pPr>
    </w:p>
    <w:p w14:paraId="0822502C" w14:textId="008D587A" w:rsidR="00971D9F" w:rsidRPr="00E67F2A" w:rsidRDefault="00EC434C" w:rsidP="00971D9F">
      <w:pPr>
        <w:tabs>
          <w:tab w:val="left" w:pos="709"/>
        </w:tabs>
        <w:spacing w:line="360" w:lineRule="auto"/>
        <w:jc w:val="center"/>
        <w:rPr>
          <w:rFonts w:cstheme="minorHAnsi"/>
          <w:bCs/>
          <w:sz w:val="24"/>
          <w:szCs w:val="24"/>
        </w:rPr>
      </w:pPr>
      <w:r>
        <w:rPr>
          <w:rFonts w:cstheme="minorHAnsi"/>
          <w:bCs/>
          <w:sz w:val="24"/>
          <w:szCs w:val="24"/>
        </w:rPr>
        <w:t xml:space="preserve">Wartość szacunkowa zamówienia jest niższa od równowartości kwoty określonej w przepisach wydanych na podstawie art. 11 ust. 8 ustawy </w:t>
      </w:r>
      <w:r w:rsidR="00971D9F" w:rsidRPr="00E67F2A">
        <w:rPr>
          <w:rFonts w:cstheme="minorHAnsi"/>
          <w:bCs/>
          <w:sz w:val="24"/>
          <w:szCs w:val="24"/>
        </w:rPr>
        <w:t xml:space="preserve">Prawo zamówień publicznych </w:t>
      </w:r>
      <w:r w:rsidR="00971D9F">
        <w:rPr>
          <w:rFonts w:cstheme="minorHAnsi"/>
          <w:bCs/>
          <w:sz w:val="24"/>
          <w:szCs w:val="24"/>
        </w:rPr>
        <w:br/>
      </w:r>
      <w:r w:rsidR="00971D9F" w:rsidRPr="00E67F2A">
        <w:rPr>
          <w:rFonts w:cstheme="minorHAnsi"/>
          <w:bCs/>
          <w:sz w:val="24"/>
          <w:szCs w:val="24"/>
        </w:rPr>
        <w:t>(</w:t>
      </w:r>
      <w:r w:rsidR="00D22EC9" w:rsidRPr="00343AE8">
        <w:rPr>
          <w:rFonts w:cstheme="minorHAnsi"/>
          <w:bCs/>
          <w:sz w:val="24"/>
          <w:szCs w:val="24"/>
        </w:rPr>
        <w:t>Dz.U. 201</w:t>
      </w:r>
      <w:r w:rsidR="00C74FD6">
        <w:rPr>
          <w:rFonts w:cstheme="minorHAnsi"/>
          <w:bCs/>
          <w:sz w:val="24"/>
          <w:szCs w:val="24"/>
        </w:rPr>
        <w:t>9</w:t>
      </w:r>
      <w:r w:rsidR="00D22EC9" w:rsidRPr="00343AE8">
        <w:rPr>
          <w:rFonts w:cstheme="minorHAnsi"/>
          <w:bCs/>
          <w:sz w:val="24"/>
          <w:szCs w:val="24"/>
        </w:rPr>
        <w:t xml:space="preserve"> poz. </w:t>
      </w:r>
      <w:r w:rsidR="00C74FD6">
        <w:rPr>
          <w:rFonts w:cstheme="minorHAnsi"/>
          <w:bCs/>
          <w:sz w:val="24"/>
          <w:szCs w:val="24"/>
        </w:rPr>
        <w:t>1843</w:t>
      </w:r>
      <w:r w:rsidR="00275C57">
        <w:rPr>
          <w:rFonts w:cstheme="minorHAnsi"/>
          <w:bCs/>
          <w:sz w:val="24"/>
          <w:szCs w:val="24"/>
        </w:rPr>
        <w:t>, z późn. zm.</w:t>
      </w:r>
      <w:r w:rsidR="00971D9F" w:rsidRPr="00E67F2A">
        <w:rPr>
          <w:rFonts w:cstheme="minorHAnsi"/>
          <w:bCs/>
          <w:sz w:val="24"/>
          <w:szCs w:val="24"/>
        </w:rPr>
        <w:t>)</w:t>
      </w:r>
      <w:r>
        <w:rPr>
          <w:rFonts w:cstheme="minorHAnsi"/>
          <w:bCs/>
          <w:sz w:val="24"/>
          <w:szCs w:val="24"/>
        </w:rPr>
        <w:t>.</w:t>
      </w:r>
    </w:p>
    <w:p w14:paraId="276A5EFC" w14:textId="77777777" w:rsidR="00971D9F" w:rsidRPr="007A6910" w:rsidRDefault="00971D9F" w:rsidP="00971D9F">
      <w:pPr>
        <w:tabs>
          <w:tab w:val="left" w:pos="709"/>
        </w:tabs>
        <w:spacing w:line="276" w:lineRule="auto"/>
        <w:jc w:val="center"/>
        <w:rPr>
          <w:rFonts w:cstheme="minorHAnsi"/>
          <w:b/>
        </w:rPr>
      </w:pPr>
    </w:p>
    <w:p w14:paraId="36CAA976" w14:textId="542F3F33" w:rsidR="00971D9F" w:rsidRPr="00E67F2A" w:rsidRDefault="00971D9F" w:rsidP="00971D9F">
      <w:pPr>
        <w:tabs>
          <w:tab w:val="left" w:pos="709"/>
        </w:tabs>
        <w:spacing w:line="276" w:lineRule="auto"/>
        <w:jc w:val="center"/>
        <w:rPr>
          <w:rFonts w:cstheme="minorHAnsi"/>
          <w:b/>
          <w:i/>
          <w:iCs/>
          <w:sz w:val="44"/>
          <w:szCs w:val="44"/>
        </w:rPr>
      </w:pPr>
      <w:r w:rsidRPr="00E67F2A">
        <w:rPr>
          <w:rFonts w:cstheme="minorHAnsi"/>
          <w:b/>
          <w:i/>
          <w:iCs/>
          <w:sz w:val="44"/>
          <w:szCs w:val="44"/>
        </w:rPr>
        <w:t>„</w:t>
      </w:r>
      <w:bookmarkStart w:id="1" w:name="_Hlk19603519"/>
      <w:bookmarkStart w:id="2" w:name="_Hlk19797311"/>
      <w:r w:rsidR="00EC434C">
        <w:rPr>
          <w:rFonts w:cstheme="minorHAnsi"/>
          <w:b/>
          <w:i/>
          <w:iCs/>
          <w:sz w:val="44"/>
          <w:szCs w:val="44"/>
        </w:rPr>
        <w:t xml:space="preserve">Dostawa, konfiguracja i uruchomienie infrastruktury informatycznej na potrzeby </w:t>
      </w:r>
      <w:bookmarkEnd w:id="1"/>
      <w:r w:rsidR="00786E9D">
        <w:rPr>
          <w:rFonts w:cstheme="minorHAnsi"/>
          <w:b/>
          <w:i/>
          <w:iCs/>
          <w:sz w:val="44"/>
          <w:szCs w:val="44"/>
        </w:rPr>
        <w:t>środowiska wirtu</w:t>
      </w:r>
      <w:r w:rsidR="00D1184A">
        <w:rPr>
          <w:rFonts w:cstheme="minorHAnsi"/>
          <w:b/>
          <w:i/>
          <w:iCs/>
          <w:sz w:val="44"/>
          <w:szCs w:val="44"/>
        </w:rPr>
        <w:t>alizacji</w:t>
      </w:r>
      <w:bookmarkEnd w:id="2"/>
      <w:r w:rsidRPr="00E67F2A">
        <w:rPr>
          <w:rFonts w:cstheme="minorHAnsi"/>
          <w:b/>
          <w:i/>
          <w:iCs/>
          <w:sz w:val="44"/>
          <w:szCs w:val="44"/>
        </w:rPr>
        <w:t>”</w:t>
      </w:r>
    </w:p>
    <w:p w14:paraId="17D3EB63" w14:textId="77777777" w:rsidR="00971D9F" w:rsidRPr="007A6910" w:rsidRDefault="00971D9F" w:rsidP="00971D9F">
      <w:pPr>
        <w:tabs>
          <w:tab w:val="left" w:pos="709"/>
        </w:tabs>
        <w:spacing w:line="276" w:lineRule="auto"/>
        <w:jc w:val="center"/>
        <w:rPr>
          <w:rFonts w:cstheme="minorHAnsi"/>
          <w:b/>
        </w:rPr>
      </w:pPr>
    </w:p>
    <w:p w14:paraId="471C60A9" w14:textId="77777777" w:rsidR="00EC434C" w:rsidRDefault="00EC434C" w:rsidP="00971D9F">
      <w:pPr>
        <w:tabs>
          <w:tab w:val="left" w:pos="709"/>
        </w:tabs>
        <w:spacing w:line="360" w:lineRule="auto"/>
        <w:jc w:val="center"/>
        <w:rPr>
          <w:rFonts w:cstheme="minorHAnsi"/>
          <w:sz w:val="24"/>
        </w:rPr>
      </w:pPr>
    </w:p>
    <w:p w14:paraId="0A3CFE61" w14:textId="77777777" w:rsidR="00971D9F" w:rsidRDefault="00971D9F" w:rsidP="00971D9F">
      <w:pPr>
        <w:tabs>
          <w:tab w:val="left" w:pos="709"/>
        </w:tabs>
        <w:spacing w:line="276" w:lineRule="auto"/>
        <w:jc w:val="both"/>
        <w:rPr>
          <w:rFonts w:cstheme="minorHAnsi"/>
          <w:b/>
          <w:bCs/>
          <w:sz w:val="24"/>
        </w:rPr>
      </w:pPr>
    </w:p>
    <w:p w14:paraId="14A31E08" w14:textId="77777777" w:rsidR="00971D9F" w:rsidRDefault="00971D9F" w:rsidP="00971D9F">
      <w:pPr>
        <w:tabs>
          <w:tab w:val="left" w:pos="709"/>
        </w:tabs>
        <w:spacing w:line="360" w:lineRule="auto"/>
        <w:jc w:val="both"/>
        <w:rPr>
          <w:rFonts w:cstheme="minorHAnsi"/>
          <w:b/>
          <w:bCs/>
          <w:sz w:val="24"/>
        </w:rPr>
      </w:pPr>
    </w:p>
    <w:p w14:paraId="50C3D778" w14:textId="35211874" w:rsidR="00971D9F" w:rsidRPr="00E67F2A" w:rsidRDefault="00971D9F" w:rsidP="00971D9F">
      <w:pPr>
        <w:tabs>
          <w:tab w:val="left" w:pos="709"/>
        </w:tabs>
        <w:spacing w:line="360" w:lineRule="auto"/>
        <w:jc w:val="both"/>
        <w:rPr>
          <w:rFonts w:cstheme="minorHAnsi"/>
          <w:b/>
          <w:bCs/>
          <w:sz w:val="24"/>
        </w:rPr>
      </w:pPr>
      <w:r w:rsidRPr="00E67F2A">
        <w:rPr>
          <w:rFonts w:cstheme="minorHAnsi"/>
          <w:b/>
          <w:bCs/>
          <w:sz w:val="24"/>
        </w:rPr>
        <w:t>Nr referencyjny:</w:t>
      </w:r>
      <w:r>
        <w:rPr>
          <w:rFonts w:cstheme="minorHAnsi"/>
          <w:b/>
          <w:bCs/>
          <w:sz w:val="24"/>
        </w:rPr>
        <w:t xml:space="preserve"> </w:t>
      </w:r>
      <w:r w:rsidR="007725BF">
        <w:rPr>
          <w:rFonts w:cstheme="minorHAnsi"/>
          <w:sz w:val="24"/>
        </w:rPr>
        <w:t>ULC-BDG-GI/2600-07</w:t>
      </w:r>
      <w:r w:rsidR="0047228A">
        <w:rPr>
          <w:rFonts w:cstheme="minorHAnsi"/>
          <w:sz w:val="24"/>
        </w:rPr>
        <w:t>/2019</w:t>
      </w:r>
    </w:p>
    <w:p w14:paraId="042E0A23" w14:textId="48AC62FF" w:rsidR="00971D9F" w:rsidRPr="00FB3AB1" w:rsidRDefault="00971D9F" w:rsidP="00EC434C">
      <w:pPr>
        <w:tabs>
          <w:tab w:val="left" w:pos="709"/>
        </w:tabs>
        <w:adjustRightInd w:val="0"/>
        <w:spacing w:line="360" w:lineRule="auto"/>
        <w:jc w:val="both"/>
        <w:rPr>
          <w:rFonts w:cstheme="minorHAnsi"/>
          <w:sz w:val="24"/>
          <w:szCs w:val="24"/>
        </w:rPr>
      </w:pPr>
      <w:r w:rsidRPr="00FB3AB1">
        <w:rPr>
          <w:rFonts w:cstheme="minorHAnsi"/>
          <w:sz w:val="24"/>
          <w:szCs w:val="24"/>
        </w:rPr>
        <w:t xml:space="preserve">CPV - Główny przedmiot: </w:t>
      </w:r>
      <w:r w:rsidR="00EC434C" w:rsidRPr="00EC434C">
        <w:rPr>
          <w:rFonts w:cstheme="minorHAnsi"/>
          <w:sz w:val="24"/>
          <w:szCs w:val="24"/>
        </w:rPr>
        <w:t>30233000-1</w:t>
      </w:r>
      <w:r w:rsidR="00EC434C">
        <w:rPr>
          <w:rFonts w:cstheme="minorHAnsi"/>
          <w:sz w:val="24"/>
          <w:szCs w:val="24"/>
        </w:rPr>
        <w:t xml:space="preserve"> </w:t>
      </w:r>
      <w:r w:rsidR="00EC434C" w:rsidRPr="00EC434C">
        <w:rPr>
          <w:rFonts w:cstheme="minorHAnsi"/>
          <w:sz w:val="24"/>
          <w:szCs w:val="24"/>
        </w:rPr>
        <w:t>Urządzenia do przechowywania i odczytu danych</w:t>
      </w:r>
    </w:p>
    <w:p w14:paraId="754797A2" w14:textId="77777777" w:rsidR="00971D9F" w:rsidRDefault="00971D9F" w:rsidP="00971D9F">
      <w:pPr>
        <w:tabs>
          <w:tab w:val="left" w:pos="709"/>
        </w:tabs>
        <w:spacing w:line="276" w:lineRule="auto"/>
        <w:jc w:val="both"/>
        <w:rPr>
          <w:rFonts w:cstheme="minorHAnsi"/>
          <w:b/>
        </w:rPr>
      </w:pPr>
    </w:p>
    <w:p w14:paraId="56912786" w14:textId="77777777" w:rsidR="00971D9F" w:rsidRDefault="00971D9F" w:rsidP="00971D9F">
      <w:pPr>
        <w:tabs>
          <w:tab w:val="left" w:pos="709"/>
        </w:tabs>
        <w:spacing w:line="276" w:lineRule="auto"/>
        <w:jc w:val="both"/>
        <w:rPr>
          <w:rFonts w:cstheme="minorHAnsi"/>
          <w:b/>
        </w:rPr>
      </w:pPr>
    </w:p>
    <w:p w14:paraId="19A61B52" w14:textId="77777777" w:rsidR="00971D9F" w:rsidRPr="004530D3" w:rsidRDefault="00971D9F" w:rsidP="00971D9F">
      <w:pPr>
        <w:tabs>
          <w:tab w:val="left" w:pos="709"/>
        </w:tabs>
        <w:spacing w:line="276" w:lineRule="auto"/>
        <w:jc w:val="both"/>
        <w:rPr>
          <w:rFonts w:cstheme="minorHAnsi"/>
          <w:b/>
        </w:rPr>
      </w:pPr>
    </w:p>
    <w:p w14:paraId="1472D1E3" w14:textId="77777777" w:rsidR="00971D9F" w:rsidRPr="004530D3" w:rsidRDefault="00971D9F" w:rsidP="00971D9F">
      <w:pPr>
        <w:tabs>
          <w:tab w:val="left" w:pos="709"/>
        </w:tabs>
        <w:spacing w:line="276" w:lineRule="auto"/>
        <w:jc w:val="both"/>
        <w:rPr>
          <w:rFonts w:cstheme="minorHAnsi"/>
          <w:b/>
        </w:rPr>
      </w:pPr>
    </w:p>
    <w:p w14:paraId="13EAB4AE" w14:textId="42189AD2" w:rsidR="00971D9F" w:rsidRDefault="00971D9F" w:rsidP="00971D9F">
      <w:pPr>
        <w:tabs>
          <w:tab w:val="left" w:pos="709"/>
        </w:tabs>
        <w:spacing w:after="120" w:line="276" w:lineRule="auto"/>
        <w:jc w:val="center"/>
        <w:rPr>
          <w:rFonts w:cstheme="minorHAnsi"/>
        </w:rPr>
      </w:pPr>
      <w:r w:rsidRPr="004530D3">
        <w:rPr>
          <w:rFonts w:cstheme="minorHAnsi"/>
        </w:rPr>
        <w:t xml:space="preserve">Warszawa, dnia </w:t>
      </w:r>
      <w:r w:rsidR="004355EE">
        <w:rPr>
          <w:rFonts w:cstheme="minorHAnsi"/>
        </w:rPr>
        <w:t>2019-10-</w:t>
      </w:r>
      <w:r w:rsidR="003577E7">
        <w:rPr>
          <w:rFonts w:cstheme="minorHAnsi"/>
        </w:rPr>
        <w:t>10</w:t>
      </w:r>
      <w:bookmarkStart w:id="3" w:name="_GoBack"/>
      <w:bookmarkEnd w:id="3"/>
    </w:p>
    <w:bookmarkStart w:id="4" w:name="_Toc20296501" w:displacedByCustomXml="next"/>
    <w:sdt>
      <w:sdtPr>
        <w:rPr>
          <w:rFonts w:eastAsiaTheme="minorHAnsi" w:cstheme="minorBidi"/>
          <w:b w:val="0"/>
          <w:bCs w:val="0"/>
          <w:caps w:val="0"/>
          <w:sz w:val="22"/>
          <w:szCs w:val="22"/>
          <w:lang w:eastAsia="en-US"/>
        </w:rPr>
        <w:id w:val="-400834194"/>
        <w:docPartObj>
          <w:docPartGallery w:val="Table of Contents"/>
          <w:docPartUnique/>
        </w:docPartObj>
      </w:sdtPr>
      <w:sdtEndPr/>
      <w:sdtContent>
        <w:p w14:paraId="2E222811" w14:textId="77777777" w:rsidR="00971D9F" w:rsidRDefault="00971D9F" w:rsidP="00FF3781">
          <w:pPr>
            <w:pStyle w:val="Nagwek1"/>
            <w:numPr>
              <w:ilvl w:val="0"/>
              <w:numId w:val="0"/>
            </w:numPr>
            <w:ind w:left="720"/>
          </w:pPr>
          <w:r>
            <w:t>Spis treści</w:t>
          </w:r>
          <w:bookmarkEnd w:id="4"/>
        </w:p>
        <w:p w14:paraId="5B5CF10D" w14:textId="4E307FA2" w:rsidR="001125C1" w:rsidRDefault="00971D9F">
          <w:pPr>
            <w:pStyle w:val="Spistreci1"/>
            <w:rPr>
              <w:rFonts w:eastAsiaTheme="minorEastAsia"/>
              <w:noProof/>
              <w:lang w:eastAsia="pl-PL"/>
            </w:rPr>
          </w:pPr>
          <w:r w:rsidRPr="00926CBB">
            <w:fldChar w:fldCharType="begin"/>
          </w:r>
          <w:r w:rsidRPr="00926CBB">
            <w:instrText xml:space="preserve"> TOC \o "1-3" \h \z \u </w:instrText>
          </w:r>
          <w:r w:rsidRPr="00926CBB">
            <w:fldChar w:fldCharType="separate"/>
          </w:r>
          <w:hyperlink w:anchor="_Toc20296501" w:history="1">
            <w:r w:rsidR="001125C1" w:rsidRPr="008132F4">
              <w:rPr>
                <w:rStyle w:val="Hipercze"/>
                <w:noProof/>
              </w:rPr>
              <w:t>Spis treści</w:t>
            </w:r>
            <w:r w:rsidR="001125C1">
              <w:rPr>
                <w:noProof/>
                <w:webHidden/>
              </w:rPr>
              <w:tab/>
            </w:r>
            <w:r w:rsidR="001125C1">
              <w:rPr>
                <w:noProof/>
                <w:webHidden/>
              </w:rPr>
              <w:fldChar w:fldCharType="begin"/>
            </w:r>
            <w:r w:rsidR="001125C1">
              <w:rPr>
                <w:noProof/>
                <w:webHidden/>
              </w:rPr>
              <w:instrText xml:space="preserve"> PAGEREF _Toc20296501 \h </w:instrText>
            </w:r>
            <w:r w:rsidR="001125C1">
              <w:rPr>
                <w:noProof/>
                <w:webHidden/>
              </w:rPr>
            </w:r>
            <w:r w:rsidR="001125C1">
              <w:rPr>
                <w:noProof/>
                <w:webHidden/>
              </w:rPr>
              <w:fldChar w:fldCharType="separate"/>
            </w:r>
            <w:r w:rsidR="00836C5D">
              <w:rPr>
                <w:noProof/>
                <w:webHidden/>
              </w:rPr>
              <w:t>2</w:t>
            </w:r>
            <w:r w:rsidR="001125C1">
              <w:rPr>
                <w:noProof/>
                <w:webHidden/>
              </w:rPr>
              <w:fldChar w:fldCharType="end"/>
            </w:r>
          </w:hyperlink>
        </w:p>
        <w:p w14:paraId="1798742A" w14:textId="1A8802C7" w:rsidR="001125C1" w:rsidRDefault="002642DC">
          <w:pPr>
            <w:pStyle w:val="Spistreci1"/>
            <w:rPr>
              <w:rFonts w:eastAsiaTheme="minorEastAsia"/>
              <w:noProof/>
              <w:lang w:eastAsia="pl-PL"/>
            </w:rPr>
          </w:pPr>
          <w:hyperlink w:anchor="_Toc20296502" w:history="1">
            <w:r w:rsidR="001125C1" w:rsidRPr="008132F4">
              <w:rPr>
                <w:rStyle w:val="Hipercze"/>
                <w:noProof/>
              </w:rPr>
              <w:t>Spis tabel</w:t>
            </w:r>
            <w:r w:rsidR="001125C1">
              <w:rPr>
                <w:noProof/>
                <w:webHidden/>
              </w:rPr>
              <w:tab/>
            </w:r>
            <w:r w:rsidR="001125C1">
              <w:rPr>
                <w:noProof/>
                <w:webHidden/>
              </w:rPr>
              <w:fldChar w:fldCharType="begin"/>
            </w:r>
            <w:r w:rsidR="001125C1">
              <w:rPr>
                <w:noProof/>
                <w:webHidden/>
              </w:rPr>
              <w:instrText xml:space="preserve"> PAGEREF _Toc20296502 \h </w:instrText>
            </w:r>
            <w:r w:rsidR="001125C1">
              <w:rPr>
                <w:noProof/>
                <w:webHidden/>
              </w:rPr>
            </w:r>
            <w:r w:rsidR="001125C1">
              <w:rPr>
                <w:noProof/>
                <w:webHidden/>
              </w:rPr>
              <w:fldChar w:fldCharType="separate"/>
            </w:r>
            <w:r w:rsidR="00836C5D">
              <w:rPr>
                <w:noProof/>
                <w:webHidden/>
              </w:rPr>
              <w:t>3</w:t>
            </w:r>
            <w:r w:rsidR="001125C1">
              <w:rPr>
                <w:noProof/>
                <w:webHidden/>
              </w:rPr>
              <w:fldChar w:fldCharType="end"/>
            </w:r>
          </w:hyperlink>
        </w:p>
        <w:p w14:paraId="4EAD2D13" w14:textId="55B5414C" w:rsidR="001125C1" w:rsidRDefault="002642DC">
          <w:pPr>
            <w:pStyle w:val="Spistreci1"/>
            <w:rPr>
              <w:rFonts w:eastAsiaTheme="minorEastAsia"/>
              <w:noProof/>
              <w:lang w:eastAsia="pl-PL"/>
            </w:rPr>
          </w:pPr>
          <w:hyperlink w:anchor="_Toc20296503" w:history="1">
            <w:r w:rsidR="001125C1" w:rsidRPr="008132F4">
              <w:rPr>
                <w:rStyle w:val="Hipercze"/>
                <w:noProof/>
              </w:rPr>
              <w:t>Definicje</w:t>
            </w:r>
            <w:r w:rsidR="001125C1">
              <w:rPr>
                <w:noProof/>
                <w:webHidden/>
              </w:rPr>
              <w:tab/>
            </w:r>
            <w:r w:rsidR="001125C1">
              <w:rPr>
                <w:noProof/>
                <w:webHidden/>
              </w:rPr>
              <w:fldChar w:fldCharType="begin"/>
            </w:r>
            <w:r w:rsidR="001125C1">
              <w:rPr>
                <w:noProof/>
                <w:webHidden/>
              </w:rPr>
              <w:instrText xml:space="preserve"> PAGEREF _Toc20296503 \h </w:instrText>
            </w:r>
            <w:r w:rsidR="001125C1">
              <w:rPr>
                <w:noProof/>
                <w:webHidden/>
              </w:rPr>
            </w:r>
            <w:r w:rsidR="001125C1">
              <w:rPr>
                <w:noProof/>
                <w:webHidden/>
              </w:rPr>
              <w:fldChar w:fldCharType="separate"/>
            </w:r>
            <w:r w:rsidR="00836C5D">
              <w:rPr>
                <w:noProof/>
                <w:webHidden/>
              </w:rPr>
              <w:t>4</w:t>
            </w:r>
            <w:r w:rsidR="001125C1">
              <w:rPr>
                <w:noProof/>
                <w:webHidden/>
              </w:rPr>
              <w:fldChar w:fldCharType="end"/>
            </w:r>
          </w:hyperlink>
        </w:p>
        <w:p w14:paraId="64A7061F" w14:textId="0D2ADC46" w:rsidR="001125C1" w:rsidRDefault="002642DC">
          <w:pPr>
            <w:pStyle w:val="Spistreci1"/>
            <w:rPr>
              <w:rFonts w:eastAsiaTheme="minorEastAsia"/>
              <w:noProof/>
              <w:lang w:eastAsia="pl-PL"/>
            </w:rPr>
          </w:pPr>
          <w:hyperlink w:anchor="_Toc20296504" w:history="1">
            <w:r w:rsidR="001125C1" w:rsidRPr="008132F4">
              <w:rPr>
                <w:rStyle w:val="Hipercze"/>
                <w:noProof/>
              </w:rPr>
              <w:t>I.</w:t>
            </w:r>
            <w:r w:rsidR="001125C1">
              <w:rPr>
                <w:rFonts w:eastAsiaTheme="minorEastAsia"/>
                <w:noProof/>
                <w:lang w:eastAsia="pl-PL"/>
              </w:rPr>
              <w:tab/>
            </w:r>
            <w:r w:rsidR="001125C1" w:rsidRPr="008132F4">
              <w:rPr>
                <w:rStyle w:val="Hipercze"/>
                <w:noProof/>
              </w:rPr>
              <w:t>Informacja o Zamawiającym</w:t>
            </w:r>
            <w:r w:rsidR="001125C1">
              <w:rPr>
                <w:noProof/>
                <w:webHidden/>
              </w:rPr>
              <w:tab/>
            </w:r>
            <w:r w:rsidR="001125C1">
              <w:rPr>
                <w:noProof/>
                <w:webHidden/>
              </w:rPr>
              <w:fldChar w:fldCharType="begin"/>
            </w:r>
            <w:r w:rsidR="001125C1">
              <w:rPr>
                <w:noProof/>
                <w:webHidden/>
              </w:rPr>
              <w:instrText xml:space="preserve"> PAGEREF _Toc20296504 \h </w:instrText>
            </w:r>
            <w:r w:rsidR="001125C1">
              <w:rPr>
                <w:noProof/>
                <w:webHidden/>
              </w:rPr>
            </w:r>
            <w:r w:rsidR="001125C1">
              <w:rPr>
                <w:noProof/>
                <w:webHidden/>
              </w:rPr>
              <w:fldChar w:fldCharType="separate"/>
            </w:r>
            <w:r w:rsidR="00836C5D">
              <w:rPr>
                <w:noProof/>
                <w:webHidden/>
              </w:rPr>
              <w:t>5</w:t>
            </w:r>
            <w:r w:rsidR="001125C1">
              <w:rPr>
                <w:noProof/>
                <w:webHidden/>
              </w:rPr>
              <w:fldChar w:fldCharType="end"/>
            </w:r>
          </w:hyperlink>
        </w:p>
        <w:p w14:paraId="76A2B364" w14:textId="5188FC0B" w:rsidR="001125C1" w:rsidRDefault="002642DC">
          <w:pPr>
            <w:pStyle w:val="Spistreci1"/>
            <w:rPr>
              <w:rFonts w:eastAsiaTheme="minorEastAsia"/>
              <w:noProof/>
              <w:lang w:eastAsia="pl-PL"/>
            </w:rPr>
          </w:pPr>
          <w:hyperlink w:anchor="_Toc20296505" w:history="1">
            <w:r w:rsidR="001125C1" w:rsidRPr="008132F4">
              <w:rPr>
                <w:rStyle w:val="Hipercze"/>
                <w:noProof/>
              </w:rPr>
              <w:t>II.</w:t>
            </w:r>
            <w:r w:rsidR="001125C1">
              <w:rPr>
                <w:rFonts w:eastAsiaTheme="minorEastAsia"/>
                <w:noProof/>
                <w:lang w:eastAsia="pl-PL"/>
              </w:rPr>
              <w:tab/>
            </w:r>
            <w:r w:rsidR="001125C1" w:rsidRPr="008132F4">
              <w:rPr>
                <w:rStyle w:val="Hipercze"/>
                <w:noProof/>
              </w:rPr>
              <w:t>Tryb udzielenia Zamówienia</w:t>
            </w:r>
            <w:r w:rsidR="001125C1">
              <w:rPr>
                <w:noProof/>
                <w:webHidden/>
              </w:rPr>
              <w:tab/>
            </w:r>
            <w:r w:rsidR="001125C1">
              <w:rPr>
                <w:noProof/>
                <w:webHidden/>
              </w:rPr>
              <w:fldChar w:fldCharType="begin"/>
            </w:r>
            <w:r w:rsidR="001125C1">
              <w:rPr>
                <w:noProof/>
                <w:webHidden/>
              </w:rPr>
              <w:instrText xml:space="preserve"> PAGEREF _Toc20296505 \h </w:instrText>
            </w:r>
            <w:r w:rsidR="001125C1">
              <w:rPr>
                <w:noProof/>
                <w:webHidden/>
              </w:rPr>
            </w:r>
            <w:r w:rsidR="001125C1">
              <w:rPr>
                <w:noProof/>
                <w:webHidden/>
              </w:rPr>
              <w:fldChar w:fldCharType="separate"/>
            </w:r>
            <w:r w:rsidR="00836C5D">
              <w:rPr>
                <w:noProof/>
                <w:webHidden/>
              </w:rPr>
              <w:t>5</w:t>
            </w:r>
            <w:r w:rsidR="001125C1">
              <w:rPr>
                <w:noProof/>
                <w:webHidden/>
              </w:rPr>
              <w:fldChar w:fldCharType="end"/>
            </w:r>
          </w:hyperlink>
        </w:p>
        <w:p w14:paraId="5AC90541" w14:textId="329B0BD0" w:rsidR="001125C1" w:rsidRDefault="002642DC">
          <w:pPr>
            <w:pStyle w:val="Spistreci1"/>
            <w:rPr>
              <w:rFonts w:eastAsiaTheme="minorEastAsia"/>
              <w:noProof/>
              <w:lang w:eastAsia="pl-PL"/>
            </w:rPr>
          </w:pPr>
          <w:hyperlink w:anchor="_Toc20296506" w:history="1">
            <w:r w:rsidR="001125C1" w:rsidRPr="008132F4">
              <w:rPr>
                <w:rStyle w:val="Hipercze"/>
                <w:noProof/>
              </w:rPr>
              <w:t>III.</w:t>
            </w:r>
            <w:r w:rsidR="001125C1">
              <w:rPr>
                <w:rFonts w:eastAsiaTheme="minorEastAsia"/>
                <w:noProof/>
                <w:lang w:eastAsia="pl-PL"/>
              </w:rPr>
              <w:tab/>
            </w:r>
            <w:r w:rsidR="001125C1" w:rsidRPr="008132F4">
              <w:rPr>
                <w:rStyle w:val="Hipercze"/>
                <w:noProof/>
              </w:rPr>
              <w:t>Opis Przedmiotu Zamówienia</w:t>
            </w:r>
            <w:r w:rsidR="001125C1">
              <w:rPr>
                <w:noProof/>
                <w:webHidden/>
              </w:rPr>
              <w:tab/>
            </w:r>
            <w:r w:rsidR="001125C1">
              <w:rPr>
                <w:noProof/>
                <w:webHidden/>
              </w:rPr>
              <w:fldChar w:fldCharType="begin"/>
            </w:r>
            <w:r w:rsidR="001125C1">
              <w:rPr>
                <w:noProof/>
                <w:webHidden/>
              </w:rPr>
              <w:instrText xml:space="preserve"> PAGEREF _Toc20296506 \h </w:instrText>
            </w:r>
            <w:r w:rsidR="001125C1">
              <w:rPr>
                <w:noProof/>
                <w:webHidden/>
              </w:rPr>
            </w:r>
            <w:r w:rsidR="001125C1">
              <w:rPr>
                <w:noProof/>
                <w:webHidden/>
              </w:rPr>
              <w:fldChar w:fldCharType="separate"/>
            </w:r>
            <w:r w:rsidR="00836C5D">
              <w:rPr>
                <w:noProof/>
                <w:webHidden/>
              </w:rPr>
              <w:t>6</w:t>
            </w:r>
            <w:r w:rsidR="001125C1">
              <w:rPr>
                <w:noProof/>
                <w:webHidden/>
              </w:rPr>
              <w:fldChar w:fldCharType="end"/>
            </w:r>
          </w:hyperlink>
        </w:p>
        <w:p w14:paraId="6CDB6740" w14:textId="29AA250D" w:rsidR="001125C1" w:rsidRDefault="002642DC">
          <w:pPr>
            <w:pStyle w:val="Spistreci1"/>
            <w:rPr>
              <w:rFonts w:eastAsiaTheme="minorEastAsia"/>
              <w:noProof/>
              <w:lang w:eastAsia="pl-PL"/>
            </w:rPr>
          </w:pPr>
          <w:hyperlink w:anchor="_Toc20296507" w:history="1">
            <w:r w:rsidR="001125C1" w:rsidRPr="008132F4">
              <w:rPr>
                <w:rStyle w:val="Hipercze"/>
                <w:noProof/>
              </w:rPr>
              <w:t>IV.</w:t>
            </w:r>
            <w:r w:rsidR="001125C1">
              <w:rPr>
                <w:rFonts w:eastAsiaTheme="minorEastAsia"/>
                <w:noProof/>
                <w:lang w:eastAsia="pl-PL"/>
              </w:rPr>
              <w:tab/>
            </w:r>
            <w:r w:rsidR="001125C1" w:rsidRPr="008132F4">
              <w:rPr>
                <w:rStyle w:val="Hipercze"/>
                <w:noProof/>
              </w:rPr>
              <w:t>OFERTY CZĘŚCIOWE</w:t>
            </w:r>
            <w:r w:rsidR="001125C1">
              <w:rPr>
                <w:noProof/>
                <w:webHidden/>
              </w:rPr>
              <w:tab/>
            </w:r>
            <w:r w:rsidR="001125C1">
              <w:rPr>
                <w:noProof/>
                <w:webHidden/>
              </w:rPr>
              <w:fldChar w:fldCharType="begin"/>
            </w:r>
            <w:r w:rsidR="001125C1">
              <w:rPr>
                <w:noProof/>
                <w:webHidden/>
              </w:rPr>
              <w:instrText xml:space="preserve"> PAGEREF _Toc20296507 \h </w:instrText>
            </w:r>
            <w:r w:rsidR="001125C1">
              <w:rPr>
                <w:noProof/>
                <w:webHidden/>
              </w:rPr>
            </w:r>
            <w:r w:rsidR="001125C1">
              <w:rPr>
                <w:noProof/>
                <w:webHidden/>
              </w:rPr>
              <w:fldChar w:fldCharType="separate"/>
            </w:r>
            <w:r w:rsidR="00836C5D">
              <w:rPr>
                <w:noProof/>
                <w:webHidden/>
              </w:rPr>
              <w:t>8</w:t>
            </w:r>
            <w:r w:rsidR="001125C1">
              <w:rPr>
                <w:noProof/>
                <w:webHidden/>
              </w:rPr>
              <w:fldChar w:fldCharType="end"/>
            </w:r>
          </w:hyperlink>
        </w:p>
        <w:p w14:paraId="3814FDE2" w14:textId="022DE9E0" w:rsidR="001125C1" w:rsidRDefault="002642DC">
          <w:pPr>
            <w:pStyle w:val="Spistreci1"/>
            <w:rPr>
              <w:rFonts w:eastAsiaTheme="minorEastAsia"/>
              <w:noProof/>
              <w:lang w:eastAsia="pl-PL"/>
            </w:rPr>
          </w:pPr>
          <w:hyperlink w:anchor="_Toc20296508" w:history="1">
            <w:r w:rsidR="001125C1" w:rsidRPr="008132F4">
              <w:rPr>
                <w:rStyle w:val="Hipercze"/>
                <w:noProof/>
              </w:rPr>
              <w:t>V.</w:t>
            </w:r>
            <w:r w:rsidR="001125C1">
              <w:rPr>
                <w:rFonts w:eastAsiaTheme="minorEastAsia"/>
                <w:noProof/>
                <w:lang w:eastAsia="pl-PL"/>
              </w:rPr>
              <w:tab/>
            </w:r>
            <w:r w:rsidR="001125C1" w:rsidRPr="008132F4">
              <w:rPr>
                <w:rStyle w:val="Hipercze"/>
                <w:noProof/>
              </w:rPr>
              <w:t>Termin wykonania Zamówienia</w:t>
            </w:r>
            <w:r w:rsidR="001125C1">
              <w:rPr>
                <w:noProof/>
                <w:webHidden/>
              </w:rPr>
              <w:tab/>
            </w:r>
            <w:r w:rsidR="001125C1">
              <w:rPr>
                <w:noProof/>
                <w:webHidden/>
              </w:rPr>
              <w:fldChar w:fldCharType="begin"/>
            </w:r>
            <w:r w:rsidR="001125C1">
              <w:rPr>
                <w:noProof/>
                <w:webHidden/>
              </w:rPr>
              <w:instrText xml:space="preserve"> PAGEREF _Toc20296508 \h </w:instrText>
            </w:r>
            <w:r w:rsidR="001125C1">
              <w:rPr>
                <w:noProof/>
                <w:webHidden/>
              </w:rPr>
            </w:r>
            <w:r w:rsidR="001125C1">
              <w:rPr>
                <w:noProof/>
                <w:webHidden/>
              </w:rPr>
              <w:fldChar w:fldCharType="separate"/>
            </w:r>
            <w:r w:rsidR="00836C5D">
              <w:rPr>
                <w:noProof/>
                <w:webHidden/>
              </w:rPr>
              <w:t>8</w:t>
            </w:r>
            <w:r w:rsidR="001125C1">
              <w:rPr>
                <w:noProof/>
                <w:webHidden/>
              </w:rPr>
              <w:fldChar w:fldCharType="end"/>
            </w:r>
          </w:hyperlink>
        </w:p>
        <w:p w14:paraId="185C95DB" w14:textId="7F5451CE" w:rsidR="001125C1" w:rsidRDefault="002642DC">
          <w:pPr>
            <w:pStyle w:val="Spistreci1"/>
            <w:rPr>
              <w:rFonts w:eastAsiaTheme="minorEastAsia"/>
              <w:noProof/>
              <w:lang w:eastAsia="pl-PL"/>
            </w:rPr>
          </w:pPr>
          <w:hyperlink w:anchor="_Toc20296509" w:history="1">
            <w:r w:rsidR="001125C1" w:rsidRPr="008132F4">
              <w:rPr>
                <w:rStyle w:val="Hipercze"/>
                <w:noProof/>
              </w:rPr>
              <w:t>VI.</w:t>
            </w:r>
            <w:r w:rsidR="001125C1">
              <w:rPr>
                <w:rFonts w:eastAsiaTheme="minorEastAsia"/>
                <w:noProof/>
                <w:lang w:eastAsia="pl-PL"/>
              </w:rPr>
              <w:tab/>
            </w:r>
            <w:r w:rsidR="001125C1" w:rsidRPr="008132F4">
              <w:rPr>
                <w:rStyle w:val="Hipercze"/>
                <w:noProof/>
              </w:rPr>
              <w:t>Informacja o podwykonawcach</w:t>
            </w:r>
            <w:r w:rsidR="001125C1">
              <w:rPr>
                <w:noProof/>
                <w:webHidden/>
              </w:rPr>
              <w:tab/>
            </w:r>
            <w:r w:rsidR="001125C1">
              <w:rPr>
                <w:noProof/>
                <w:webHidden/>
              </w:rPr>
              <w:fldChar w:fldCharType="begin"/>
            </w:r>
            <w:r w:rsidR="001125C1">
              <w:rPr>
                <w:noProof/>
                <w:webHidden/>
              </w:rPr>
              <w:instrText xml:space="preserve"> PAGEREF _Toc20296509 \h </w:instrText>
            </w:r>
            <w:r w:rsidR="001125C1">
              <w:rPr>
                <w:noProof/>
                <w:webHidden/>
              </w:rPr>
            </w:r>
            <w:r w:rsidR="001125C1">
              <w:rPr>
                <w:noProof/>
                <w:webHidden/>
              </w:rPr>
              <w:fldChar w:fldCharType="separate"/>
            </w:r>
            <w:r w:rsidR="00836C5D">
              <w:rPr>
                <w:noProof/>
                <w:webHidden/>
              </w:rPr>
              <w:t>8</w:t>
            </w:r>
            <w:r w:rsidR="001125C1">
              <w:rPr>
                <w:noProof/>
                <w:webHidden/>
              </w:rPr>
              <w:fldChar w:fldCharType="end"/>
            </w:r>
          </w:hyperlink>
        </w:p>
        <w:p w14:paraId="32EDA25D" w14:textId="7AC01DB4" w:rsidR="001125C1" w:rsidRDefault="002642DC">
          <w:pPr>
            <w:pStyle w:val="Spistreci1"/>
            <w:rPr>
              <w:rFonts w:eastAsiaTheme="minorEastAsia"/>
              <w:noProof/>
              <w:lang w:eastAsia="pl-PL"/>
            </w:rPr>
          </w:pPr>
          <w:hyperlink w:anchor="_Toc20296510" w:history="1">
            <w:r w:rsidR="001125C1" w:rsidRPr="008132F4">
              <w:rPr>
                <w:rStyle w:val="Hipercze"/>
                <w:noProof/>
              </w:rPr>
              <w:t>VII.</w:t>
            </w:r>
            <w:r w:rsidR="001125C1">
              <w:rPr>
                <w:rFonts w:eastAsiaTheme="minorEastAsia"/>
                <w:noProof/>
                <w:lang w:eastAsia="pl-PL"/>
              </w:rPr>
              <w:tab/>
            </w:r>
            <w:r w:rsidR="001125C1" w:rsidRPr="008132F4">
              <w:rPr>
                <w:rStyle w:val="Hipercze"/>
                <w:noProof/>
              </w:rPr>
              <w:t>Umowa ramowa</w:t>
            </w:r>
            <w:r w:rsidR="001125C1">
              <w:rPr>
                <w:noProof/>
                <w:webHidden/>
              </w:rPr>
              <w:tab/>
            </w:r>
            <w:r w:rsidR="001125C1">
              <w:rPr>
                <w:noProof/>
                <w:webHidden/>
              </w:rPr>
              <w:fldChar w:fldCharType="begin"/>
            </w:r>
            <w:r w:rsidR="001125C1">
              <w:rPr>
                <w:noProof/>
                <w:webHidden/>
              </w:rPr>
              <w:instrText xml:space="preserve"> PAGEREF _Toc20296510 \h </w:instrText>
            </w:r>
            <w:r w:rsidR="001125C1">
              <w:rPr>
                <w:noProof/>
                <w:webHidden/>
              </w:rPr>
            </w:r>
            <w:r w:rsidR="001125C1">
              <w:rPr>
                <w:noProof/>
                <w:webHidden/>
              </w:rPr>
              <w:fldChar w:fldCharType="separate"/>
            </w:r>
            <w:r w:rsidR="00836C5D">
              <w:rPr>
                <w:noProof/>
                <w:webHidden/>
              </w:rPr>
              <w:t>9</w:t>
            </w:r>
            <w:r w:rsidR="001125C1">
              <w:rPr>
                <w:noProof/>
                <w:webHidden/>
              </w:rPr>
              <w:fldChar w:fldCharType="end"/>
            </w:r>
          </w:hyperlink>
        </w:p>
        <w:p w14:paraId="617A9F47" w14:textId="7C024417" w:rsidR="001125C1" w:rsidRDefault="002642DC">
          <w:pPr>
            <w:pStyle w:val="Spistreci1"/>
            <w:rPr>
              <w:rFonts w:eastAsiaTheme="minorEastAsia"/>
              <w:noProof/>
              <w:lang w:eastAsia="pl-PL"/>
            </w:rPr>
          </w:pPr>
          <w:hyperlink w:anchor="_Toc20296511" w:history="1">
            <w:r w:rsidR="001125C1" w:rsidRPr="008132F4">
              <w:rPr>
                <w:rStyle w:val="Hipercze"/>
                <w:noProof/>
              </w:rPr>
              <w:t>VIII.</w:t>
            </w:r>
            <w:r w:rsidR="001125C1">
              <w:rPr>
                <w:rFonts w:eastAsiaTheme="minorEastAsia"/>
                <w:noProof/>
                <w:lang w:eastAsia="pl-PL"/>
              </w:rPr>
              <w:tab/>
            </w:r>
            <w:r w:rsidR="001125C1" w:rsidRPr="008132F4">
              <w:rPr>
                <w:rStyle w:val="Hipercze"/>
                <w:noProof/>
              </w:rPr>
              <w:t>Zamówienia, o których mowa w art. 67 ust. 1 pkt. 6 ustawy</w:t>
            </w:r>
            <w:r w:rsidR="001125C1">
              <w:rPr>
                <w:noProof/>
                <w:webHidden/>
              </w:rPr>
              <w:tab/>
            </w:r>
            <w:r w:rsidR="001125C1">
              <w:rPr>
                <w:noProof/>
                <w:webHidden/>
              </w:rPr>
              <w:fldChar w:fldCharType="begin"/>
            </w:r>
            <w:r w:rsidR="001125C1">
              <w:rPr>
                <w:noProof/>
                <w:webHidden/>
              </w:rPr>
              <w:instrText xml:space="preserve"> PAGEREF _Toc20296511 \h </w:instrText>
            </w:r>
            <w:r w:rsidR="001125C1">
              <w:rPr>
                <w:noProof/>
                <w:webHidden/>
              </w:rPr>
            </w:r>
            <w:r w:rsidR="001125C1">
              <w:rPr>
                <w:noProof/>
                <w:webHidden/>
              </w:rPr>
              <w:fldChar w:fldCharType="separate"/>
            </w:r>
            <w:r w:rsidR="00836C5D">
              <w:rPr>
                <w:noProof/>
                <w:webHidden/>
              </w:rPr>
              <w:t>9</w:t>
            </w:r>
            <w:r w:rsidR="001125C1">
              <w:rPr>
                <w:noProof/>
                <w:webHidden/>
              </w:rPr>
              <w:fldChar w:fldCharType="end"/>
            </w:r>
          </w:hyperlink>
        </w:p>
        <w:p w14:paraId="383D4A4C" w14:textId="64C4193E" w:rsidR="001125C1" w:rsidRDefault="002642DC">
          <w:pPr>
            <w:pStyle w:val="Spistreci1"/>
            <w:rPr>
              <w:rFonts w:eastAsiaTheme="minorEastAsia"/>
              <w:noProof/>
              <w:lang w:eastAsia="pl-PL"/>
            </w:rPr>
          </w:pPr>
          <w:hyperlink w:anchor="_Toc20296512" w:history="1">
            <w:r w:rsidR="001125C1" w:rsidRPr="008132F4">
              <w:rPr>
                <w:rStyle w:val="Hipercze"/>
                <w:noProof/>
              </w:rPr>
              <w:t>IX.</w:t>
            </w:r>
            <w:r w:rsidR="001125C1">
              <w:rPr>
                <w:rFonts w:eastAsiaTheme="minorEastAsia"/>
                <w:noProof/>
                <w:lang w:eastAsia="pl-PL"/>
              </w:rPr>
              <w:tab/>
            </w:r>
            <w:r w:rsidR="001125C1" w:rsidRPr="008132F4">
              <w:rPr>
                <w:rStyle w:val="Hipercze"/>
                <w:noProof/>
              </w:rPr>
              <w:t>Oferta wariantowa</w:t>
            </w:r>
            <w:r w:rsidR="001125C1">
              <w:rPr>
                <w:noProof/>
                <w:webHidden/>
              </w:rPr>
              <w:tab/>
            </w:r>
            <w:r w:rsidR="001125C1">
              <w:rPr>
                <w:noProof/>
                <w:webHidden/>
              </w:rPr>
              <w:fldChar w:fldCharType="begin"/>
            </w:r>
            <w:r w:rsidR="001125C1">
              <w:rPr>
                <w:noProof/>
                <w:webHidden/>
              </w:rPr>
              <w:instrText xml:space="preserve"> PAGEREF _Toc20296512 \h </w:instrText>
            </w:r>
            <w:r w:rsidR="001125C1">
              <w:rPr>
                <w:noProof/>
                <w:webHidden/>
              </w:rPr>
            </w:r>
            <w:r w:rsidR="001125C1">
              <w:rPr>
                <w:noProof/>
                <w:webHidden/>
              </w:rPr>
              <w:fldChar w:fldCharType="separate"/>
            </w:r>
            <w:r w:rsidR="00836C5D">
              <w:rPr>
                <w:noProof/>
                <w:webHidden/>
              </w:rPr>
              <w:t>9</w:t>
            </w:r>
            <w:r w:rsidR="001125C1">
              <w:rPr>
                <w:noProof/>
                <w:webHidden/>
              </w:rPr>
              <w:fldChar w:fldCharType="end"/>
            </w:r>
          </w:hyperlink>
        </w:p>
        <w:p w14:paraId="225827D8" w14:textId="1BCC11FA" w:rsidR="001125C1" w:rsidRDefault="002642DC">
          <w:pPr>
            <w:pStyle w:val="Spistreci1"/>
            <w:rPr>
              <w:rFonts w:eastAsiaTheme="minorEastAsia"/>
              <w:noProof/>
              <w:lang w:eastAsia="pl-PL"/>
            </w:rPr>
          </w:pPr>
          <w:hyperlink w:anchor="_Toc20296513" w:history="1">
            <w:r w:rsidR="001125C1" w:rsidRPr="008132F4">
              <w:rPr>
                <w:rStyle w:val="Hipercze"/>
                <w:noProof/>
              </w:rPr>
              <w:t>X.</w:t>
            </w:r>
            <w:r w:rsidR="001125C1">
              <w:rPr>
                <w:rFonts w:eastAsiaTheme="minorEastAsia"/>
                <w:noProof/>
                <w:lang w:eastAsia="pl-PL"/>
              </w:rPr>
              <w:tab/>
            </w:r>
            <w:r w:rsidR="001125C1" w:rsidRPr="008132F4">
              <w:rPr>
                <w:rStyle w:val="Hipercze"/>
                <w:noProof/>
              </w:rPr>
              <w:t>Zwrot kosztów udziału w postępowaniu</w:t>
            </w:r>
            <w:r w:rsidR="001125C1">
              <w:rPr>
                <w:noProof/>
                <w:webHidden/>
              </w:rPr>
              <w:tab/>
            </w:r>
            <w:r w:rsidR="001125C1">
              <w:rPr>
                <w:noProof/>
                <w:webHidden/>
              </w:rPr>
              <w:fldChar w:fldCharType="begin"/>
            </w:r>
            <w:r w:rsidR="001125C1">
              <w:rPr>
                <w:noProof/>
                <w:webHidden/>
              </w:rPr>
              <w:instrText xml:space="preserve"> PAGEREF _Toc20296513 \h </w:instrText>
            </w:r>
            <w:r w:rsidR="001125C1">
              <w:rPr>
                <w:noProof/>
                <w:webHidden/>
              </w:rPr>
            </w:r>
            <w:r w:rsidR="001125C1">
              <w:rPr>
                <w:noProof/>
                <w:webHidden/>
              </w:rPr>
              <w:fldChar w:fldCharType="separate"/>
            </w:r>
            <w:r w:rsidR="00836C5D">
              <w:rPr>
                <w:noProof/>
                <w:webHidden/>
              </w:rPr>
              <w:t>9</w:t>
            </w:r>
            <w:r w:rsidR="001125C1">
              <w:rPr>
                <w:noProof/>
                <w:webHidden/>
              </w:rPr>
              <w:fldChar w:fldCharType="end"/>
            </w:r>
          </w:hyperlink>
        </w:p>
        <w:p w14:paraId="2AFD41F7" w14:textId="79528F14" w:rsidR="001125C1" w:rsidRDefault="002642DC">
          <w:pPr>
            <w:pStyle w:val="Spistreci1"/>
            <w:rPr>
              <w:rFonts w:eastAsiaTheme="minorEastAsia"/>
              <w:noProof/>
              <w:lang w:eastAsia="pl-PL"/>
            </w:rPr>
          </w:pPr>
          <w:hyperlink w:anchor="_Toc20296514" w:history="1">
            <w:r w:rsidR="001125C1" w:rsidRPr="008132F4">
              <w:rPr>
                <w:rStyle w:val="Hipercze"/>
                <w:noProof/>
              </w:rPr>
              <w:t>XI.</w:t>
            </w:r>
            <w:r w:rsidR="001125C1">
              <w:rPr>
                <w:rFonts w:eastAsiaTheme="minorEastAsia"/>
                <w:noProof/>
                <w:lang w:eastAsia="pl-PL"/>
              </w:rPr>
              <w:tab/>
            </w:r>
            <w:r w:rsidR="001125C1" w:rsidRPr="008132F4">
              <w:rPr>
                <w:rStyle w:val="Hipercze"/>
                <w:noProof/>
              </w:rPr>
              <w:t>Warunki udziału w postępowaniu oraz przesłanki wykluczenia wykonawcy z udziału w postępowaniu</w:t>
            </w:r>
            <w:r w:rsidR="001125C1">
              <w:rPr>
                <w:noProof/>
                <w:webHidden/>
              </w:rPr>
              <w:tab/>
            </w:r>
            <w:r w:rsidR="001125C1">
              <w:rPr>
                <w:noProof/>
                <w:webHidden/>
              </w:rPr>
              <w:fldChar w:fldCharType="begin"/>
            </w:r>
            <w:r w:rsidR="001125C1">
              <w:rPr>
                <w:noProof/>
                <w:webHidden/>
              </w:rPr>
              <w:instrText xml:space="preserve"> PAGEREF _Toc20296514 \h </w:instrText>
            </w:r>
            <w:r w:rsidR="001125C1">
              <w:rPr>
                <w:noProof/>
                <w:webHidden/>
              </w:rPr>
            </w:r>
            <w:r w:rsidR="001125C1">
              <w:rPr>
                <w:noProof/>
                <w:webHidden/>
              </w:rPr>
              <w:fldChar w:fldCharType="separate"/>
            </w:r>
            <w:r w:rsidR="00836C5D">
              <w:rPr>
                <w:noProof/>
                <w:webHidden/>
              </w:rPr>
              <w:t>9</w:t>
            </w:r>
            <w:r w:rsidR="001125C1">
              <w:rPr>
                <w:noProof/>
                <w:webHidden/>
              </w:rPr>
              <w:fldChar w:fldCharType="end"/>
            </w:r>
          </w:hyperlink>
        </w:p>
        <w:p w14:paraId="50D878EC" w14:textId="4E68A28E" w:rsidR="001125C1" w:rsidRDefault="002642DC">
          <w:pPr>
            <w:pStyle w:val="Spistreci1"/>
            <w:rPr>
              <w:rFonts w:eastAsiaTheme="minorEastAsia"/>
              <w:noProof/>
              <w:lang w:eastAsia="pl-PL"/>
            </w:rPr>
          </w:pPr>
          <w:hyperlink w:anchor="_Toc20296515" w:history="1">
            <w:r w:rsidR="001125C1" w:rsidRPr="008132F4">
              <w:rPr>
                <w:rStyle w:val="Hipercze"/>
                <w:noProof/>
              </w:rPr>
              <w:t>XII.</w:t>
            </w:r>
            <w:r w:rsidR="001125C1">
              <w:rPr>
                <w:rFonts w:eastAsiaTheme="minorEastAsia"/>
                <w:noProof/>
                <w:lang w:eastAsia="pl-PL"/>
              </w:rPr>
              <w:tab/>
            </w:r>
            <w:r w:rsidR="001125C1" w:rsidRPr="008132F4">
              <w:rPr>
                <w:rStyle w:val="Hipercze"/>
                <w:noProof/>
              </w:rPr>
              <w:t>Wykaz oświadczeń lub dokumentów, potwierdzających spełnianie warunków udziału w postępowaniu oraz brak podstaw wykluczenia</w:t>
            </w:r>
            <w:r w:rsidR="001125C1">
              <w:rPr>
                <w:noProof/>
                <w:webHidden/>
              </w:rPr>
              <w:tab/>
            </w:r>
            <w:r w:rsidR="001125C1">
              <w:rPr>
                <w:noProof/>
                <w:webHidden/>
              </w:rPr>
              <w:fldChar w:fldCharType="begin"/>
            </w:r>
            <w:r w:rsidR="001125C1">
              <w:rPr>
                <w:noProof/>
                <w:webHidden/>
              </w:rPr>
              <w:instrText xml:space="preserve"> PAGEREF _Toc20296515 \h </w:instrText>
            </w:r>
            <w:r w:rsidR="001125C1">
              <w:rPr>
                <w:noProof/>
                <w:webHidden/>
              </w:rPr>
            </w:r>
            <w:r w:rsidR="001125C1">
              <w:rPr>
                <w:noProof/>
                <w:webHidden/>
              </w:rPr>
              <w:fldChar w:fldCharType="separate"/>
            </w:r>
            <w:r w:rsidR="00836C5D">
              <w:rPr>
                <w:noProof/>
                <w:webHidden/>
              </w:rPr>
              <w:t>12</w:t>
            </w:r>
            <w:r w:rsidR="001125C1">
              <w:rPr>
                <w:noProof/>
                <w:webHidden/>
              </w:rPr>
              <w:fldChar w:fldCharType="end"/>
            </w:r>
          </w:hyperlink>
        </w:p>
        <w:p w14:paraId="1BA3C78F" w14:textId="52E0494A" w:rsidR="001125C1" w:rsidRDefault="002642DC">
          <w:pPr>
            <w:pStyle w:val="Spistreci1"/>
            <w:rPr>
              <w:rFonts w:eastAsiaTheme="minorEastAsia"/>
              <w:noProof/>
              <w:lang w:eastAsia="pl-PL"/>
            </w:rPr>
          </w:pPr>
          <w:hyperlink w:anchor="_Toc20296516" w:history="1">
            <w:r w:rsidR="001125C1" w:rsidRPr="008132F4">
              <w:rPr>
                <w:rStyle w:val="Hipercze"/>
                <w:noProof/>
              </w:rPr>
              <w:t>XIII.</w:t>
            </w:r>
            <w:r w:rsidR="001125C1">
              <w:rPr>
                <w:rFonts w:eastAsiaTheme="minorEastAsia"/>
                <w:noProof/>
                <w:lang w:eastAsia="pl-PL"/>
              </w:rPr>
              <w:tab/>
            </w:r>
            <w:r w:rsidR="001125C1" w:rsidRPr="008132F4">
              <w:rPr>
                <w:rStyle w:val="Hipercze"/>
                <w:noProof/>
              </w:rPr>
              <w:t>Sposób porozumiewania się Zamawiającego z Wykonawcami, przekazywania oświadczeń lub dokumentów, a także wskazanie osób uprawnionych do porozumiewania się z Wykonawcami oraz tryb udzielania wyjaśnień w sprawach dotyczących SIWZ</w:t>
            </w:r>
            <w:r w:rsidR="001125C1">
              <w:rPr>
                <w:noProof/>
                <w:webHidden/>
              </w:rPr>
              <w:tab/>
            </w:r>
            <w:r w:rsidR="001125C1">
              <w:rPr>
                <w:noProof/>
                <w:webHidden/>
              </w:rPr>
              <w:fldChar w:fldCharType="begin"/>
            </w:r>
            <w:r w:rsidR="001125C1">
              <w:rPr>
                <w:noProof/>
                <w:webHidden/>
              </w:rPr>
              <w:instrText xml:space="preserve"> PAGEREF _Toc20296516 \h </w:instrText>
            </w:r>
            <w:r w:rsidR="001125C1">
              <w:rPr>
                <w:noProof/>
                <w:webHidden/>
              </w:rPr>
            </w:r>
            <w:r w:rsidR="001125C1">
              <w:rPr>
                <w:noProof/>
                <w:webHidden/>
              </w:rPr>
              <w:fldChar w:fldCharType="separate"/>
            </w:r>
            <w:r w:rsidR="00836C5D">
              <w:rPr>
                <w:noProof/>
                <w:webHidden/>
              </w:rPr>
              <w:t>18</w:t>
            </w:r>
            <w:r w:rsidR="001125C1">
              <w:rPr>
                <w:noProof/>
                <w:webHidden/>
              </w:rPr>
              <w:fldChar w:fldCharType="end"/>
            </w:r>
          </w:hyperlink>
        </w:p>
        <w:p w14:paraId="752B79E9" w14:textId="721CFE66" w:rsidR="001125C1" w:rsidRDefault="002642DC">
          <w:pPr>
            <w:pStyle w:val="Spistreci1"/>
            <w:rPr>
              <w:rFonts w:eastAsiaTheme="minorEastAsia"/>
              <w:noProof/>
              <w:lang w:eastAsia="pl-PL"/>
            </w:rPr>
          </w:pPr>
          <w:hyperlink w:anchor="_Toc20296517" w:history="1">
            <w:r w:rsidR="001125C1" w:rsidRPr="008132F4">
              <w:rPr>
                <w:rStyle w:val="Hipercze"/>
                <w:noProof/>
              </w:rPr>
              <w:t>XIV.</w:t>
            </w:r>
            <w:r w:rsidR="001125C1">
              <w:rPr>
                <w:rFonts w:eastAsiaTheme="minorEastAsia"/>
                <w:noProof/>
                <w:lang w:eastAsia="pl-PL"/>
              </w:rPr>
              <w:tab/>
            </w:r>
            <w:r w:rsidR="001125C1" w:rsidRPr="008132F4">
              <w:rPr>
                <w:rStyle w:val="Hipercze"/>
                <w:noProof/>
              </w:rPr>
              <w:t>Tryb udzielania wyjaśnień w sprawach dotyczących SIWZ</w:t>
            </w:r>
            <w:r w:rsidR="001125C1">
              <w:rPr>
                <w:noProof/>
                <w:webHidden/>
              </w:rPr>
              <w:tab/>
            </w:r>
            <w:r w:rsidR="001125C1">
              <w:rPr>
                <w:noProof/>
                <w:webHidden/>
              </w:rPr>
              <w:fldChar w:fldCharType="begin"/>
            </w:r>
            <w:r w:rsidR="001125C1">
              <w:rPr>
                <w:noProof/>
                <w:webHidden/>
              </w:rPr>
              <w:instrText xml:space="preserve"> PAGEREF _Toc20296517 \h </w:instrText>
            </w:r>
            <w:r w:rsidR="001125C1">
              <w:rPr>
                <w:noProof/>
                <w:webHidden/>
              </w:rPr>
            </w:r>
            <w:r w:rsidR="001125C1">
              <w:rPr>
                <w:noProof/>
                <w:webHidden/>
              </w:rPr>
              <w:fldChar w:fldCharType="separate"/>
            </w:r>
            <w:r w:rsidR="00836C5D">
              <w:rPr>
                <w:noProof/>
                <w:webHidden/>
              </w:rPr>
              <w:t>21</w:t>
            </w:r>
            <w:r w:rsidR="001125C1">
              <w:rPr>
                <w:noProof/>
                <w:webHidden/>
              </w:rPr>
              <w:fldChar w:fldCharType="end"/>
            </w:r>
          </w:hyperlink>
        </w:p>
        <w:p w14:paraId="1FF0CBFE" w14:textId="38D2C091" w:rsidR="001125C1" w:rsidRDefault="002642DC">
          <w:pPr>
            <w:pStyle w:val="Spistreci1"/>
            <w:rPr>
              <w:rFonts w:eastAsiaTheme="minorEastAsia"/>
              <w:noProof/>
              <w:lang w:eastAsia="pl-PL"/>
            </w:rPr>
          </w:pPr>
          <w:hyperlink w:anchor="_Toc20296518" w:history="1">
            <w:r w:rsidR="001125C1" w:rsidRPr="008132F4">
              <w:rPr>
                <w:rStyle w:val="Hipercze"/>
                <w:noProof/>
              </w:rPr>
              <w:t>XV.</w:t>
            </w:r>
            <w:r w:rsidR="001125C1">
              <w:rPr>
                <w:rFonts w:eastAsiaTheme="minorEastAsia"/>
                <w:noProof/>
                <w:lang w:eastAsia="pl-PL"/>
              </w:rPr>
              <w:tab/>
            </w:r>
            <w:r w:rsidR="001125C1" w:rsidRPr="008132F4">
              <w:rPr>
                <w:rStyle w:val="Hipercze"/>
                <w:noProof/>
              </w:rPr>
              <w:t>Tryb wprowadzenia ewentualnych zmian w SIWZ</w:t>
            </w:r>
            <w:r w:rsidR="001125C1">
              <w:rPr>
                <w:noProof/>
                <w:webHidden/>
              </w:rPr>
              <w:tab/>
            </w:r>
            <w:r w:rsidR="001125C1">
              <w:rPr>
                <w:noProof/>
                <w:webHidden/>
              </w:rPr>
              <w:fldChar w:fldCharType="begin"/>
            </w:r>
            <w:r w:rsidR="001125C1">
              <w:rPr>
                <w:noProof/>
                <w:webHidden/>
              </w:rPr>
              <w:instrText xml:space="preserve"> PAGEREF _Toc20296518 \h </w:instrText>
            </w:r>
            <w:r w:rsidR="001125C1">
              <w:rPr>
                <w:noProof/>
                <w:webHidden/>
              </w:rPr>
            </w:r>
            <w:r w:rsidR="001125C1">
              <w:rPr>
                <w:noProof/>
                <w:webHidden/>
              </w:rPr>
              <w:fldChar w:fldCharType="separate"/>
            </w:r>
            <w:r w:rsidR="00836C5D">
              <w:rPr>
                <w:noProof/>
                <w:webHidden/>
              </w:rPr>
              <w:t>22</w:t>
            </w:r>
            <w:r w:rsidR="001125C1">
              <w:rPr>
                <w:noProof/>
                <w:webHidden/>
              </w:rPr>
              <w:fldChar w:fldCharType="end"/>
            </w:r>
          </w:hyperlink>
        </w:p>
        <w:p w14:paraId="73CE9BEC" w14:textId="35585985" w:rsidR="001125C1" w:rsidRDefault="002642DC">
          <w:pPr>
            <w:pStyle w:val="Spistreci1"/>
            <w:rPr>
              <w:rFonts w:eastAsiaTheme="minorEastAsia"/>
              <w:noProof/>
              <w:lang w:eastAsia="pl-PL"/>
            </w:rPr>
          </w:pPr>
          <w:hyperlink w:anchor="_Toc20296519" w:history="1">
            <w:r w:rsidR="001125C1" w:rsidRPr="008132F4">
              <w:rPr>
                <w:rStyle w:val="Hipercze"/>
                <w:noProof/>
              </w:rPr>
              <w:t>XVI.</w:t>
            </w:r>
            <w:r w:rsidR="001125C1">
              <w:rPr>
                <w:rFonts w:eastAsiaTheme="minorEastAsia"/>
                <w:noProof/>
                <w:lang w:eastAsia="pl-PL"/>
              </w:rPr>
              <w:tab/>
            </w:r>
            <w:r w:rsidR="001125C1" w:rsidRPr="008132F4">
              <w:rPr>
                <w:rStyle w:val="Hipercze"/>
                <w:noProof/>
              </w:rPr>
              <w:t>Wymagania dotyczące wadium</w:t>
            </w:r>
            <w:r w:rsidR="001125C1">
              <w:rPr>
                <w:noProof/>
                <w:webHidden/>
              </w:rPr>
              <w:tab/>
            </w:r>
            <w:r w:rsidR="001125C1">
              <w:rPr>
                <w:noProof/>
                <w:webHidden/>
              </w:rPr>
              <w:fldChar w:fldCharType="begin"/>
            </w:r>
            <w:r w:rsidR="001125C1">
              <w:rPr>
                <w:noProof/>
                <w:webHidden/>
              </w:rPr>
              <w:instrText xml:space="preserve"> PAGEREF _Toc20296519 \h </w:instrText>
            </w:r>
            <w:r w:rsidR="001125C1">
              <w:rPr>
                <w:noProof/>
                <w:webHidden/>
              </w:rPr>
            </w:r>
            <w:r w:rsidR="001125C1">
              <w:rPr>
                <w:noProof/>
                <w:webHidden/>
              </w:rPr>
              <w:fldChar w:fldCharType="separate"/>
            </w:r>
            <w:r w:rsidR="00836C5D">
              <w:rPr>
                <w:noProof/>
                <w:webHidden/>
              </w:rPr>
              <w:t>23</w:t>
            </w:r>
            <w:r w:rsidR="001125C1">
              <w:rPr>
                <w:noProof/>
                <w:webHidden/>
              </w:rPr>
              <w:fldChar w:fldCharType="end"/>
            </w:r>
          </w:hyperlink>
        </w:p>
        <w:p w14:paraId="5840A5F8" w14:textId="526F6575" w:rsidR="001125C1" w:rsidRDefault="002642DC">
          <w:pPr>
            <w:pStyle w:val="Spistreci1"/>
            <w:rPr>
              <w:rFonts w:eastAsiaTheme="minorEastAsia"/>
              <w:noProof/>
              <w:lang w:eastAsia="pl-PL"/>
            </w:rPr>
          </w:pPr>
          <w:hyperlink w:anchor="_Toc20296520" w:history="1">
            <w:r w:rsidR="001125C1" w:rsidRPr="008132F4">
              <w:rPr>
                <w:rStyle w:val="Hipercze"/>
                <w:noProof/>
              </w:rPr>
              <w:t>XVII.</w:t>
            </w:r>
            <w:r w:rsidR="001125C1">
              <w:rPr>
                <w:rFonts w:eastAsiaTheme="minorEastAsia"/>
                <w:noProof/>
                <w:lang w:eastAsia="pl-PL"/>
              </w:rPr>
              <w:tab/>
            </w:r>
            <w:r w:rsidR="001125C1" w:rsidRPr="008132F4">
              <w:rPr>
                <w:rStyle w:val="Hipercze"/>
                <w:noProof/>
              </w:rPr>
              <w:t>Zwrot wadium</w:t>
            </w:r>
            <w:r w:rsidR="001125C1">
              <w:rPr>
                <w:noProof/>
                <w:webHidden/>
              </w:rPr>
              <w:tab/>
            </w:r>
            <w:r w:rsidR="001125C1">
              <w:rPr>
                <w:noProof/>
                <w:webHidden/>
              </w:rPr>
              <w:fldChar w:fldCharType="begin"/>
            </w:r>
            <w:r w:rsidR="001125C1">
              <w:rPr>
                <w:noProof/>
                <w:webHidden/>
              </w:rPr>
              <w:instrText xml:space="preserve"> PAGEREF _Toc20296520 \h </w:instrText>
            </w:r>
            <w:r w:rsidR="001125C1">
              <w:rPr>
                <w:noProof/>
                <w:webHidden/>
              </w:rPr>
            </w:r>
            <w:r w:rsidR="001125C1">
              <w:rPr>
                <w:noProof/>
                <w:webHidden/>
              </w:rPr>
              <w:fldChar w:fldCharType="separate"/>
            </w:r>
            <w:r w:rsidR="00836C5D">
              <w:rPr>
                <w:noProof/>
                <w:webHidden/>
              </w:rPr>
              <w:t>23</w:t>
            </w:r>
            <w:r w:rsidR="001125C1">
              <w:rPr>
                <w:noProof/>
                <w:webHidden/>
              </w:rPr>
              <w:fldChar w:fldCharType="end"/>
            </w:r>
          </w:hyperlink>
        </w:p>
        <w:p w14:paraId="432BF109" w14:textId="4919CE91" w:rsidR="001125C1" w:rsidRDefault="002642DC">
          <w:pPr>
            <w:pStyle w:val="Spistreci1"/>
            <w:rPr>
              <w:rFonts w:eastAsiaTheme="minorEastAsia"/>
              <w:noProof/>
              <w:lang w:eastAsia="pl-PL"/>
            </w:rPr>
          </w:pPr>
          <w:hyperlink w:anchor="_Toc20296521" w:history="1">
            <w:r w:rsidR="001125C1" w:rsidRPr="008132F4">
              <w:rPr>
                <w:rStyle w:val="Hipercze"/>
                <w:noProof/>
              </w:rPr>
              <w:t>XVIII.</w:t>
            </w:r>
            <w:r w:rsidR="001125C1">
              <w:rPr>
                <w:rFonts w:eastAsiaTheme="minorEastAsia"/>
                <w:noProof/>
                <w:lang w:eastAsia="pl-PL"/>
              </w:rPr>
              <w:tab/>
            </w:r>
            <w:r w:rsidR="001125C1" w:rsidRPr="008132F4">
              <w:rPr>
                <w:rStyle w:val="Hipercze"/>
                <w:noProof/>
              </w:rPr>
              <w:t>Termin związania ofertą</w:t>
            </w:r>
            <w:r w:rsidR="001125C1">
              <w:rPr>
                <w:noProof/>
                <w:webHidden/>
              </w:rPr>
              <w:tab/>
            </w:r>
            <w:r w:rsidR="001125C1">
              <w:rPr>
                <w:noProof/>
                <w:webHidden/>
              </w:rPr>
              <w:fldChar w:fldCharType="begin"/>
            </w:r>
            <w:r w:rsidR="001125C1">
              <w:rPr>
                <w:noProof/>
                <w:webHidden/>
              </w:rPr>
              <w:instrText xml:space="preserve"> PAGEREF _Toc20296521 \h </w:instrText>
            </w:r>
            <w:r w:rsidR="001125C1">
              <w:rPr>
                <w:noProof/>
                <w:webHidden/>
              </w:rPr>
            </w:r>
            <w:r w:rsidR="001125C1">
              <w:rPr>
                <w:noProof/>
                <w:webHidden/>
              </w:rPr>
              <w:fldChar w:fldCharType="separate"/>
            </w:r>
            <w:r w:rsidR="00836C5D">
              <w:rPr>
                <w:noProof/>
                <w:webHidden/>
              </w:rPr>
              <w:t>24</w:t>
            </w:r>
            <w:r w:rsidR="001125C1">
              <w:rPr>
                <w:noProof/>
                <w:webHidden/>
              </w:rPr>
              <w:fldChar w:fldCharType="end"/>
            </w:r>
          </w:hyperlink>
        </w:p>
        <w:p w14:paraId="07CACD3A" w14:textId="23D22026" w:rsidR="001125C1" w:rsidRDefault="002642DC">
          <w:pPr>
            <w:pStyle w:val="Spistreci1"/>
            <w:rPr>
              <w:rFonts w:eastAsiaTheme="minorEastAsia"/>
              <w:noProof/>
              <w:lang w:eastAsia="pl-PL"/>
            </w:rPr>
          </w:pPr>
          <w:hyperlink w:anchor="_Toc20296522" w:history="1">
            <w:r w:rsidR="001125C1" w:rsidRPr="008132F4">
              <w:rPr>
                <w:rStyle w:val="Hipercze"/>
                <w:noProof/>
              </w:rPr>
              <w:t>XIX.</w:t>
            </w:r>
            <w:r w:rsidR="001125C1">
              <w:rPr>
                <w:rFonts w:eastAsiaTheme="minorEastAsia"/>
                <w:noProof/>
                <w:lang w:eastAsia="pl-PL"/>
              </w:rPr>
              <w:tab/>
            </w:r>
            <w:r w:rsidR="001125C1" w:rsidRPr="008132F4">
              <w:rPr>
                <w:rStyle w:val="Hipercze"/>
                <w:noProof/>
              </w:rPr>
              <w:t>Opis sposobu przygotowania ofert</w:t>
            </w:r>
            <w:r w:rsidR="001125C1">
              <w:rPr>
                <w:noProof/>
                <w:webHidden/>
              </w:rPr>
              <w:tab/>
            </w:r>
            <w:r w:rsidR="001125C1">
              <w:rPr>
                <w:noProof/>
                <w:webHidden/>
              </w:rPr>
              <w:fldChar w:fldCharType="begin"/>
            </w:r>
            <w:r w:rsidR="001125C1">
              <w:rPr>
                <w:noProof/>
                <w:webHidden/>
              </w:rPr>
              <w:instrText xml:space="preserve"> PAGEREF _Toc20296522 \h </w:instrText>
            </w:r>
            <w:r w:rsidR="001125C1">
              <w:rPr>
                <w:noProof/>
                <w:webHidden/>
              </w:rPr>
            </w:r>
            <w:r w:rsidR="001125C1">
              <w:rPr>
                <w:noProof/>
                <w:webHidden/>
              </w:rPr>
              <w:fldChar w:fldCharType="separate"/>
            </w:r>
            <w:r w:rsidR="00836C5D">
              <w:rPr>
                <w:noProof/>
                <w:webHidden/>
              </w:rPr>
              <w:t>25</w:t>
            </w:r>
            <w:r w:rsidR="001125C1">
              <w:rPr>
                <w:noProof/>
                <w:webHidden/>
              </w:rPr>
              <w:fldChar w:fldCharType="end"/>
            </w:r>
          </w:hyperlink>
        </w:p>
        <w:p w14:paraId="0A2FCD37" w14:textId="57CEE3C0" w:rsidR="001125C1" w:rsidRDefault="002642DC">
          <w:pPr>
            <w:pStyle w:val="Spistreci1"/>
            <w:rPr>
              <w:rFonts w:eastAsiaTheme="minorEastAsia"/>
              <w:noProof/>
              <w:lang w:eastAsia="pl-PL"/>
            </w:rPr>
          </w:pPr>
          <w:hyperlink w:anchor="_Toc20296523" w:history="1">
            <w:r w:rsidR="001125C1" w:rsidRPr="008132F4">
              <w:rPr>
                <w:rStyle w:val="Hipercze"/>
                <w:noProof/>
              </w:rPr>
              <w:t>XX.</w:t>
            </w:r>
            <w:r w:rsidR="001125C1">
              <w:rPr>
                <w:rFonts w:eastAsiaTheme="minorEastAsia"/>
                <w:noProof/>
                <w:lang w:eastAsia="pl-PL"/>
              </w:rPr>
              <w:tab/>
            </w:r>
            <w:r w:rsidR="001125C1" w:rsidRPr="008132F4">
              <w:rPr>
                <w:rStyle w:val="Hipercze"/>
                <w:noProof/>
              </w:rPr>
              <w:t>Miejsce oraz termin składania ofert</w:t>
            </w:r>
            <w:r w:rsidR="001125C1">
              <w:rPr>
                <w:noProof/>
                <w:webHidden/>
              </w:rPr>
              <w:tab/>
            </w:r>
            <w:r w:rsidR="001125C1">
              <w:rPr>
                <w:noProof/>
                <w:webHidden/>
              </w:rPr>
              <w:fldChar w:fldCharType="begin"/>
            </w:r>
            <w:r w:rsidR="001125C1">
              <w:rPr>
                <w:noProof/>
                <w:webHidden/>
              </w:rPr>
              <w:instrText xml:space="preserve"> PAGEREF _Toc20296523 \h </w:instrText>
            </w:r>
            <w:r w:rsidR="001125C1">
              <w:rPr>
                <w:noProof/>
                <w:webHidden/>
              </w:rPr>
            </w:r>
            <w:r w:rsidR="001125C1">
              <w:rPr>
                <w:noProof/>
                <w:webHidden/>
              </w:rPr>
              <w:fldChar w:fldCharType="separate"/>
            </w:r>
            <w:r w:rsidR="00836C5D">
              <w:rPr>
                <w:noProof/>
                <w:webHidden/>
              </w:rPr>
              <w:t>29</w:t>
            </w:r>
            <w:r w:rsidR="001125C1">
              <w:rPr>
                <w:noProof/>
                <w:webHidden/>
              </w:rPr>
              <w:fldChar w:fldCharType="end"/>
            </w:r>
          </w:hyperlink>
        </w:p>
        <w:p w14:paraId="66E071B9" w14:textId="317C3CEA" w:rsidR="001125C1" w:rsidRDefault="002642DC">
          <w:pPr>
            <w:pStyle w:val="Spistreci1"/>
            <w:rPr>
              <w:rFonts w:eastAsiaTheme="minorEastAsia"/>
              <w:noProof/>
              <w:lang w:eastAsia="pl-PL"/>
            </w:rPr>
          </w:pPr>
          <w:hyperlink w:anchor="_Toc20296524" w:history="1">
            <w:r w:rsidR="001125C1" w:rsidRPr="008132F4">
              <w:rPr>
                <w:rStyle w:val="Hipercze"/>
                <w:noProof/>
              </w:rPr>
              <w:t>XXI.</w:t>
            </w:r>
            <w:r w:rsidR="001125C1">
              <w:rPr>
                <w:rFonts w:eastAsiaTheme="minorEastAsia"/>
                <w:noProof/>
                <w:lang w:eastAsia="pl-PL"/>
              </w:rPr>
              <w:tab/>
            </w:r>
            <w:r w:rsidR="001125C1" w:rsidRPr="008132F4">
              <w:rPr>
                <w:rStyle w:val="Hipercze"/>
                <w:noProof/>
              </w:rPr>
              <w:t>Miejsce oraz termin otwarcia ofert</w:t>
            </w:r>
            <w:r w:rsidR="001125C1">
              <w:rPr>
                <w:noProof/>
                <w:webHidden/>
              </w:rPr>
              <w:tab/>
            </w:r>
            <w:r w:rsidR="001125C1">
              <w:rPr>
                <w:noProof/>
                <w:webHidden/>
              </w:rPr>
              <w:fldChar w:fldCharType="begin"/>
            </w:r>
            <w:r w:rsidR="001125C1">
              <w:rPr>
                <w:noProof/>
                <w:webHidden/>
              </w:rPr>
              <w:instrText xml:space="preserve"> PAGEREF _Toc20296524 \h </w:instrText>
            </w:r>
            <w:r w:rsidR="001125C1">
              <w:rPr>
                <w:noProof/>
                <w:webHidden/>
              </w:rPr>
            </w:r>
            <w:r w:rsidR="001125C1">
              <w:rPr>
                <w:noProof/>
                <w:webHidden/>
              </w:rPr>
              <w:fldChar w:fldCharType="separate"/>
            </w:r>
            <w:r w:rsidR="00836C5D">
              <w:rPr>
                <w:noProof/>
                <w:webHidden/>
              </w:rPr>
              <w:t>29</w:t>
            </w:r>
            <w:r w:rsidR="001125C1">
              <w:rPr>
                <w:noProof/>
                <w:webHidden/>
              </w:rPr>
              <w:fldChar w:fldCharType="end"/>
            </w:r>
          </w:hyperlink>
        </w:p>
        <w:p w14:paraId="4B77AFA1" w14:textId="6C7FB003" w:rsidR="001125C1" w:rsidRDefault="002642DC">
          <w:pPr>
            <w:pStyle w:val="Spistreci1"/>
            <w:rPr>
              <w:rFonts w:eastAsiaTheme="minorEastAsia"/>
              <w:noProof/>
              <w:lang w:eastAsia="pl-PL"/>
            </w:rPr>
          </w:pPr>
          <w:hyperlink w:anchor="_Toc20296525" w:history="1">
            <w:r w:rsidR="001125C1" w:rsidRPr="008132F4">
              <w:rPr>
                <w:rStyle w:val="Hipercze"/>
                <w:noProof/>
              </w:rPr>
              <w:t>XXII.</w:t>
            </w:r>
            <w:r w:rsidR="001125C1">
              <w:rPr>
                <w:rFonts w:eastAsiaTheme="minorEastAsia"/>
                <w:noProof/>
                <w:lang w:eastAsia="pl-PL"/>
              </w:rPr>
              <w:tab/>
            </w:r>
            <w:r w:rsidR="001125C1" w:rsidRPr="008132F4">
              <w:rPr>
                <w:rStyle w:val="Hipercze"/>
                <w:noProof/>
              </w:rPr>
              <w:t>Opis sposobu obliczania ceny oraz informacje dotyczące walut</w:t>
            </w:r>
            <w:r w:rsidR="001125C1">
              <w:rPr>
                <w:noProof/>
                <w:webHidden/>
              </w:rPr>
              <w:tab/>
            </w:r>
            <w:r w:rsidR="001125C1">
              <w:rPr>
                <w:noProof/>
                <w:webHidden/>
              </w:rPr>
              <w:fldChar w:fldCharType="begin"/>
            </w:r>
            <w:r w:rsidR="001125C1">
              <w:rPr>
                <w:noProof/>
                <w:webHidden/>
              </w:rPr>
              <w:instrText xml:space="preserve"> PAGEREF _Toc20296525 \h </w:instrText>
            </w:r>
            <w:r w:rsidR="001125C1">
              <w:rPr>
                <w:noProof/>
                <w:webHidden/>
              </w:rPr>
            </w:r>
            <w:r w:rsidR="001125C1">
              <w:rPr>
                <w:noProof/>
                <w:webHidden/>
              </w:rPr>
              <w:fldChar w:fldCharType="separate"/>
            </w:r>
            <w:r w:rsidR="00836C5D">
              <w:rPr>
                <w:noProof/>
                <w:webHidden/>
              </w:rPr>
              <w:t>30</w:t>
            </w:r>
            <w:r w:rsidR="001125C1">
              <w:rPr>
                <w:noProof/>
                <w:webHidden/>
              </w:rPr>
              <w:fldChar w:fldCharType="end"/>
            </w:r>
          </w:hyperlink>
        </w:p>
        <w:p w14:paraId="4999A322" w14:textId="0A38305A" w:rsidR="001125C1" w:rsidRDefault="002642DC">
          <w:pPr>
            <w:pStyle w:val="Spistreci1"/>
            <w:rPr>
              <w:rFonts w:eastAsiaTheme="minorEastAsia"/>
              <w:noProof/>
              <w:lang w:eastAsia="pl-PL"/>
            </w:rPr>
          </w:pPr>
          <w:hyperlink w:anchor="_Toc20296526" w:history="1">
            <w:r w:rsidR="001125C1" w:rsidRPr="008132F4">
              <w:rPr>
                <w:rStyle w:val="Hipercze"/>
                <w:noProof/>
              </w:rPr>
              <w:t>XXIII.</w:t>
            </w:r>
            <w:r w:rsidR="001125C1">
              <w:rPr>
                <w:rFonts w:eastAsiaTheme="minorEastAsia"/>
                <w:noProof/>
                <w:lang w:eastAsia="pl-PL"/>
              </w:rPr>
              <w:tab/>
            </w:r>
            <w:r w:rsidR="001125C1" w:rsidRPr="008132F4">
              <w:rPr>
                <w:rStyle w:val="Hipercze"/>
                <w:noProof/>
              </w:rPr>
              <w:t>Opis kryteriów oceny ofert</w:t>
            </w:r>
            <w:r w:rsidR="001125C1">
              <w:rPr>
                <w:noProof/>
                <w:webHidden/>
              </w:rPr>
              <w:tab/>
            </w:r>
            <w:r w:rsidR="001125C1">
              <w:rPr>
                <w:noProof/>
                <w:webHidden/>
              </w:rPr>
              <w:fldChar w:fldCharType="begin"/>
            </w:r>
            <w:r w:rsidR="001125C1">
              <w:rPr>
                <w:noProof/>
                <w:webHidden/>
              </w:rPr>
              <w:instrText xml:space="preserve"> PAGEREF _Toc20296526 \h </w:instrText>
            </w:r>
            <w:r w:rsidR="001125C1">
              <w:rPr>
                <w:noProof/>
                <w:webHidden/>
              </w:rPr>
            </w:r>
            <w:r w:rsidR="001125C1">
              <w:rPr>
                <w:noProof/>
                <w:webHidden/>
              </w:rPr>
              <w:fldChar w:fldCharType="separate"/>
            </w:r>
            <w:r w:rsidR="00836C5D">
              <w:rPr>
                <w:noProof/>
                <w:webHidden/>
              </w:rPr>
              <w:t>31</w:t>
            </w:r>
            <w:r w:rsidR="001125C1">
              <w:rPr>
                <w:noProof/>
                <w:webHidden/>
              </w:rPr>
              <w:fldChar w:fldCharType="end"/>
            </w:r>
          </w:hyperlink>
        </w:p>
        <w:p w14:paraId="26141B8E" w14:textId="20668E87" w:rsidR="001125C1" w:rsidRDefault="002642DC">
          <w:pPr>
            <w:pStyle w:val="Spistreci1"/>
            <w:rPr>
              <w:rFonts w:eastAsiaTheme="minorEastAsia"/>
              <w:noProof/>
              <w:lang w:eastAsia="pl-PL"/>
            </w:rPr>
          </w:pPr>
          <w:hyperlink w:anchor="_Toc20296527" w:history="1">
            <w:r w:rsidR="001125C1" w:rsidRPr="008132F4">
              <w:rPr>
                <w:rStyle w:val="Hipercze"/>
                <w:noProof/>
              </w:rPr>
              <w:t>XXIV.</w:t>
            </w:r>
            <w:r w:rsidR="001125C1">
              <w:rPr>
                <w:rFonts w:eastAsiaTheme="minorEastAsia"/>
                <w:noProof/>
                <w:lang w:eastAsia="pl-PL"/>
              </w:rPr>
              <w:tab/>
            </w:r>
            <w:r w:rsidR="001125C1" w:rsidRPr="008132F4">
              <w:rPr>
                <w:rStyle w:val="Hipercze"/>
                <w:noProof/>
              </w:rPr>
              <w:t>Zasady wyboru oferty i udzielenia zamówienia</w:t>
            </w:r>
            <w:r w:rsidR="001125C1">
              <w:rPr>
                <w:noProof/>
                <w:webHidden/>
              </w:rPr>
              <w:tab/>
            </w:r>
            <w:r w:rsidR="001125C1">
              <w:rPr>
                <w:noProof/>
                <w:webHidden/>
              </w:rPr>
              <w:fldChar w:fldCharType="begin"/>
            </w:r>
            <w:r w:rsidR="001125C1">
              <w:rPr>
                <w:noProof/>
                <w:webHidden/>
              </w:rPr>
              <w:instrText xml:space="preserve"> PAGEREF _Toc20296527 \h </w:instrText>
            </w:r>
            <w:r w:rsidR="001125C1">
              <w:rPr>
                <w:noProof/>
                <w:webHidden/>
              </w:rPr>
            </w:r>
            <w:r w:rsidR="001125C1">
              <w:rPr>
                <w:noProof/>
                <w:webHidden/>
              </w:rPr>
              <w:fldChar w:fldCharType="separate"/>
            </w:r>
            <w:r w:rsidR="00836C5D">
              <w:rPr>
                <w:noProof/>
                <w:webHidden/>
              </w:rPr>
              <w:t>33</w:t>
            </w:r>
            <w:r w:rsidR="001125C1">
              <w:rPr>
                <w:noProof/>
                <w:webHidden/>
              </w:rPr>
              <w:fldChar w:fldCharType="end"/>
            </w:r>
          </w:hyperlink>
        </w:p>
        <w:p w14:paraId="6C71E602" w14:textId="6B4FAE89" w:rsidR="001125C1" w:rsidRDefault="002642DC">
          <w:pPr>
            <w:pStyle w:val="Spistreci1"/>
            <w:rPr>
              <w:rFonts w:eastAsiaTheme="minorEastAsia"/>
              <w:noProof/>
              <w:lang w:eastAsia="pl-PL"/>
            </w:rPr>
          </w:pPr>
          <w:hyperlink w:anchor="_Toc20296528" w:history="1">
            <w:r w:rsidR="001125C1" w:rsidRPr="008132F4">
              <w:rPr>
                <w:rStyle w:val="Hipercze"/>
                <w:noProof/>
              </w:rPr>
              <w:t>XXV.</w:t>
            </w:r>
            <w:r w:rsidR="001125C1">
              <w:rPr>
                <w:rFonts w:eastAsiaTheme="minorEastAsia"/>
                <w:noProof/>
                <w:lang w:eastAsia="pl-PL"/>
              </w:rPr>
              <w:tab/>
            </w:r>
            <w:r w:rsidR="001125C1" w:rsidRPr="008132F4">
              <w:rPr>
                <w:rStyle w:val="Hipercze"/>
                <w:noProof/>
              </w:rPr>
              <w:t>Aukcja elektroniczna</w:t>
            </w:r>
            <w:r w:rsidR="001125C1">
              <w:rPr>
                <w:noProof/>
                <w:webHidden/>
              </w:rPr>
              <w:tab/>
            </w:r>
            <w:r w:rsidR="001125C1">
              <w:rPr>
                <w:noProof/>
                <w:webHidden/>
              </w:rPr>
              <w:fldChar w:fldCharType="begin"/>
            </w:r>
            <w:r w:rsidR="001125C1">
              <w:rPr>
                <w:noProof/>
                <w:webHidden/>
              </w:rPr>
              <w:instrText xml:space="preserve"> PAGEREF _Toc20296528 \h </w:instrText>
            </w:r>
            <w:r w:rsidR="001125C1">
              <w:rPr>
                <w:noProof/>
                <w:webHidden/>
              </w:rPr>
            </w:r>
            <w:r w:rsidR="001125C1">
              <w:rPr>
                <w:noProof/>
                <w:webHidden/>
              </w:rPr>
              <w:fldChar w:fldCharType="separate"/>
            </w:r>
            <w:r w:rsidR="00836C5D">
              <w:rPr>
                <w:noProof/>
                <w:webHidden/>
              </w:rPr>
              <w:t>35</w:t>
            </w:r>
            <w:r w:rsidR="001125C1">
              <w:rPr>
                <w:noProof/>
                <w:webHidden/>
              </w:rPr>
              <w:fldChar w:fldCharType="end"/>
            </w:r>
          </w:hyperlink>
        </w:p>
        <w:p w14:paraId="6891C93E" w14:textId="06F4173F" w:rsidR="001125C1" w:rsidRDefault="002642DC">
          <w:pPr>
            <w:pStyle w:val="Spistreci1"/>
            <w:rPr>
              <w:rFonts w:eastAsiaTheme="minorEastAsia"/>
              <w:noProof/>
              <w:lang w:eastAsia="pl-PL"/>
            </w:rPr>
          </w:pPr>
          <w:hyperlink w:anchor="_Toc20296529" w:history="1">
            <w:r w:rsidR="001125C1" w:rsidRPr="008132F4">
              <w:rPr>
                <w:rStyle w:val="Hipercze"/>
                <w:noProof/>
              </w:rPr>
              <w:t>XXVI.</w:t>
            </w:r>
            <w:r w:rsidR="001125C1">
              <w:rPr>
                <w:rFonts w:eastAsiaTheme="minorEastAsia"/>
                <w:noProof/>
                <w:lang w:eastAsia="pl-PL"/>
              </w:rPr>
              <w:tab/>
            </w:r>
            <w:r w:rsidR="001125C1" w:rsidRPr="008132F4">
              <w:rPr>
                <w:rStyle w:val="Hipercze"/>
                <w:noProof/>
              </w:rPr>
              <w:t>Formalności, które zostaną dopełnione po wyborze oferty</w:t>
            </w:r>
            <w:r w:rsidR="001125C1">
              <w:rPr>
                <w:noProof/>
                <w:webHidden/>
              </w:rPr>
              <w:tab/>
            </w:r>
            <w:r w:rsidR="001125C1">
              <w:rPr>
                <w:noProof/>
                <w:webHidden/>
              </w:rPr>
              <w:fldChar w:fldCharType="begin"/>
            </w:r>
            <w:r w:rsidR="001125C1">
              <w:rPr>
                <w:noProof/>
                <w:webHidden/>
              </w:rPr>
              <w:instrText xml:space="preserve"> PAGEREF _Toc20296529 \h </w:instrText>
            </w:r>
            <w:r w:rsidR="001125C1">
              <w:rPr>
                <w:noProof/>
                <w:webHidden/>
              </w:rPr>
            </w:r>
            <w:r w:rsidR="001125C1">
              <w:rPr>
                <w:noProof/>
                <w:webHidden/>
              </w:rPr>
              <w:fldChar w:fldCharType="separate"/>
            </w:r>
            <w:r w:rsidR="00836C5D">
              <w:rPr>
                <w:noProof/>
                <w:webHidden/>
              </w:rPr>
              <w:t>35</w:t>
            </w:r>
            <w:r w:rsidR="001125C1">
              <w:rPr>
                <w:noProof/>
                <w:webHidden/>
              </w:rPr>
              <w:fldChar w:fldCharType="end"/>
            </w:r>
          </w:hyperlink>
        </w:p>
        <w:p w14:paraId="3BE24CBB" w14:textId="68F6B0A2" w:rsidR="001125C1" w:rsidRDefault="002642DC">
          <w:pPr>
            <w:pStyle w:val="Spistreci1"/>
            <w:rPr>
              <w:rFonts w:eastAsiaTheme="minorEastAsia"/>
              <w:noProof/>
              <w:lang w:eastAsia="pl-PL"/>
            </w:rPr>
          </w:pPr>
          <w:hyperlink w:anchor="_Toc20296530" w:history="1">
            <w:r w:rsidR="001125C1" w:rsidRPr="008132F4">
              <w:rPr>
                <w:rStyle w:val="Hipercze"/>
                <w:noProof/>
              </w:rPr>
              <w:t>XXVII.</w:t>
            </w:r>
            <w:r w:rsidR="001125C1">
              <w:rPr>
                <w:rFonts w:eastAsiaTheme="minorEastAsia"/>
                <w:noProof/>
                <w:lang w:eastAsia="pl-PL"/>
              </w:rPr>
              <w:tab/>
            </w:r>
            <w:r w:rsidR="001125C1" w:rsidRPr="008132F4">
              <w:rPr>
                <w:rStyle w:val="Hipercze"/>
                <w:noProof/>
              </w:rPr>
              <w:t>Wymagania dotyczące zabezpieczenia należytego wykonania umowy</w:t>
            </w:r>
            <w:r w:rsidR="001125C1">
              <w:rPr>
                <w:noProof/>
                <w:webHidden/>
              </w:rPr>
              <w:tab/>
            </w:r>
            <w:r w:rsidR="001125C1">
              <w:rPr>
                <w:noProof/>
                <w:webHidden/>
              </w:rPr>
              <w:fldChar w:fldCharType="begin"/>
            </w:r>
            <w:r w:rsidR="001125C1">
              <w:rPr>
                <w:noProof/>
                <w:webHidden/>
              </w:rPr>
              <w:instrText xml:space="preserve"> PAGEREF _Toc20296530 \h </w:instrText>
            </w:r>
            <w:r w:rsidR="001125C1">
              <w:rPr>
                <w:noProof/>
                <w:webHidden/>
              </w:rPr>
            </w:r>
            <w:r w:rsidR="001125C1">
              <w:rPr>
                <w:noProof/>
                <w:webHidden/>
              </w:rPr>
              <w:fldChar w:fldCharType="separate"/>
            </w:r>
            <w:r w:rsidR="00836C5D">
              <w:rPr>
                <w:noProof/>
                <w:webHidden/>
              </w:rPr>
              <w:t>36</w:t>
            </w:r>
            <w:r w:rsidR="001125C1">
              <w:rPr>
                <w:noProof/>
                <w:webHidden/>
              </w:rPr>
              <w:fldChar w:fldCharType="end"/>
            </w:r>
          </w:hyperlink>
        </w:p>
        <w:p w14:paraId="73A6696A" w14:textId="02C898DC" w:rsidR="001125C1" w:rsidRDefault="002642DC">
          <w:pPr>
            <w:pStyle w:val="Spistreci1"/>
            <w:rPr>
              <w:rFonts w:eastAsiaTheme="minorEastAsia"/>
              <w:noProof/>
              <w:lang w:eastAsia="pl-PL"/>
            </w:rPr>
          </w:pPr>
          <w:hyperlink w:anchor="_Toc20296531" w:history="1">
            <w:r w:rsidR="001125C1" w:rsidRPr="008132F4">
              <w:rPr>
                <w:rStyle w:val="Hipercze"/>
                <w:noProof/>
              </w:rPr>
              <w:t>XXVIII.</w:t>
            </w:r>
            <w:r w:rsidR="001125C1">
              <w:rPr>
                <w:rFonts w:eastAsiaTheme="minorEastAsia"/>
                <w:noProof/>
                <w:lang w:eastAsia="pl-PL"/>
              </w:rPr>
              <w:tab/>
            </w:r>
            <w:r w:rsidR="001125C1" w:rsidRPr="008132F4">
              <w:rPr>
                <w:rStyle w:val="Hipercze"/>
                <w:noProof/>
              </w:rPr>
              <w:t>Istotne postanowienia dla Stron oraz inne ustalenia, które będą wprowadzone do umowy</w:t>
            </w:r>
            <w:r w:rsidR="001125C1">
              <w:rPr>
                <w:noProof/>
                <w:webHidden/>
              </w:rPr>
              <w:tab/>
            </w:r>
            <w:r w:rsidR="001125C1">
              <w:rPr>
                <w:noProof/>
                <w:webHidden/>
              </w:rPr>
              <w:fldChar w:fldCharType="begin"/>
            </w:r>
            <w:r w:rsidR="001125C1">
              <w:rPr>
                <w:noProof/>
                <w:webHidden/>
              </w:rPr>
              <w:instrText xml:space="preserve"> PAGEREF _Toc20296531 \h </w:instrText>
            </w:r>
            <w:r w:rsidR="001125C1">
              <w:rPr>
                <w:noProof/>
                <w:webHidden/>
              </w:rPr>
            </w:r>
            <w:r w:rsidR="001125C1">
              <w:rPr>
                <w:noProof/>
                <w:webHidden/>
              </w:rPr>
              <w:fldChar w:fldCharType="separate"/>
            </w:r>
            <w:r w:rsidR="00836C5D">
              <w:rPr>
                <w:noProof/>
                <w:webHidden/>
              </w:rPr>
              <w:t>37</w:t>
            </w:r>
            <w:r w:rsidR="001125C1">
              <w:rPr>
                <w:noProof/>
                <w:webHidden/>
              </w:rPr>
              <w:fldChar w:fldCharType="end"/>
            </w:r>
          </w:hyperlink>
        </w:p>
        <w:p w14:paraId="5226EC49" w14:textId="2BA65166" w:rsidR="001125C1" w:rsidRDefault="002642DC">
          <w:pPr>
            <w:pStyle w:val="Spistreci1"/>
            <w:rPr>
              <w:rFonts w:eastAsiaTheme="minorEastAsia"/>
              <w:noProof/>
              <w:lang w:eastAsia="pl-PL"/>
            </w:rPr>
          </w:pPr>
          <w:hyperlink w:anchor="_Toc20296532" w:history="1">
            <w:r w:rsidR="001125C1" w:rsidRPr="008132F4">
              <w:rPr>
                <w:rStyle w:val="Hipercze"/>
                <w:noProof/>
              </w:rPr>
              <w:t>XXIX.</w:t>
            </w:r>
            <w:r w:rsidR="001125C1">
              <w:rPr>
                <w:rFonts w:eastAsiaTheme="minorEastAsia"/>
                <w:noProof/>
                <w:lang w:eastAsia="pl-PL"/>
              </w:rPr>
              <w:tab/>
            </w:r>
            <w:r w:rsidR="001125C1" w:rsidRPr="008132F4">
              <w:rPr>
                <w:rStyle w:val="Hipercze"/>
                <w:noProof/>
              </w:rPr>
              <w:t>Środki ochrony prawnej</w:t>
            </w:r>
            <w:r w:rsidR="001125C1">
              <w:rPr>
                <w:noProof/>
                <w:webHidden/>
              </w:rPr>
              <w:tab/>
            </w:r>
            <w:r w:rsidR="001125C1">
              <w:rPr>
                <w:noProof/>
                <w:webHidden/>
              </w:rPr>
              <w:fldChar w:fldCharType="begin"/>
            </w:r>
            <w:r w:rsidR="001125C1">
              <w:rPr>
                <w:noProof/>
                <w:webHidden/>
              </w:rPr>
              <w:instrText xml:space="preserve"> PAGEREF _Toc20296532 \h </w:instrText>
            </w:r>
            <w:r w:rsidR="001125C1">
              <w:rPr>
                <w:noProof/>
                <w:webHidden/>
              </w:rPr>
            </w:r>
            <w:r w:rsidR="001125C1">
              <w:rPr>
                <w:noProof/>
                <w:webHidden/>
              </w:rPr>
              <w:fldChar w:fldCharType="separate"/>
            </w:r>
            <w:r w:rsidR="00836C5D">
              <w:rPr>
                <w:noProof/>
                <w:webHidden/>
              </w:rPr>
              <w:t>38</w:t>
            </w:r>
            <w:r w:rsidR="001125C1">
              <w:rPr>
                <w:noProof/>
                <w:webHidden/>
              </w:rPr>
              <w:fldChar w:fldCharType="end"/>
            </w:r>
          </w:hyperlink>
        </w:p>
        <w:p w14:paraId="3A439233" w14:textId="09AA7CBF" w:rsidR="001125C1" w:rsidRDefault="002642DC">
          <w:pPr>
            <w:pStyle w:val="Spistreci1"/>
            <w:rPr>
              <w:rFonts w:eastAsiaTheme="minorEastAsia"/>
              <w:noProof/>
              <w:lang w:eastAsia="pl-PL"/>
            </w:rPr>
          </w:pPr>
          <w:hyperlink w:anchor="_Toc20296533" w:history="1">
            <w:r w:rsidR="001125C1" w:rsidRPr="008132F4">
              <w:rPr>
                <w:rStyle w:val="Hipercze"/>
                <w:noProof/>
              </w:rPr>
              <w:t>XXX.</w:t>
            </w:r>
            <w:r w:rsidR="001125C1">
              <w:rPr>
                <w:rFonts w:eastAsiaTheme="minorEastAsia"/>
                <w:noProof/>
                <w:lang w:eastAsia="pl-PL"/>
              </w:rPr>
              <w:tab/>
            </w:r>
            <w:r w:rsidR="001125C1" w:rsidRPr="008132F4">
              <w:rPr>
                <w:rStyle w:val="Hipercze"/>
                <w:noProof/>
              </w:rPr>
              <w:t>Ochrona danych osobowych</w:t>
            </w:r>
            <w:r w:rsidR="001125C1">
              <w:rPr>
                <w:noProof/>
                <w:webHidden/>
              </w:rPr>
              <w:tab/>
            </w:r>
            <w:r w:rsidR="001125C1">
              <w:rPr>
                <w:noProof/>
                <w:webHidden/>
              </w:rPr>
              <w:fldChar w:fldCharType="begin"/>
            </w:r>
            <w:r w:rsidR="001125C1">
              <w:rPr>
                <w:noProof/>
                <w:webHidden/>
              </w:rPr>
              <w:instrText xml:space="preserve"> PAGEREF _Toc20296533 \h </w:instrText>
            </w:r>
            <w:r w:rsidR="001125C1">
              <w:rPr>
                <w:noProof/>
                <w:webHidden/>
              </w:rPr>
            </w:r>
            <w:r w:rsidR="001125C1">
              <w:rPr>
                <w:noProof/>
                <w:webHidden/>
              </w:rPr>
              <w:fldChar w:fldCharType="separate"/>
            </w:r>
            <w:r w:rsidR="00836C5D">
              <w:rPr>
                <w:noProof/>
                <w:webHidden/>
              </w:rPr>
              <w:t>39</w:t>
            </w:r>
            <w:r w:rsidR="001125C1">
              <w:rPr>
                <w:noProof/>
                <w:webHidden/>
              </w:rPr>
              <w:fldChar w:fldCharType="end"/>
            </w:r>
          </w:hyperlink>
        </w:p>
        <w:p w14:paraId="4D4C74A9" w14:textId="37D08FE8" w:rsidR="001125C1" w:rsidRDefault="002642DC">
          <w:pPr>
            <w:pStyle w:val="Spistreci1"/>
            <w:rPr>
              <w:rFonts w:eastAsiaTheme="minorEastAsia"/>
              <w:noProof/>
              <w:lang w:eastAsia="pl-PL"/>
            </w:rPr>
          </w:pPr>
          <w:hyperlink w:anchor="_Toc20296534" w:history="1">
            <w:r w:rsidR="001125C1" w:rsidRPr="008132F4">
              <w:rPr>
                <w:rStyle w:val="Hipercze"/>
                <w:noProof/>
              </w:rPr>
              <w:t>XXXI.</w:t>
            </w:r>
            <w:r w:rsidR="001125C1">
              <w:rPr>
                <w:rFonts w:eastAsiaTheme="minorEastAsia"/>
                <w:noProof/>
                <w:lang w:eastAsia="pl-PL"/>
              </w:rPr>
              <w:tab/>
            </w:r>
            <w:r w:rsidR="001125C1" w:rsidRPr="008132F4">
              <w:rPr>
                <w:rStyle w:val="Hipercze"/>
                <w:noProof/>
              </w:rPr>
              <w:t>Załączniki do SIWZ</w:t>
            </w:r>
            <w:r w:rsidR="001125C1">
              <w:rPr>
                <w:noProof/>
                <w:webHidden/>
              </w:rPr>
              <w:tab/>
            </w:r>
            <w:r w:rsidR="001125C1">
              <w:rPr>
                <w:noProof/>
                <w:webHidden/>
              </w:rPr>
              <w:fldChar w:fldCharType="begin"/>
            </w:r>
            <w:r w:rsidR="001125C1">
              <w:rPr>
                <w:noProof/>
                <w:webHidden/>
              </w:rPr>
              <w:instrText xml:space="preserve"> PAGEREF _Toc20296534 \h </w:instrText>
            </w:r>
            <w:r w:rsidR="001125C1">
              <w:rPr>
                <w:noProof/>
                <w:webHidden/>
              </w:rPr>
            </w:r>
            <w:r w:rsidR="001125C1">
              <w:rPr>
                <w:noProof/>
                <w:webHidden/>
              </w:rPr>
              <w:fldChar w:fldCharType="separate"/>
            </w:r>
            <w:r w:rsidR="00836C5D">
              <w:rPr>
                <w:noProof/>
                <w:webHidden/>
              </w:rPr>
              <w:t>41</w:t>
            </w:r>
            <w:r w:rsidR="001125C1">
              <w:rPr>
                <w:noProof/>
                <w:webHidden/>
              </w:rPr>
              <w:fldChar w:fldCharType="end"/>
            </w:r>
          </w:hyperlink>
        </w:p>
        <w:p w14:paraId="1EDED69E" w14:textId="552A85D4" w:rsidR="00971D9F" w:rsidRPr="00926CBB" w:rsidRDefault="00971D9F" w:rsidP="002725F6">
          <w:pPr>
            <w:tabs>
              <w:tab w:val="left" w:pos="709"/>
              <w:tab w:val="left" w:pos="851"/>
            </w:tabs>
            <w:spacing w:line="360" w:lineRule="auto"/>
            <w:jc w:val="both"/>
          </w:pPr>
          <w:r w:rsidRPr="00926CBB">
            <w:rPr>
              <w:b/>
              <w:bCs/>
            </w:rPr>
            <w:fldChar w:fldCharType="end"/>
          </w:r>
        </w:p>
      </w:sdtContent>
    </w:sdt>
    <w:p w14:paraId="65DC3846" w14:textId="77777777" w:rsidR="00971D9F" w:rsidRPr="00D0458B" w:rsidRDefault="00971D9F" w:rsidP="00971D9F">
      <w:pPr>
        <w:jc w:val="both"/>
      </w:pPr>
    </w:p>
    <w:p w14:paraId="4C67BD34" w14:textId="77777777" w:rsidR="00971D9F" w:rsidRDefault="00971D9F" w:rsidP="00FF3781">
      <w:pPr>
        <w:pStyle w:val="Nagwek1"/>
        <w:numPr>
          <w:ilvl w:val="0"/>
          <w:numId w:val="0"/>
        </w:numPr>
        <w:ind w:left="720"/>
      </w:pPr>
      <w:bookmarkStart w:id="5" w:name="_Toc20296502"/>
      <w:r>
        <w:t>Spis tabel</w:t>
      </w:r>
      <w:bookmarkEnd w:id="5"/>
    </w:p>
    <w:p w14:paraId="42D263AF" w14:textId="77777777" w:rsidR="00971D9F" w:rsidRPr="00243F7A" w:rsidRDefault="00971D9F" w:rsidP="00971D9F">
      <w:pPr>
        <w:tabs>
          <w:tab w:val="left" w:pos="709"/>
        </w:tabs>
        <w:jc w:val="both"/>
      </w:pPr>
    </w:p>
    <w:p w14:paraId="6453AA46" w14:textId="3BDDCCF6" w:rsidR="001125C1" w:rsidRDefault="00971D9F">
      <w:pPr>
        <w:pStyle w:val="Spisilustracji"/>
        <w:tabs>
          <w:tab w:val="right" w:leader="dot" w:pos="9062"/>
        </w:tabs>
        <w:rPr>
          <w:rFonts w:eastAsiaTheme="minorEastAsia"/>
          <w:noProof/>
          <w:lang w:eastAsia="pl-PL"/>
        </w:rPr>
      </w:pPr>
      <w:r w:rsidRPr="00243F7A">
        <w:rPr>
          <w:sz w:val="20"/>
          <w:szCs w:val="20"/>
        </w:rPr>
        <w:fldChar w:fldCharType="begin"/>
      </w:r>
      <w:r w:rsidRPr="00243F7A">
        <w:rPr>
          <w:sz w:val="20"/>
          <w:szCs w:val="20"/>
        </w:rPr>
        <w:instrText xml:space="preserve"> TOC \h \z \c "Tabela" </w:instrText>
      </w:r>
      <w:r w:rsidRPr="00243F7A">
        <w:rPr>
          <w:sz w:val="20"/>
          <w:szCs w:val="20"/>
        </w:rPr>
        <w:fldChar w:fldCharType="separate"/>
      </w:r>
      <w:hyperlink w:anchor="_Toc20296535" w:history="1">
        <w:r w:rsidR="001125C1" w:rsidRPr="00756AA3">
          <w:rPr>
            <w:rStyle w:val="Hipercze"/>
            <w:noProof/>
          </w:rPr>
          <w:t>Tabela 1. Terminy i skróty ogólne</w:t>
        </w:r>
        <w:r w:rsidR="001125C1">
          <w:rPr>
            <w:noProof/>
            <w:webHidden/>
          </w:rPr>
          <w:tab/>
        </w:r>
        <w:r w:rsidR="001125C1">
          <w:rPr>
            <w:noProof/>
            <w:webHidden/>
          </w:rPr>
          <w:fldChar w:fldCharType="begin"/>
        </w:r>
        <w:r w:rsidR="001125C1">
          <w:rPr>
            <w:noProof/>
            <w:webHidden/>
          </w:rPr>
          <w:instrText xml:space="preserve"> PAGEREF _Toc20296535 \h </w:instrText>
        </w:r>
        <w:r w:rsidR="001125C1">
          <w:rPr>
            <w:noProof/>
            <w:webHidden/>
          </w:rPr>
        </w:r>
        <w:r w:rsidR="001125C1">
          <w:rPr>
            <w:noProof/>
            <w:webHidden/>
          </w:rPr>
          <w:fldChar w:fldCharType="separate"/>
        </w:r>
        <w:r w:rsidR="00836C5D">
          <w:rPr>
            <w:noProof/>
            <w:webHidden/>
          </w:rPr>
          <w:t>4</w:t>
        </w:r>
        <w:r w:rsidR="001125C1">
          <w:rPr>
            <w:noProof/>
            <w:webHidden/>
          </w:rPr>
          <w:fldChar w:fldCharType="end"/>
        </w:r>
      </w:hyperlink>
    </w:p>
    <w:p w14:paraId="78B82494" w14:textId="2BC08CDD" w:rsidR="001125C1" w:rsidRDefault="002642DC">
      <w:pPr>
        <w:pStyle w:val="Spisilustracji"/>
        <w:tabs>
          <w:tab w:val="right" w:leader="dot" w:pos="9062"/>
        </w:tabs>
        <w:rPr>
          <w:rFonts w:eastAsiaTheme="minorEastAsia"/>
          <w:noProof/>
          <w:lang w:eastAsia="pl-PL"/>
        </w:rPr>
      </w:pPr>
      <w:hyperlink w:anchor="_Toc20296536" w:history="1">
        <w:r w:rsidR="001125C1" w:rsidRPr="00756AA3">
          <w:rPr>
            <w:rStyle w:val="Hipercze"/>
            <w:noProof/>
          </w:rPr>
          <w:t>Tabela 2. Opis kryteriów oceny ofert</w:t>
        </w:r>
        <w:r w:rsidR="001125C1">
          <w:rPr>
            <w:noProof/>
            <w:webHidden/>
          </w:rPr>
          <w:tab/>
        </w:r>
        <w:r w:rsidR="001125C1">
          <w:rPr>
            <w:noProof/>
            <w:webHidden/>
          </w:rPr>
          <w:fldChar w:fldCharType="begin"/>
        </w:r>
        <w:r w:rsidR="001125C1">
          <w:rPr>
            <w:noProof/>
            <w:webHidden/>
          </w:rPr>
          <w:instrText xml:space="preserve"> PAGEREF _Toc20296536 \h </w:instrText>
        </w:r>
        <w:r w:rsidR="001125C1">
          <w:rPr>
            <w:noProof/>
            <w:webHidden/>
          </w:rPr>
        </w:r>
        <w:r w:rsidR="001125C1">
          <w:rPr>
            <w:noProof/>
            <w:webHidden/>
          </w:rPr>
          <w:fldChar w:fldCharType="separate"/>
        </w:r>
        <w:r w:rsidR="00836C5D">
          <w:rPr>
            <w:noProof/>
            <w:webHidden/>
          </w:rPr>
          <w:t>31</w:t>
        </w:r>
        <w:r w:rsidR="001125C1">
          <w:rPr>
            <w:noProof/>
            <w:webHidden/>
          </w:rPr>
          <w:fldChar w:fldCharType="end"/>
        </w:r>
      </w:hyperlink>
    </w:p>
    <w:p w14:paraId="0C7BA3AB" w14:textId="27DCFFF2" w:rsidR="00971D9F" w:rsidRPr="00243F7A" w:rsidRDefault="00971D9F" w:rsidP="00971D9F">
      <w:pPr>
        <w:tabs>
          <w:tab w:val="left" w:pos="709"/>
        </w:tabs>
        <w:jc w:val="both"/>
        <w:rPr>
          <w:sz w:val="20"/>
          <w:szCs w:val="20"/>
        </w:rPr>
      </w:pPr>
      <w:r w:rsidRPr="00243F7A">
        <w:rPr>
          <w:sz w:val="20"/>
          <w:szCs w:val="20"/>
        </w:rPr>
        <w:fldChar w:fldCharType="end"/>
      </w:r>
    </w:p>
    <w:p w14:paraId="7E42808E" w14:textId="77777777" w:rsidR="00971D9F" w:rsidRPr="004530D3" w:rsidRDefault="00971D9F" w:rsidP="00971D9F">
      <w:pPr>
        <w:tabs>
          <w:tab w:val="left" w:pos="709"/>
        </w:tabs>
        <w:spacing w:line="276" w:lineRule="auto"/>
        <w:jc w:val="both"/>
        <w:rPr>
          <w:rFonts w:cstheme="minorHAnsi"/>
          <w:b/>
          <w:bCs/>
          <w:kern w:val="13"/>
          <w:sz w:val="20"/>
          <w:szCs w:val="20"/>
        </w:rPr>
      </w:pPr>
      <w:r w:rsidRPr="004530D3">
        <w:rPr>
          <w:rFonts w:cstheme="minorHAnsi"/>
          <w:kern w:val="13"/>
        </w:rPr>
        <w:br w:type="page"/>
      </w:r>
    </w:p>
    <w:p w14:paraId="584AB295" w14:textId="77777777" w:rsidR="00971D9F" w:rsidRPr="004530D3" w:rsidRDefault="00971D9F" w:rsidP="00FF3781">
      <w:pPr>
        <w:pStyle w:val="Nagwek1"/>
        <w:numPr>
          <w:ilvl w:val="0"/>
          <w:numId w:val="0"/>
        </w:numPr>
        <w:ind w:left="720"/>
      </w:pPr>
      <w:bookmarkStart w:id="6" w:name="_Toc20296503"/>
      <w:r w:rsidRPr="00971D9F">
        <w:lastRenderedPageBreak/>
        <w:t>Definicje</w:t>
      </w:r>
      <w:bookmarkEnd w:id="6"/>
    </w:p>
    <w:p w14:paraId="44B1E6A7" w14:textId="77777777" w:rsidR="00971D9F" w:rsidRPr="007A6D7C" w:rsidRDefault="00971D9F" w:rsidP="00971D9F">
      <w:pPr>
        <w:jc w:val="both"/>
      </w:pPr>
    </w:p>
    <w:p w14:paraId="77EA7D6A" w14:textId="344F5C27" w:rsidR="00971D9F" w:rsidRPr="00953D7F" w:rsidRDefault="00971D9F" w:rsidP="00971D9F">
      <w:pPr>
        <w:pStyle w:val="Legenda"/>
        <w:keepNext/>
        <w:tabs>
          <w:tab w:val="left" w:pos="709"/>
        </w:tabs>
        <w:spacing w:line="276" w:lineRule="auto"/>
        <w:jc w:val="both"/>
        <w:rPr>
          <w:b/>
          <w:bCs/>
        </w:rPr>
      </w:pPr>
      <w:bookmarkStart w:id="7" w:name="_Toc20296535"/>
      <w:r w:rsidRPr="007A6D7C">
        <w:t xml:space="preserve">Tabela </w:t>
      </w:r>
      <w:r w:rsidR="00390ED4">
        <w:rPr>
          <w:noProof/>
        </w:rPr>
        <w:fldChar w:fldCharType="begin"/>
      </w:r>
      <w:r w:rsidR="00390ED4">
        <w:rPr>
          <w:noProof/>
        </w:rPr>
        <w:instrText xml:space="preserve"> SEQ Tabela \* ARABIC </w:instrText>
      </w:r>
      <w:r w:rsidR="00390ED4">
        <w:rPr>
          <w:noProof/>
        </w:rPr>
        <w:fldChar w:fldCharType="separate"/>
      </w:r>
      <w:r w:rsidR="00836C5D">
        <w:rPr>
          <w:noProof/>
        </w:rPr>
        <w:t>1</w:t>
      </w:r>
      <w:r w:rsidR="00390ED4">
        <w:rPr>
          <w:noProof/>
        </w:rPr>
        <w:fldChar w:fldCharType="end"/>
      </w:r>
      <w:r w:rsidRPr="007A6D7C">
        <w:t>. Terminy</w:t>
      </w:r>
      <w:r w:rsidR="00A927F9">
        <w:t xml:space="preserve"> i </w:t>
      </w:r>
      <w:r w:rsidRPr="007A6D7C">
        <w:t>skróty ogólne</w:t>
      </w:r>
      <w:bookmarkEnd w:id="7"/>
    </w:p>
    <w:tbl>
      <w:tblPr>
        <w:tblStyle w:val="Tabela-Siatka"/>
        <w:tblW w:w="0" w:type="auto"/>
        <w:tblLook w:val="04A0" w:firstRow="1" w:lastRow="0" w:firstColumn="1" w:lastColumn="0" w:noHBand="0" w:noVBand="1"/>
      </w:tblPr>
      <w:tblGrid>
        <w:gridCol w:w="1101"/>
        <w:gridCol w:w="7961"/>
      </w:tblGrid>
      <w:tr w:rsidR="00971D9F" w14:paraId="11922C70" w14:textId="77777777" w:rsidTr="00A963C2">
        <w:tc>
          <w:tcPr>
            <w:tcW w:w="0" w:type="auto"/>
            <w:shd w:val="clear" w:color="auto" w:fill="BFBFBF" w:themeFill="background1" w:themeFillShade="BF"/>
          </w:tcPr>
          <w:p w14:paraId="79DA4929" w14:textId="77777777" w:rsidR="00971D9F" w:rsidRPr="00166007" w:rsidRDefault="00971D9F" w:rsidP="00166007">
            <w:pPr>
              <w:spacing w:line="360" w:lineRule="auto"/>
              <w:jc w:val="both"/>
              <w:rPr>
                <w:b/>
                <w:bCs/>
              </w:rPr>
            </w:pPr>
            <w:r w:rsidRPr="00166007">
              <w:rPr>
                <w:b/>
                <w:bCs/>
              </w:rPr>
              <w:t>Nazwa</w:t>
            </w:r>
          </w:p>
        </w:tc>
        <w:tc>
          <w:tcPr>
            <w:tcW w:w="0" w:type="auto"/>
            <w:shd w:val="clear" w:color="auto" w:fill="BFBFBF" w:themeFill="background1" w:themeFillShade="BF"/>
          </w:tcPr>
          <w:p w14:paraId="46359B43" w14:textId="77777777" w:rsidR="00971D9F" w:rsidRPr="00166007" w:rsidRDefault="00971D9F" w:rsidP="00166007">
            <w:pPr>
              <w:spacing w:line="360" w:lineRule="auto"/>
              <w:jc w:val="both"/>
              <w:rPr>
                <w:b/>
                <w:bCs/>
              </w:rPr>
            </w:pPr>
            <w:r w:rsidRPr="00166007">
              <w:rPr>
                <w:b/>
                <w:bCs/>
              </w:rPr>
              <w:t>Definicja</w:t>
            </w:r>
          </w:p>
        </w:tc>
      </w:tr>
      <w:tr w:rsidR="00971D9F" w14:paraId="2649D9D7" w14:textId="77777777" w:rsidTr="00A963C2">
        <w:tc>
          <w:tcPr>
            <w:tcW w:w="0" w:type="auto"/>
          </w:tcPr>
          <w:p w14:paraId="437BE20B" w14:textId="77777777" w:rsidR="00971D9F" w:rsidRPr="00166007" w:rsidRDefault="00971D9F" w:rsidP="00166007">
            <w:pPr>
              <w:spacing w:line="360" w:lineRule="auto"/>
              <w:jc w:val="both"/>
            </w:pPr>
            <w:r w:rsidRPr="00166007">
              <w:t>SIWZ</w:t>
            </w:r>
          </w:p>
        </w:tc>
        <w:tc>
          <w:tcPr>
            <w:tcW w:w="0" w:type="auto"/>
          </w:tcPr>
          <w:p w14:paraId="029B9904" w14:textId="2B9FBD19" w:rsidR="00971D9F" w:rsidRPr="00166007" w:rsidRDefault="00971D9F" w:rsidP="00166007">
            <w:pPr>
              <w:spacing w:line="360" w:lineRule="auto"/>
              <w:jc w:val="both"/>
            </w:pPr>
            <w:r w:rsidRPr="00166007">
              <w:t>Niniejsza Specyfikacja Istotnych Warunków Zamówienia, wraz</w:t>
            </w:r>
            <w:r w:rsidR="00A927F9">
              <w:t xml:space="preserve"> z </w:t>
            </w:r>
            <w:r w:rsidRPr="00166007">
              <w:t>załącznikami, które stanowią jej integralną część.</w:t>
            </w:r>
          </w:p>
        </w:tc>
      </w:tr>
      <w:tr w:rsidR="00971D9F" w14:paraId="4C8B37A5" w14:textId="77777777" w:rsidTr="00A963C2">
        <w:tc>
          <w:tcPr>
            <w:tcW w:w="0" w:type="auto"/>
          </w:tcPr>
          <w:p w14:paraId="7A36C719" w14:textId="77777777" w:rsidR="00971D9F" w:rsidRPr="00166007" w:rsidRDefault="00971D9F" w:rsidP="00166007">
            <w:pPr>
              <w:spacing w:line="360" w:lineRule="auto"/>
              <w:jc w:val="both"/>
            </w:pPr>
            <w:r w:rsidRPr="00166007">
              <w:t>Ustawa</w:t>
            </w:r>
          </w:p>
        </w:tc>
        <w:tc>
          <w:tcPr>
            <w:tcW w:w="0" w:type="auto"/>
          </w:tcPr>
          <w:p w14:paraId="2281118E" w14:textId="2C2AB7AF" w:rsidR="00971D9F" w:rsidRPr="00166007" w:rsidRDefault="00971D9F" w:rsidP="00166007">
            <w:pPr>
              <w:spacing w:line="360" w:lineRule="auto"/>
              <w:jc w:val="both"/>
            </w:pPr>
            <w:r w:rsidRPr="00166007">
              <w:t>Ustawa</w:t>
            </w:r>
            <w:r w:rsidR="00A927F9">
              <w:t xml:space="preserve"> z </w:t>
            </w:r>
            <w:r w:rsidRPr="00166007">
              <w:t>dnia 29 stycznia 2004 r. – Prawo zamówień publicznych (Dz.U. 2018 poz. 1986,</w:t>
            </w:r>
            <w:r w:rsidR="00A927F9">
              <w:t xml:space="preserve"> z </w:t>
            </w:r>
            <w:r w:rsidRPr="00166007">
              <w:t>późn. zm.).</w:t>
            </w:r>
          </w:p>
        </w:tc>
      </w:tr>
      <w:tr w:rsidR="00971D9F" w14:paraId="7F62AE16" w14:textId="77777777" w:rsidTr="00A963C2">
        <w:tc>
          <w:tcPr>
            <w:tcW w:w="0" w:type="auto"/>
          </w:tcPr>
          <w:p w14:paraId="13E2A496" w14:textId="77777777" w:rsidR="00971D9F" w:rsidRPr="00166007" w:rsidRDefault="00971D9F" w:rsidP="00166007">
            <w:pPr>
              <w:spacing w:line="360" w:lineRule="auto"/>
              <w:jc w:val="both"/>
            </w:pPr>
            <w:r w:rsidRPr="00166007">
              <w:t>Platforma</w:t>
            </w:r>
          </w:p>
        </w:tc>
        <w:tc>
          <w:tcPr>
            <w:tcW w:w="0" w:type="auto"/>
          </w:tcPr>
          <w:p w14:paraId="78D0DAB1" w14:textId="051006D2" w:rsidR="00971D9F" w:rsidRPr="00166007" w:rsidRDefault="00971D9F" w:rsidP="00166007">
            <w:pPr>
              <w:spacing w:line="360" w:lineRule="auto"/>
              <w:jc w:val="both"/>
            </w:pPr>
            <w:r w:rsidRPr="00166007">
              <w:t xml:space="preserve">Platforma </w:t>
            </w:r>
            <w:proofErr w:type="spellStart"/>
            <w:r w:rsidR="00607FB2" w:rsidRPr="00D573F1">
              <w:t>Marketplanet</w:t>
            </w:r>
            <w:proofErr w:type="spellEnd"/>
            <w:r w:rsidR="00607FB2" w:rsidRPr="00D573F1">
              <w:t xml:space="preserve"> </w:t>
            </w:r>
            <w:proofErr w:type="spellStart"/>
            <w:r w:rsidR="00607FB2" w:rsidRPr="00D573F1">
              <w:t>OnePlace</w:t>
            </w:r>
            <w:proofErr w:type="spellEnd"/>
            <w:r w:rsidR="00607FB2" w:rsidRPr="00166007" w:rsidDel="00607FB2">
              <w:t xml:space="preserve"> </w:t>
            </w:r>
            <w:r w:rsidRPr="00166007">
              <w:t>– Zamówienia Publiczne – narzędzie wspierając</w:t>
            </w:r>
            <w:r w:rsidR="0079543F">
              <w:t>e</w:t>
            </w:r>
            <w:r w:rsidRPr="00166007">
              <w:t xml:space="preserve"> procedurę udzielania zamówień publicznych zgodnie</w:t>
            </w:r>
            <w:r w:rsidR="00A927F9">
              <w:t xml:space="preserve"> z </w:t>
            </w:r>
            <w:r w:rsidRPr="00166007">
              <w:t>wytycznymi nowelizacji ustawy Prawo zamówień publicznych.</w:t>
            </w:r>
          </w:p>
        </w:tc>
      </w:tr>
    </w:tbl>
    <w:p w14:paraId="07BD7084" w14:textId="77777777" w:rsidR="00971D9F" w:rsidRDefault="00971D9F" w:rsidP="00971D9F">
      <w:pPr>
        <w:pStyle w:val="Tekstpodstawowy"/>
        <w:tabs>
          <w:tab w:val="left" w:pos="709"/>
        </w:tabs>
        <w:spacing w:before="4" w:line="276" w:lineRule="auto"/>
        <w:jc w:val="both"/>
        <w:rPr>
          <w:rFonts w:cstheme="minorHAnsi"/>
          <w:kern w:val="13"/>
          <w:sz w:val="19"/>
        </w:rPr>
      </w:pPr>
    </w:p>
    <w:p w14:paraId="0992286F" w14:textId="77777777" w:rsidR="00971D9F" w:rsidRDefault="00971D9F" w:rsidP="00971D9F">
      <w:pPr>
        <w:tabs>
          <w:tab w:val="left" w:pos="709"/>
        </w:tabs>
        <w:jc w:val="both"/>
        <w:rPr>
          <w:rFonts w:cstheme="minorHAnsi"/>
          <w:kern w:val="13"/>
          <w:sz w:val="19"/>
          <w:szCs w:val="20"/>
        </w:rPr>
      </w:pPr>
      <w:r>
        <w:rPr>
          <w:rFonts w:cstheme="minorHAnsi"/>
          <w:kern w:val="13"/>
          <w:sz w:val="19"/>
        </w:rPr>
        <w:br w:type="page"/>
      </w:r>
    </w:p>
    <w:p w14:paraId="4725F1CE" w14:textId="0D40988B" w:rsidR="00971D9F" w:rsidRPr="00C51EFC" w:rsidRDefault="00971D9F" w:rsidP="00FF3781">
      <w:pPr>
        <w:pStyle w:val="Nagwek1"/>
      </w:pPr>
      <w:bookmarkStart w:id="8" w:name="_Toc20296504"/>
      <w:r w:rsidRPr="00C51EFC">
        <w:lastRenderedPageBreak/>
        <w:t>Informacja</w:t>
      </w:r>
      <w:r w:rsidR="00A927F9" w:rsidRPr="00C51EFC">
        <w:t xml:space="preserve"> o </w:t>
      </w:r>
      <w:r w:rsidRPr="00C51EFC">
        <w:t>Zamawiającym</w:t>
      </w:r>
      <w:bookmarkEnd w:id="8"/>
    </w:p>
    <w:p w14:paraId="15BA509E" w14:textId="77777777" w:rsidR="00971D9F" w:rsidRPr="0057384A" w:rsidRDefault="00971D9F" w:rsidP="0057384A"/>
    <w:p w14:paraId="27B37CA4" w14:textId="77777777" w:rsidR="00971D9F" w:rsidRPr="004037B0" w:rsidRDefault="00971D9F" w:rsidP="00971D9F">
      <w:pPr>
        <w:spacing w:line="360" w:lineRule="auto"/>
        <w:jc w:val="both"/>
        <w:rPr>
          <w:b/>
          <w:bCs/>
          <w:sz w:val="24"/>
          <w:szCs w:val="24"/>
        </w:rPr>
      </w:pPr>
      <w:r w:rsidRPr="004037B0">
        <w:rPr>
          <w:b/>
          <w:bCs/>
          <w:sz w:val="24"/>
          <w:szCs w:val="24"/>
        </w:rPr>
        <w:t>Dane Zamawiającego</w:t>
      </w:r>
    </w:p>
    <w:p w14:paraId="2BC15EBF" w14:textId="77777777" w:rsidR="00971D9F" w:rsidRPr="00971D9F" w:rsidRDefault="00971D9F" w:rsidP="00971D9F">
      <w:pPr>
        <w:jc w:val="both"/>
      </w:pPr>
    </w:p>
    <w:p w14:paraId="345C7D95"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URZĄD LOTNICTWA CYWILNEGO</w:t>
      </w:r>
    </w:p>
    <w:p w14:paraId="5B4A9FCF"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ul. Marcina Flisa 2, 02-247 Warszawa</w:t>
      </w:r>
    </w:p>
    <w:p w14:paraId="58E1AA81"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NIP 983982320</w:t>
      </w:r>
    </w:p>
    <w:p w14:paraId="6456FCB0"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REGON: 2300987129</w:t>
      </w:r>
    </w:p>
    <w:p w14:paraId="7828E65E"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tel.</w:t>
      </w:r>
      <w:r>
        <w:rPr>
          <w:rFonts w:cstheme="minorHAnsi"/>
          <w:kern w:val="13"/>
          <w:sz w:val="24"/>
          <w:szCs w:val="24"/>
        </w:rPr>
        <w:t>:</w:t>
      </w:r>
      <w:r w:rsidRPr="00682CD2">
        <w:rPr>
          <w:rFonts w:cstheme="minorHAnsi"/>
          <w:kern w:val="13"/>
          <w:sz w:val="24"/>
          <w:szCs w:val="24"/>
        </w:rPr>
        <w:t xml:space="preserve"> 48 22 520 72 00</w:t>
      </w:r>
    </w:p>
    <w:p w14:paraId="541A9CB5" w14:textId="77777777" w:rsidR="00971D9F" w:rsidRPr="004530D3" w:rsidRDefault="00971D9F" w:rsidP="00971D9F">
      <w:pPr>
        <w:pStyle w:val="Tekstpodstawowy"/>
        <w:spacing w:after="0" w:line="360" w:lineRule="auto"/>
        <w:jc w:val="both"/>
        <w:rPr>
          <w:rFonts w:cstheme="minorHAnsi"/>
          <w:kern w:val="13"/>
        </w:rPr>
      </w:pPr>
    </w:p>
    <w:p w14:paraId="1BFAAFA3" w14:textId="212E22FB" w:rsidR="00971D9F" w:rsidRDefault="00971D9F" w:rsidP="00971D9F">
      <w:pPr>
        <w:pStyle w:val="Tekstpodstawowy"/>
        <w:spacing w:after="0" w:line="360" w:lineRule="auto"/>
        <w:jc w:val="both"/>
        <w:rPr>
          <w:rFonts w:cstheme="minorHAnsi"/>
          <w:b/>
          <w:bCs/>
          <w:kern w:val="13"/>
          <w:sz w:val="24"/>
          <w:szCs w:val="24"/>
        </w:rPr>
      </w:pPr>
      <w:r w:rsidRPr="00682CD2">
        <w:rPr>
          <w:rFonts w:cstheme="minorHAnsi"/>
          <w:b/>
          <w:bCs/>
          <w:kern w:val="13"/>
          <w:sz w:val="24"/>
          <w:szCs w:val="24"/>
        </w:rPr>
        <w:t>Dane do korespondencji</w:t>
      </w:r>
      <w:r w:rsidR="00A927F9">
        <w:rPr>
          <w:rFonts w:cstheme="minorHAnsi"/>
          <w:b/>
          <w:bCs/>
          <w:kern w:val="13"/>
          <w:sz w:val="24"/>
          <w:szCs w:val="24"/>
        </w:rPr>
        <w:t xml:space="preserve"> w </w:t>
      </w:r>
      <w:r w:rsidRPr="00682CD2">
        <w:rPr>
          <w:rFonts w:cstheme="minorHAnsi"/>
          <w:b/>
          <w:bCs/>
          <w:kern w:val="13"/>
          <w:sz w:val="24"/>
          <w:szCs w:val="24"/>
        </w:rPr>
        <w:t xml:space="preserve">postępowaniu oraz adres, na który należy złożyć </w:t>
      </w:r>
      <w:r w:rsidR="00282AFB">
        <w:rPr>
          <w:rFonts w:cstheme="minorHAnsi"/>
          <w:b/>
          <w:bCs/>
          <w:kern w:val="13"/>
          <w:sz w:val="24"/>
          <w:szCs w:val="24"/>
        </w:rPr>
        <w:t>o</w:t>
      </w:r>
      <w:r w:rsidRPr="00682CD2">
        <w:rPr>
          <w:rFonts w:cstheme="minorHAnsi"/>
          <w:b/>
          <w:bCs/>
          <w:kern w:val="13"/>
          <w:sz w:val="24"/>
          <w:szCs w:val="24"/>
        </w:rPr>
        <w:t>fertę:</w:t>
      </w:r>
    </w:p>
    <w:p w14:paraId="7B30B88F" w14:textId="77777777" w:rsidR="00971D9F" w:rsidRPr="00971D9F" w:rsidRDefault="00971D9F" w:rsidP="00971D9F">
      <w:pPr>
        <w:jc w:val="both"/>
      </w:pPr>
    </w:p>
    <w:p w14:paraId="17253692"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URZĄD LOTNICTWA CYWILNEGO</w:t>
      </w:r>
    </w:p>
    <w:p w14:paraId="09AB32D1" w14:textId="77777777"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ul. Marcina Flisa 2, 02-247 Warszawa</w:t>
      </w:r>
    </w:p>
    <w:p w14:paraId="75E9D0E3" w14:textId="28E05256" w:rsidR="008C67B1" w:rsidRPr="00BF3493" w:rsidRDefault="00971D9F" w:rsidP="008C67B1">
      <w:pPr>
        <w:pStyle w:val="Tekstpodstawowy"/>
        <w:spacing w:line="360" w:lineRule="auto"/>
        <w:rPr>
          <w:rFonts w:cstheme="minorHAnsi"/>
          <w:bCs/>
          <w:kern w:val="13"/>
          <w:sz w:val="24"/>
          <w:szCs w:val="24"/>
        </w:rPr>
      </w:pPr>
      <w:r w:rsidRPr="00BF3493">
        <w:rPr>
          <w:rFonts w:cstheme="minorHAnsi"/>
          <w:kern w:val="13"/>
          <w:sz w:val="24"/>
          <w:szCs w:val="24"/>
        </w:rPr>
        <w:t>e-mail:</w:t>
      </w:r>
      <w:r w:rsidRPr="00607FB2">
        <w:t xml:space="preserve"> </w:t>
      </w:r>
      <w:r w:rsidR="00094E0B" w:rsidRPr="00094E0B">
        <w:rPr>
          <w:rFonts w:ascii="Arial" w:hAnsi="Arial" w:cs="Arial"/>
          <w:lang w:val="de-DE"/>
        </w:rPr>
        <w:t>zamowienia@ulc.gov.pl</w:t>
      </w:r>
    </w:p>
    <w:p w14:paraId="25F998FE" w14:textId="27D10075"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Godziny pracy biura Zamawiającego: pn.-pt.</w:t>
      </w:r>
      <w:r>
        <w:rPr>
          <w:rFonts w:cstheme="minorHAnsi"/>
          <w:kern w:val="13"/>
          <w:sz w:val="24"/>
          <w:szCs w:val="24"/>
        </w:rPr>
        <w:t xml:space="preserve"> godz.</w:t>
      </w:r>
      <w:r w:rsidRPr="00682CD2">
        <w:rPr>
          <w:rFonts w:cstheme="minorHAnsi"/>
          <w:kern w:val="13"/>
          <w:sz w:val="24"/>
          <w:szCs w:val="24"/>
        </w:rPr>
        <w:t xml:space="preserve"> 8.15-16.15</w:t>
      </w:r>
      <w:r w:rsidR="0057384A">
        <w:rPr>
          <w:rFonts w:cstheme="minorHAnsi"/>
          <w:kern w:val="13"/>
          <w:sz w:val="24"/>
          <w:szCs w:val="24"/>
        </w:rPr>
        <w:t>.</w:t>
      </w:r>
    </w:p>
    <w:p w14:paraId="736F05F0" w14:textId="367F38DB"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 xml:space="preserve">Elektroniczna skrzynka podawcza: </w:t>
      </w:r>
      <w:r w:rsidR="00094E0B">
        <w:rPr>
          <w:sz w:val="23"/>
          <w:szCs w:val="23"/>
        </w:rPr>
        <w:t>kancelaria@ulc.gov.pl</w:t>
      </w:r>
    </w:p>
    <w:p w14:paraId="0543B4D6" w14:textId="32F83CBE" w:rsidR="00971D9F" w:rsidRPr="00682CD2" w:rsidRDefault="00971D9F" w:rsidP="00971D9F">
      <w:pPr>
        <w:pStyle w:val="Tekstpodstawowy"/>
        <w:spacing w:after="0" w:line="360" w:lineRule="auto"/>
        <w:jc w:val="both"/>
        <w:rPr>
          <w:rFonts w:cstheme="minorHAnsi"/>
          <w:kern w:val="13"/>
          <w:sz w:val="24"/>
          <w:szCs w:val="24"/>
        </w:rPr>
      </w:pPr>
      <w:r w:rsidRPr="00682CD2">
        <w:rPr>
          <w:rFonts w:cstheme="minorHAnsi"/>
          <w:kern w:val="13"/>
          <w:sz w:val="24"/>
          <w:szCs w:val="24"/>
        </w:rPr>
        <w:t>Numer PEF Zamawiającego, na Platformie Elektronicznego Fakturowania</w:t>
      </w:r>
      <w:r w:rsidR="00A927F9">
        <w:rPr>
          <w:rFonts w:cstheme="minorHAnsi"/>
          <w:kern w:val="13"/>
          <w:sz w:val="24"/>
          <w:szCs w:val="24"/>
        </w:rPr>
        <w:t xml:space="preserve"> w </w:t>
      </w:r>
      <w:r w:rsidRPr="00682CD2">
        <w:rPr>
          <w:rFonts w:cstheme="minorHAnsi"/>
          <w:kern w:val="13"/>
          <w:sz w:val="24"/>
          <w:szCs w:val="24"/>
        </w:rPr>
        <w:t xml:space="preserve">rozumieniu </w:t>
      </w:r>
      <w:r>
        <w:rPr>
          <w:rFonts w:cstheme="minorHAnsi"/>
          <w:kern w:val="13"/>
          <w:sz w:val="24"/>
          <w:szCs w:val="24"/>
        </w:rPr>
        <w:t>u</w:t>
      </w:r>
      <w:r w:rsidRPr="00682CD2">
        <w:rPr>
          <w:rFonts w:cstheme="minorHAnsi"/>
          <w:kern w:val="13"/>
          <w:sz w:val="24"/>
          <w:szCs w:val="24"/>
        </w:rPr>
        <w:t>stawy</w:t>
      </w:r>
      <w:r w:rsidR="00A927F9">
        <w:rPr>
          <w:rFonts w:cstheme="minorHAnsi"/>
          <w:kern w:val="13"/>
          <w:sz w:val="24"/>
          <w:szCs w:val="24"/>
        </w:rPr>
        <w:t xml:space="preserve"> z </w:t>
      </w:r>
      <w:r w:rsidRPr="00682CD2">
        <w:rPr>
          <w:rFonts w:cstheme="minorHAnsi"/>
          <w:kern w:val="13"/>
          <w:sz w:val="24"/>
          <w:szCs w:val="24"/>
        </w:rPr>
        <w:t>dnia 9 listopada 2018 r.</w:t>
      </w:r>
      <w:r w:rsidR="00A927F9">
        <w:rPr>
          <w:rFonts w:cstheme="minorHAnsi"/>
          <w:kern w:val="13"/>
          <w:sz w:val="24"/>
          <w:szCs w:val="24"/>
        </w:rPr>
        <w:t xml:space="preserve"> o </w:t>
      </w:r>
      <w:r w:rsidRPr="00682CD2">
        <w:rPr>
          <w:rFonts w:cstheme="minorHAnsi"/>
          <w:kern w:val="13"/>
          <w:sz w:val="24"/>
          <w:szCs w:val="24"/>
        </w:rPr>
        <w:t>elektronicznym fakturowaniu</w:t>
      </w:r>
      <w:r w:rsidR="00A927F9">
        <w:rPr>
          <w:rFonts w:cstheme="minorHAnsi"/>
          <w:kern w:val="13"/>
          <w:sz w:val="24"/>
          <w:szCs w:val="24"/>
        </w:rPr>
        <w:t xml:space="preserve"> w </w:t>
      </w:r>
      <w:r w:rsidRPr="00682CD2">
        <w:rPr>
          <w:rFonts w:cstheme="minorHAnsi"/>
          <w:kern w:val="13"/>
          <w:sz w:val="24"/>
          <w:szCs w:val="24"/>
        </w:rPr>
        <w:t xml:space="preserve">zamówieniach publicznych, koncesjach na roboty budowlane lub usługi oraz partnerstwie publiczno-prywatnym </w:t>
      </w:r>
      <w:r>
        <w:rPr>
          <w:rFonts w:cstheme="minorHAnsi"/>
          <w:kern w:val="13"/>
          <w:sz w:val="24"/>
          <w:szCs w:val="24"/>
        </w:rPr>
        <w:br/>
      </w:r>
      <w:r w:rsidRPr="00682CD2">
        <w:rPr>
          <w:rFonts w:cstheme="minorHAnsi"/>
          <w:kern w:val="13"/>
          <w:sz w:val="24"/>
          <w:szCs w:val="24"/>
        </w:rPr>
        <w:t>(Dz. U.</w:t>
      </w:r>
      <w:r w:rsidR="00A927F9">
        <w:rPr>
          <w:rFonts w:cstheme="minorHAnsi"/>
          <w:kern w:val="13"/>
          <w:sz w:val="24"/>
          <w:szCs w:val="24"/>
        </w:rPr>
        <w:t xml:space="preserve"> z </w:t>
      </w:r>
      <w:r w:rsidRPr="00682CD2">
        <w:rPr>
          <w:rFonts w:cstheme="minorHAnsi"/>
          <w:kern w:val="13"/>
          <w:sz w:val="24"/>
          <w:szCs w:val="24"/>
        </w:rPr>
        <w:t>2018 r. poz. 2191</w:t>
      </w:r>
      <w:r w:rsidR="00275C57">
        <w:rPr>
          <w:rFonts w:cstheme="minorHAnsi"/>
          <w:bCs/>
          <w:sz w:val="24"/>
          <w:szCs w:val="24"/>
        </w:rPr>
        <w:t>, z późn. zm.</w:t>
      </w:r>
      <w:r w:rsidRPr="00682CD2">
        <w:rPr>
          <w:rFonts w:cstheme="minorHAnsi"/>
          <w:kern w:val="13"/>
          <w:sz w:val="24"/>
          <w:szCs w:val="24"/>
        </w:rPr>
        <w:t xml:space="preserve">): </w:t>
      </w:r>
      <w:r w:rsidR="00094E0B">
        <w:rPr>
          <w:sz w:val="23"/>
          <w:szCs w:val="23"/>
        </w:rPr>
        <w:t>kancelaria@ulc.gov.pl</w:t>
      </w:r>
    </w:p>
    <w:p w14:paraId="117D37E8" w14:textId="77777777" w:rsidR="00971D9F" w:rsidRDefault="00971D9F" w:rsidP="00971D9F">
      <w:pPr>
        <w:tabs>
          <w:tab w:val="left" w:pos="709"/>
        </w:tabs>
        <w:jc w:val="both"/>
      </w:pPr>
    </w:p>
    <w:p w14:paraId="0BD681AC" w14:textId="77777777" w:rsidR="00971D9F" w:rsidRPr="00D73A5A" w:rsidRDefault="00971D9F" w:rsidP="00971D9F">
      <w:pPr>
        <w:tabs>
          <w:tab w:val="left" w:pos="709"/>
        </w:tabs>
        <w:jc w:val="both"/>
      </w:pPr>
    </w:p>
    <w:p w14:paraId="3F39546A" w14:textId="60A798EF" w:rsidR="00971D9F" w:rsidRPr="004530D3" w:rsidRDefault="00971D9F" w:rsidP="00FF3781">
      <w:pPr>
        <w:pStyle w:val="Nagwek1"/>
      </w:pPr>
      <w:bookmarkStart w:id="9" w:name="_Toc20296505"/>
      <w:r w:rsidRPr="004530D3">
        <w:t xml:space="preserve">Tryb </w:t>
      </w:r>
      <w:r w:rsidRPr="0057384A">
        <w:t>udzielenia</w:t>
      </w:r>
      <w:r w:rsidRPr="004530D3">
        <w:t xml:space="preserve"> </w:t>
      </w:r>
      <w:r w:rsidR="00282AFB">
        <w:t>Z</w:t>
      </w:r>
      <w:r w:rsidRPr="004530D3">
        <w:t>amówienia</w:t>
      </w:r>
      <w:bookmarkEnd w:id="9"/>
    </w:p>
    <w:p w14:paraId="15683170" w14:textId="77777777" w:rsidR="00971D9F" w:rsidRPr="00166007" w:rsidRDefault="00971D9F" w:rsidP="00166007"/>
    <w:p w14:paraId="159C8A04" w14:textId="2C0CE8F4" w:rsidR="00401FFB" w:rsidRDefault="00971D9F" w:rsidP="00187403">
      <w:pPr>
        <w:pStyle w:val="Akapitzlist"/>
        <w:widowControl w:val="0"/>
        <w:numPr>
          <w:ilvl w:val="0"/>
          <w:numId w:val="4"/>
        </w:numPr>
        <w:autoSpaceDE w:val="0"/>
        <w:autoSpaceDN w:val="0"/>
        <w:spacing w:before="121"/>
        <w:ind w:left="426" w:hanging="426"/>
      </w:pPr>
      <w:r w:rsidRPr="00F94B54">
        <w:t>Postępowanie</w:t>
      </w:r>
      <w:r w:rsidR="00A927F9">
        <w:t xml:space="preserve"> o </w:t>
      </w:r>
      <w:r w:rsidRPr="00F94B54">
        <w:t>udzielenie zamówienia publicznego jest prowadzone</w:t>
      </w:r>
      <w:r w:rsidR="00A927F9">
        <w:t xml:space="preserve"> w </w:t>
      </w:r>
      <w:r w:rsidRPr="00F94B54">
        <w:t>trybie przetargu nieograniczonego</w:t>
      </w:r>
      <w:r w:rsidR="00A927F9">
        <w:t xml:space="preserve"> o </w:t>
      </w:r>
      <w:r w:rsidRPr="00F94B54">
        <w:t xml:space="preserve">wartości zamówienia </w:t>
      </w:r>
      <w:r w:rsidR="00EC434C">
        <w:t xml:space="preserve">nie </w:t>
      </w:r>
      <w:r w:rsidRPr="00F94B54">
        <w:t>przekraczającej 144 000 euro,</w:t>
      </w:r>
      <w:r w:rsidR="003A0B8F">
        <w:t xml:space="preserve"> zgodnie z przepisami ustawy z dnia 29 stycznia 2004r. Prawo zamówień publicznych (</w:t>
      </w:r>
      <w:proofErr w:type="spellStart"/>
      <w:r w:rsidR="003A0B8F">
        <w:t>t.j</w:t>
      </w:r>
      <w:proofErr w:type="spellEnd"/>
      <w:r w:rsidR="003A0B8F">
        <w:t>. Dz.U. z 2018r. poz. 1986, ze zm.)</w:t>
      </w:r>
    </w:p>
    <w:p w14:paraId="22DB7783" w14:textId="48BE4A70" w:rsidR="00971D9F" w:rsidRPr="00F94B54" w:rsidRDefault="00971D9F" w:rsidP="00187403">
      <w:pPr>
        <w:pStyle w:val="Akapitzlist"/>
        <w:widowControl w:val="0"/>
        <w:numPr>
          <w:ilvl w:val="0"/>
          <w:numId w:val="4"/>
        </w:numPr>
        <w:autoSpaceDE w:val="0"/>
        <w:autoSpaceDN w:val="0"/>
        <w:spacing w:before="121"/>
        <w:ind w:left="426" w:hanging="426"/>
      </w:pPr>
      <w:r w:rsidRPr="00F94B54">
        <w:t>W zakresie nieuregulowanym</w:t>
      </w:r>
      <w:r w:rsidR="00A927F9">
        <w:t xml:space="preserve"> w </w:t>
      </w:r>
      <w:r w:rsidRPr="00F94B54">
        <w:t xml:space="preserve">niniejszej Specyfikacji Istotnych Warunków Zamówienia, zwanej dalej „SIWZ”, mają zastosowanie przepisy </w:t>
      </w:r>
      <w:r>
        <w:t>u</w:t>
      </w:r>
      <w:r w:rsidRPr="00F94B54">
        <w:t>stawy</w:t>
      </w:r>
      <w:r w:rsidR="003A0B8F">
        <w:t xml:space="preserve"> oraz aktów wykonawczych wydanych na jej podstawie</w:t>
      </w:r>
      <w:r w:rsidRPr="00F94B54">
        <w:t>.</w:t>
      </w:r>
    </w:p>
    <w:p w14:paraId="5884ACFD" w14:textId="3BEB1F1F" w:rsidR="00971D9F" w:rsidRPr="00F94B54" w:rsidRDefault="00971D9F" w:rsidP="00187403">
      <w:pPr>
        <w:pStyle w:val="Akapitzlist"/>
        <w:widowControl w:val="0"/>
        <w:numPr>
          <w:ilvl w:val="0"/>
          <w:numId w:val="4"/>
        </w:numPr>
        <w:autoSpaceDE w:val="0"/>
        <w:autoSpaceDN w:val="0"/>
        <w:spacing w:before="121"/>
        <w:ind w:left="426" w:hanging="426"/>
      </w:pPr>
      <w:r w:rsidRPr="00F94B54">
        <w:lastRenderedPageBreak/>
        <w:t>Zamawiający zgodnie</w:t>
      </w:r>
      <w:r w:rsidR="00A927F9">
        <w:t xml:space="preserve"> z </w:t>
      </w:r>
      <w:r w:rsidRPr="00F94B54">
        <w:t xml:space="preserve">art. 24aa </w:t>
      </w:r>
      <w:r w:rsidR="006E2B8E">
        <w:t>u</w:t>
      </w:r>
      <w:r w:rsidRPr="00F94B54">
        <w:t>stawy informuje, że</w:t>
      </w:r>
      <w:r w:rsidR="00A927F9">
        <w:t xml:space="preserve"> w </w:t>
      </w:r>
      <w:r w:rsidRPr="00F94B54">
        <w:t>postępowaniu najpierw dokona oceny ofert,</w:t>
      </w:r>
      <w:r w:rsidR="00A927F9">
        <w:t xml:space="preserve"> a </w:t>
      </w:r>
      <w:r w:rsidRPr="00F94B54">
        <w:t>następnie zbada, czy Wykonawca, którego oferta została oceniona jako najkorzystniejsza nie podlega wykluczeniu oraz spełnia warunki udziału</w:t>
      </w:r>
      <w:r w:rsidR="00A927F9">
        <w:t xml:space="preserve"> w </w:t>
      </w:r>
      <w:r>
        <w:t xml:space="preserve">niniejszym </w:t>
      </w:r>
      <w:r w:rsidRPr="00F94B54">
        <w:t>postępowaniu.</w:t>
      </w:r>
    </w:p>
    <w:p w14:paraId="74ED3BED" w14:textId="1119AA14" w:rsidR="00971D9F" w:rsidRPr="00F94B54" w:rsidRDefault="00971D9F" w:rsidP="00187403">
      <w:pPr>
        <w:pStyle w:val="Akapitzlist"/>
        <w:widowControl w:val="0"/>
        <w:numPr>
          <w:ilvl w:val="0"/>
          <w:numId w:val="4"/>
        </w:numPr>
        <w:autoSpaceDE w:val="0"/>
        <w:autoSpaceDN w:val="0"/>
        <w:spacing w:before="121"/>
        <w:ind w:left="426" w:hanging="426"/>
      </w:pPr>
      <w:r w:rsidRPr="00F94B54">
        <w:t>Ogłoszenie</w:t>
      </w:r>
      <w:r w:rsidR="00A927F9">
        <w:t xml:space="preserve"> o </w:t>
      </w:r>
      <w:r w:rsidRPr="00F94B54">
        <w:t>zamówieniu zostało wywieszone</w:t>
      </w:r>
      <w:r>
        <w:t xml:space="preserve"> </w:t>
      </w:r>
      <w:r w:rsidR="00D22EC9">
        <w:t>na tablicy ogłoszeń</w:t>
      </w:r>
      <w:r w:rsidR="00A927F9">
        <w:t xml:space="preserve"> w </w:t>
      </w:r>
      <w:r w:rsidRPr="00F94B54">
        <w:t xml:space="preserve">siedzibie Zamawiającego </w:t>
      </w:r>
      <w:r w:rsidR="008C67B1" w:rsidRPr="00F94B54">
        <w:t xml:space="preserve">oraz </w:t>
      </w:r>
      <w:r w:rsidRPr="00F94B54">
        <w:t>na stronie internetowej Zamawiającego</w:t>
      </w:r>
      <w:r w:rsidR="00FF3781" w:rsidRPr="00FF3781">
        <w:t xml:space="preserve"> </w:t>
      </w:r>
      <w:r w:rsidR="00FF3781" w:rsidRPr="00E40320">
        <w:t>bip.ulc.gov.pl</w:t>
      </w:r>
      <w:r w:rsidR="00E40320">
        <w:t>.</w:t>
      </w:r>
    </w:p>
    <w:p w14:paraId="24654247" w14:textId="77777777" w:rsidR="00971D9F" w:rsidRPr="0057384A" w:rsidRDefault="00971D9F" w:rsidP="0057384A"/>
    <w:p w14:paraId="5BAC5FE1" w14:textId="1EFBCC4A" w:rsidR="00971D9F" w:rsidRPr="0057384A" w:rsidRDefault="00971D9F" w:rsidP="00FF3781">
      <w:pPr>
        <w:pStyle w:val="Nagwek1"/>
      </w:pPr>
      <w:bookmarkStart w:id="10" w:name="_Toc20296506"/>
      <w:r w:rsidRPr="0057384A">
        <w:t xml:space="preserve">Opis </w:t>
      </w:r>
      <w:r w:rsidR="00F040C8">
        <w:t>P</w:t>
      </w:r>
      <w:r w:rsidRPr="0057384A">
        <w:t xml:space="preserve">rzedmiotu </w:t>
      </w:r>
      <w:r w:rsidR="00F040C8">
        <w:t>Z</w:t>
      </w:r>
      <w:r w:rsidRPr="0057384A">
        <w:t>amówienia</w:t>
      </w:r>
      <w:bookmarkEnd w:id="10"/>
    </w:p>
    <w:p w14:paraId="033DF5BC" w14:textId="77777777" w:rsidR="00971D9F" w:rsidRPr="0057384A" w:rsidRDefault="00971D9F" w:rsidP="00187403">
      <w:pPr>
        <w:pStyle w:val="Akapitzlist"/>
        <w:numPr>
          <w:ilvl w:val="0"/>
          <w:numId w:val="5"/>
        </w:numPr>
        <w:ind w:left="426" w:hanging="426"/>
      </w:pPr>
      <w:r w:rsidRPr="0057384A">
        <w:t>KODY CPV:</w:t>
      </w:r>
    </w:p>
    <w:p w14:paraId="35A4125E" w14:textId="19EC573B" w:rsidR="00E57B0F" w:rsidRDefault="00E57B0F" w:rsidP="003555EB">
      <w:pPr>
        <w:pStyle w:val="Akapitzlist"/>
        <w:numPr>
          <w:ilvl w:val="0"/>
          <w:numId w:val="26"/>
        </w:numPr>
        <w:ind w:left="567"/>
      </w:pPr>
      <w:r w:rsidRPr="009D6062">
        <w:t>30233000-1 Urządzenia do przechowywania i odczytu danych</w:t>
      </w:r>
      <w:r>
        <w:t>,</w:t>
      </w:r>
    </w:p>
    <w:p w14:paraId="65CF5E59" w14:textId="5B7BC0E6" w:rsidR="00E57B0F" w:rsidRPr="0057384A" w:rsidRDefault="00E57B0F" w:rsidP="00E57B0F">
      <w:pPr>
        <w:pStyle w:val="Akapitzlist"/>
        <w:numPr>
          <w:ilvl w:val="0"/>
          <w:numId w:val="26"/>
        </w:numPr>
        <w:ind w:left="567"/>
      </w:pPr>
      <w:r w:rsidRPr="009D6062">
        <w:t>48821000-9</w:t>
      </w:r>
      <w:r>
        <w:t xml:space="preserve"> </w:t>
      </w:r>
      <w:r w:rsidRPr="009D6062">
        <w:t>Serwery sieciowe</w:t>
      </w:r>
      <w:r>
        <w:t>,</w:t>
      </w:r>
    </w:p>
    <w:p w14:paraId="4B307EE2" w14:textId="77777777" w:rsidR="00E57B0F" w:rsidRDefault="00E57B0F" w:rsidP="00E57B0F">
      <w:pPr>
        <w:pStyle w:val="Akapitzlist"/>
        <w:numPr>
          <w:ilvl w:val="0"/>
          <w:numId w:val="26"/>
        </w:numPr>
        <w:ind w:left="567"/>
      </w:pPr>
      <w:r w:rsidRPr="009D6062">
        <w:t>48800000-6</w:t>
      </w:r>
      <w:r>
        <w:t xml:space="preserve"> </w:t>
      </w:r>
      <w:r w:rsidRPr="009D6062">
        <w:t>Systemy i serwery informacyjne</w:t>
      </w:r>
      <w:r>
        <w:t>,</w:t>
      </w:r>
    </w:p>
    <w:p w14:paraId="338A9052" w14:textId="3ED6C02B" w:rsidR="00E57B0F" w:rsidRDefault="00E57B0F" w:rsidP="003555EB">
      <w:pPr>
        <w:pStyle w:val="Akapitzlist"/>
        <w:numPr>
          <w:ilvl w:val="0"/>
          <w:numId w:val="26"/>
        </w:numPr>
        <w:ind w:left="567"/>
      </w:pPr>
      <w:r w:rsidRPr="009D6062">
        <w:t>30234000-8</w:t>
      </w:r>
      <w:r>
        <w:t xml:space="preserve"> Nośniki do przechowywania,</w:t>
      </w:r>
    </w:p>
    <w:p w14:paraId="1C5977FD" w14:textId="1CD15ED8" w:rsidR="00971D9F" w:rsidRPr="0057384A" w:rsidRDefault="00971D9F" w:rsidP="00187403">
      <w:pPr>
        <w:pStyle w:val="Akapitzlist"/>
        <w:numPr>
          <w:ilvl w:val="0"/>
          <w:numId w:val="26"/>
        </w:numPr>
        <w:ind w:left="567"/>
      </w:pPr>
      <w:r w:rsidRPr="0057384A">
        <w:t>48211000-0 Pakiety oprogramowania dla wzajemnej współpracy platform,</w:t>
      </w:r>
    </w:p>
    <w:p w14:paraId="2F5CEBB8" w14:textId="4EE3BAE0" w:rsidR="00971D9F" w:rsidRPr="0057384A" w:rsidRDefault="00971D9F" w:rsidP="00187403">
      <w:pPr>
        <w:pStyle w:val="Akapitzlist"/>
        <w:numPr>
          <w:ilvl w:val="0"/>
          <w:numId w:val="26"/>
        </w:numPr>
        <w:ind w:left="567"/>
      </w:pPr>
      <w:r w:rsidRPr="0057384A">
        <w:t>72260000-5 Usługi</w:t>
      </w:r>
      <w:r w:rsidR="00A927F9">
        <w:t xml:space="preserve"> w </w:t>
      </w:r>
      <w:r w:rsidRPr="0057384A">
        <w:t>zakresie oprogramowania,</w:t>
      </w:r>
    </w:p>
    <w:p w14:paraId="49FEE47D" w14:textId="2F45EB50" w:rsidR="00041E48" w:rsidRDefault="00971D9F" w:rsidP="00187403">
      <w:pPr>
        <w:pStyle w:val="Akapitzlist"/>
        <w:numPr>
          <w:ilvl w:val="0"/>
          <w:numId w:val="26"/>
        </w:numPr>
        <w:ind w:left="567"/>
      </w:pPr>
      <w:r w:rsidRPr="0057384A">
        <w:t>72250000-2 Usługi</w:t>
      </w:r>
      <w:r w:rsidR="00A927F9">
        <w:t xml:space="preserve"> w </w:t>
      </w:r>
      <w:r w:rsidRPr="0057384A">
        <w:t>zakresie konserwacji</w:t>
      </w:r>
      <w:r w:rsidR="00A927F9">
        <w:t xml:space="preserve"> i </w:t>
      </w:r>
      <w:r w:rsidRPr="0057384A">
        <w:t xml:space="preserve">wsparcia systemów </w:t>
      </w:r>
    </w:p>
    <w:p w14:paraId="28613AA0" w14:textId="4D45256A" w:rsidR="00EC132A" w:rsidRDefault="00EC132A" w:rsidP="00EC132A">
      <w:pPr>
        <w:pStyle w:val="Akapitzlist"/>
        <w:numPr>
          <w:ilvl w:val="0"/>
          <w:numId w:val="26"/>
        </w:numPr>
        <w:ind w:left="567"/>
      </w:pPr>
      <w:r w:rsidRPr="009D6062">
        <w:t>72265000-0</w:t>
      </w:r>
      <w:r>
        <w:t xml:space="preserve"> </w:t>
      </w:r>
      <w:r w:rsidRPr="009D6062">
        <w:t>Usługi konfiguracji oprogramowania</w:t>
      </w:r>
      <w:r>
        <w:t>,</w:t>
      </w:r>
    </w:p>
    <w:p w14:paraId="5A29D9B9" w14:textId="77777777" w:rsidR="00971D9F" w:rsidRPr="0057384A" w:rsidRDefault="00971D9F" w:rsidP="00187403">
      <w:pPr>
        <w:pStyle w:val="Akapitzlist"/>
        <w:numPr>
          <w:ilvl w:val="0"/>
          <w:numId w:val="26"/>
        </w:numPr>
        <w:ind w:left="567"/>
        <w:jc w:val="left"/>
      </w:pPr>
      <w:r w:rsidRPr="0057384A">
        <w:t>80533100-0 Usługi szkolenia komputerowego.</w:t>
      </w:r>
    </w:p>
    <w:p w14:paraId="12926A86" w14:textId="5F16D31A" w:rsidR="00971D9F" w:rsidRPr="0057384A" w:rsidRDefault="00971D9F" w:rsidP="00187403">
      <w:pPr>
        <w:pStyle w:val="Akapitzlist"/>
        <w:widowControl w:val="0"/>
        <w:numPr>
          <w:ilvl w:val="0"/>
          <w:numId w:val="5"/>
        </w:numPr>
        <w:autoSpaceDE w:val="0"/>
        <w:autoSpaceDN w:val="0"/>
        <w:spacing w:before="121"/>
        <w:ind w:left="426" w:hanging="426"/>
      </w:pPr>
      <w:r w:rsidRPr="00875F4E">
        <w:rPr>
          <w:rFonts w:eastAsia="Arial" w:cstheme="minorHAnsi"/>
          <w:kern w:val="13"/>
          <w:lang w:eastAsia="pl-PL" w:bidi="pl-PL"/>
        </w:rPr>
        <w:t>Przedmiotem</w:t>
      </w:r>
      <w:r w:rsidRPr="0057384A">
        <w:t xml:space="preserve"> Zamówienia jest </w:t>
      </w:r>
      <w:r w:rsidRPr="00875F4E">
        <w:rPr>
          <w:b/>
          <w:bCs/>
          <w:i/>
          <w:iCs/>
        </w:rPr>
        <w:t>„</w:t>
      </w:r>
      <w:r w:rsidR="003F4DE8" w:rsidRPr="003F4DE8">
        <w:rPr>
          <w:b/>
          <w:bCs/>
          <w:i/>
          <w:iCs/>
        </w:rPr>
        <w:t>Dostawa, konfiguracja i uruchomienie infrastruktury informatycznej na potrzeby środowiska wirtualizacji</w:t>
      </w:r>
      <w:r w:rsidRPr="00875F4E">
        <w:rPr>
          <w:b/>
          <w:bCs/>
          <w:i/>
          <w:iCs/>
        </w:rPr>
        <w:t xml:space="preserve">”. </w:t>
      </w:r>
    </w:p>
    <w:p w14:paraId="15A0C0B1" w14:textId="6A6B3B95" w:rsidR="00971D9F" w:rsidRDefault="00971D9F" w:rsidP="00187403">
      <w:pPr>
        <w:pStyle w:val="Akapitzlist"/>
        <w:widowControl w:val="0"/>
        <w:numPr>
          <w:ilvl w:val="0"/>
          <w:numId w:val="5"/>
        </w:numPr>
        <w:autoSpaceDE w:val="0"/>
        <w:autoSpaceDN w:val="0"/>
        <w:spacing w:before="121"/>
        <w:ind w:left="426" w:hanging="426"/>
      </w:pPr>
      <w:r w:rsidRPr="0057384A">
        <w:t>Przedmiot Zamówienia został szczegółowo określony</w:t>
      </w:r>
      <w:r w:rsidR="00A927F9">
        <w:t xml:space="preserve"> w </w:t>
      </w:r>
      <w:r w:rsidRPr="0057384A">
        <w:t xml:space="preserve">Szczegółowym Opisie Przedmiotu Zamówienia (SOPZ) </w:t>
      </w:r>
      <w:r w:rsidR="002817B1">
        <w:t xml:space="preserve">stanowiącym </w:t>
      </w:r>
      <w:r w:rsidRPr="00E278D0">
        <w:rPr>
          <w:b/>
          <w:bCs/>
        </w:rPr>
        <w:t>Załącznik nr 7 do SIWZ</w:t>
      </w:r>
      <w:r w:rsidRPr="0057384A">
        <w:t xml:space="preserve"> oraz we </w:t>
      </w:r>
      <w:r w:rsidR="00552C72">
        <w:t>W</w:t>
      </w:r>
      <w:r w:rsidRPr="0057384A">
        <w:t xml:space="preserve">zorze </w:t>
      </w:r>
      <w:r w:rsidR="00552C72">
        <w:t>U</w:t>
      </w:r>
      <w:r w:rsidRPr="0057384A">
        <w:t xml:space="preserve">mowy, stanowiącym </w:t>
      </w:r>
      <w:r w:rsidRPr="00E278D0">
        <w:rPr>
          <w:b/>
          <w:bCs/>
        </w:rPr>
        <w:t>Załącznik nr 8 do SIWZ</w:t>
      </w:r>
      <w:r w:rsidRPr="0057384A">
        <w:t>.</w:t>
      </w:r>
    </w:p>
    <w:p w14:paraId="2ED9A729" w14:textId="5C050BF5" w:rsidR="00D218D5" w:rsidRDefault="00D218D5" w:rsidP="00187403">
      <w:pPr>
        <w:pStyle w:val="Akapitzlist"/>
        <w:widowControl w:val="0"/>
        <w:numPr>
          <w:ilvl w:val="0"/>
          <w:numId w:val="5"/>
        </w:numPr>
        <w:autoSpaceDE w:val="0"/>
        <w:autoSpaceDN w:val="0"/>
        <w:spacing w:before="121"/>
        <w:ind w:left="426" w:hanging="426"/>
      </w:pPr>
      <w:r>
        <w:t>Wykonawca/podwykonawca zobowiązany jest do zatrudnienia na podstawie umowy o pracę we własnym przedsiębiorstwie osób wykonujących następujące czynności w zakresie realizacji Zamówienia, jeżeli wykonywanie tych czynności polega na wykonywaniu pracy w sposób określony w art. 22 §1 ustawy z dnia 26 czerwca 1974 r. – Kodeks pracy (Dz.U. 2019 poz. 1040, z późn. zm.): osoba zajmująca się administracją.</w:t>
      </w:r>
    </w:p>
    <w:p w14:paraId="00D9D8E6" w14:textId="328632AD" w:rsidR="00D218D5" w:rsidRDefault="00D218D5" w:rsidP="00187403">
      <w:pPr>
        <w:pStyle w:val="Akapitzlist"/>
        <w:widowControl w:val="0"/>
        <w:numPr>
          <w:ilvl w:val="0"/>
          <w:numId w:val="5"/>
        </w:numPr>
        <w:autoSpaceDE w:val="0"/>
        <w:autoSpaceDN w:val="0"/>
        <w:spacing w:before="121"/>
        <w:ind w:left="426" w:hanging="426"/>
      </w:pPr>
      <w:r>
        <w:t xml:space="preserve">Zatrudnienie, o którym mowa w ust. 4 powinno trwać przez okres niezbędny do wykonania </w:t>
      </w:r>
      <w:r>
        <w:lastRenderedPageBreak/>
        <w:t>wskazanych czynności. W przypadku rozwiązania stosunku pracy przed zakończeniem tego okresu Wykonawca/podwykonawca niezwłocznie zatrudni na to miejsce inną osobę z zastrzeżeniem ust. 1</w:t>
      </w:r>
      <w:r w:rsidR="00C74FD6">
        <w:t>1</w:t>
      </w:r>
      <w:r>
        <w:t>.</w:t>
      </w:r>
    </w:p>
    <w:p w14:paraId="7834E7C8" w14:textId="5EA7FF95" w:rsidR="00D218D5" w:rsidRDefault="00D218D5" w:rsidP="00187403">
      <w:pPr>
        <w:pStyle w:val="Akapitzlist"/>
        <w:widowControl w:val="0"/>
        <w:numPr>
          <w:ilvl w:val="0"/>
          <w:numId w:val="5"/>
        </w:numPr>
        <w:autoSpaceDE w:val="0"/>
        <w:autoSpaceDN w:val="0"/>
        <w:spacing w:before="121"/>
        <w:ind w:left="426" w:hanging="426"/>
      </w:pPr>
      <w:r>
        <w:t>Dla udokumentowania faktu zatrudnienia pracowników stosownie do ust. 4, Wykonawca nie później niż w terminie 7 dni od dnia zawarcia Umowy lub umowy z podwykonawcą złoży Zamawiającemu w formie pisemnej oświadczenie o spełnieniu przez Wykonawcę oraz podwykonawcę wymogu, o którym mowa w ust. 4, zawierające informacje, w tym dane osobowe, niezbędne do weryfikacji zatrudnienia na podstawie umowy o pracę, w szczególności imię i nazwisko zatrudnionego pracownika, datę zawarcia umowy o pracę, rodzaj umowy o pracę oraz zakres obowiązków pracowników ze wskazaniem ilu pracowników zatrudnionych na podstawie umowy o pracę wykonujących czynności określone w ust. 4 rodzaju umowy o pracę, wymiaru etatu.</w:t>
      </w:r>
    </w:p>
    <w:p w14:paraId="6E04DA08" w14:textId="2F0A233F" w:rsidR="00D218D5" w:rsidRDefault="00D218D5" w:rsidP="00187403">
      <w:pPr>
        <w:pStyle w:val="Akapitzlist"/>
        <w:widowControl w:val="0"/>
        <w:numPr>
          <w:ilvl w:val="0"/>
          <w:numId w:val="5"/>
        </w:numPr>
        <w:autoSpaceDE w:val="0"/>
        <w:autoSpaceDN w:val="0"/>
        <w:spacing w:before="121"/>
        <w:ind w:left="426" w:hanging="426"/>
      </w:pPr>
      <w:r>
        <w:t>Zamawiający zastrzega sobie możliwość kontroli zatrudnienia pracowników, o których mowa w ust. 4 przez cały okres realizacji wykonywanych przez nich czynności. W tym celu Wykonawca/podwykonawca na każde pisemne wezwanie Zamawiającego, w terminie 5 dni roboczych od otrzymania wezwania zobowiązuje się przedłożyć poświadczone za zgodność z oryginałem kopie zanonimizowanych umów o pracę zawartych przez Wykonawcę/podwykonawcę z pracownikami. Informacje takie jak data zawarcia umowy, rodzaj umowy o pracę, wymiar etatu, powinny być możliwe do zidentyfikowania zawierające informacje, w tym dane osobowe, niezbędne do weryfikacji zatrudnienia na podstawie umowy o pracę, w szczególności imię i nazwisko zatrudnionego pracownika, datę zawarcia umowy o pracę, rodzaj umowy o pracę.</w:t>
      </w:r>
    </w:p>
    <w:p w14:paraId="32F6EC4C" w14:textId="7074CE56" w:rsidR="00D218D5" w:rsidRDefault="00D218D5" w:rsidP="00187403">
      <w:pPr>
        <w:pStyle w:val="Akapitzlist"/>
        <w:widowControl w:val="0"/>
        <w:numPr>
          <w:ilvl w:val="0"/>
          <w:numId w:val="5"/>
        </w:numPr>
        <w:autoSpaceDE w:val="0"/>
        <w:autoSpaceDN w:val="0"/>
        <w:spacing w:before="121"/>
        <w:ind w:left="426" w:hanging="426"/>
      </w:pPr>
      <w:r>
        <w:t>Zamawiający może żądać od Wykonawcy/podwykonawcy pisemnych wyjaśnień co do sposobu i stanu zatrudnienia osób, o których mowa w ust. 4.</w:t>
      </w:r>
    </w:p>
    <w:p w14:paraId="4C1CADE8" w14:textId="74957BB7" w:rsidR="00D218D5" w:rsidRDefault="00D218D5" w:rsidP="00187403">
      <w:pPr>
        <w:pStyle w:val="Akapitzlist"/>
        <w:widowControl w:val="0"/>
        <w:numPr>
          <w:ilvl w:val="0"/>
          <w:numId w:val="5"/>
        </w:numPr>
        <w:autoSpaceDE w:val="0"/>
        <w:autoSpaceDN w:val="0"/>
        <w:spacing w:before="121"/>
        <w:ind w:left="426" w:hanging="426"/>
      </w:pPr>
      <w:r>
        <w:t>Nieprzedłożenie przez Wykonawcę/podwykonawcę dokumentów, o których mowa w ust. 6 lub 7 w terminie tam wskazanym będzie traktowane jako niewypełnienie obowiązku zatrudnienia pracowników na podstawie umowy o pracę oraz będzie skutkować naliczeniem kary umownej w wysokości określonej we Wzorze Umowy (</w:t>
      </w:r>
      <w:r w:rsidRPr="00FA7507">
        <w:rPr>
          <w:b/>
        </w:rPr>
        <w:t>Załącznik nr 8 do SIWZ</w:t>
      </w:r>
      <w:r>
        <w:t>).</w:t>
      </w:r>
    </w:p>
    <w:p w14:paraId="25B80D13" w14:textId="5B8191CC" w:rsidR="00D218D5" w:rsidRDefault="00D218D5" w:rsidP="00187403">
      <w:pPr>
        <w:pStyle w:val="Akapitzlist"/>
        <w:widowControl w:val="0"/>
        <w:numPr>
          <w:ilvl w:val="0"/>
          <w:numId w:val="5"/>
        </w:numPr>
        <w:autoSpaceDE w:val="0"/>
        <w:autoSpaceDN w:val="0"/>
        <w:spacing w:before="121"/>
        <w:ind w:left="426" w:hanging="426"/>
      </w:pPr>
      <w:r>
        <w:t xml:space="preserve">W przypadku niewywiązania się Wykonawcy z obowiązku wskazanego w ust. 6 lub 7, pomimo dodatkowego wezwania przez Zamawiającego, Zamawiający może odstąpić od Umowy z powodu okoliczności, za które odpowiada Wykonawca – w terminie </w:t>
      </w:r>
      <w:r w:rsidR="00246537">
        <w:t>30</w:t>
      </w:r>
      <w:r>
        <w:t xml:space="preserve"> dni od upływu dodatkowego </w:t>
      </w:r>
      <w:r>
        <w:lastRenderedPageBreak/>
        <w:t>terminu wyznaczonego przez Zamawiającego do wykonania obowiązku określonego w ust. 6 i 7.</w:t>
      </w:r>
    </w:p>
    <w:p w14:paraId="10065910" w14:textId="48FAFAF1" w:rsidR="00D218D5" w:rsidRPr="0057384A" w:rsidRDefault="00D218D5" w:rsidP="00187403">
      <w:pPr>
        <w:pStyle w:val="Akapitzlist"/>
        <w:widowControl w:val="0"/>
        <w:numPr>
          <w:ilvl w:val="0"/>
          <w:numId w:val="5"/>
        </w:numPr>
        <w:autoSpaceDE w:val="0"/>
        <w:autoSpaceDN w:val="0"/>
        <w:spacing w:before="121"/>
        <w:ind w:left="426" w:hanging="426"/>
      </w:pPr>
      <w:r>
        <w:t>W przypadku konieczności zmiany pracowników zatrudnionych na podstawie umowę o pracę, wykonujących czynności, o których mowa w ust. 4, Wykonawca każdorazowo przekaże Zamawiającemu w terminie 5 dni roboczych, nowe oświadczenie o którym mowa w ust. 6.</w:t>
      </w:r>
    </w:p>
    <w:p w14:paraId="0BE3C952" w14:textId="77777777" w:rsidR="00971D9F" w:rsidRPr="00E278D0" w:rsidRDefault="00971D9F" w:rsidP="00E278D0"/>
    <w:p w14:paraId="3CAF16A5" w14:textId="4D454E23" w:rsidR="00971D9F" w:rsidRPr="004530D3" w:rsidRDefault="00EF1A1E" w:rsidP="00FF3781">
      <w:pPr>
        <w:pStyle w:val="Nagwek1"/>
      </w:pPr>
      <w:bookmarkStart w:id="11" w:name="_Toc20296507"/>
      <w:r w:rsidRPr="00EF1A1E">
        <w:t>OFERTY CZĘŚCIOWE</w:t>
      </w:r>
      <w:bookmarkEnd w:id="11"/>
    </w:p>
    <w:p w14:paraId="24049933" w14:textId="77777777" w:rsidR="00971D9F" w:rsidRPr="00E278D0" w:rsidRDefault="00971D9F" w:rsidP="00E278D0"/>
    <w:p w14:paraId="5F760A86" w14:textId="77777777" w:rsidR="00971D9F" w:rsidRPr="007A6910" w:rsidRDefault="00971D9F" w:rsidP="00E278D0">
      <w:pPr>
        <w:pStyle w:val="Tekstpodstawowy"/>
        <w:spacing w:after="0" w:line="360" w:lineRule="auto"/>
        <w:ind w:firstLine="357"/>
        <w:jc w:val="both"/>
        <w:rPr>
          <w:rFonts w:cstheme="minorHAnsi"/>
          <w:kern w:val="13"/>
        </w:rPr>
      </w:pPr>
      <w:r w:rsidRPr="007A6910">
        <w:rPr>
          <w:rFonts w:cstheme="minorHAnsi"/>
          <w:kern w:val="13"/>
        </w:rPr>
        <w:t>Zamawiający nie dopuszcza składania ofert częściowych.</w:t>
      </w:r>
    </w:p>
    <w:p w14:paraId="4E7E9E15" w14:textId="77777777" w:rsidR="00971D9F" w:rsidRPr="00E278D0" w:rsidRDefault="00971D9F" w:rsidP="00E278D0"/>
    <w:p w14:paraId="6A835894" w14:textId="77777777" w:rsidR="00971D9F" w:rsidRPr="00E278D0" w:rsidRDefault="00971D9F" w:rsidP="00E278D0"/>
    <w:p w14:paraId="4BEA1482" w14:textId="467CDFD2" w:rsidR="00971D9F" w:rsidRPr="004530D3" w:rsidRDefault="00971D9F" w:rsidP="00FF3781">
      <w:pPr>
        <w:pStyle w:val="Nagwek1"/>
      </w:pPr>
      <w:bookmarkStart w:id="12" w:name="_Toc20296508"/>
      <w:r w:rsidRPr="00E278D0">
        <w:t>Termin</w:t>
      </w:r>
      <w:r w:rsidRPr="004530D3">
        <w:t xml:space="preserve"> </w:t>
      </w:r>
      <w:r w:rsidRPr="00A944F4">
        <w:t>wykonania</w:t>
      </w:r>
      <w:r w:rsidRPr="004530D3">
        <w:t xml:space="preserve"> </w:t>
      </w:r>
      <w:r w:rsidR="00F040C8">
        <w:t>Z</w:t>
      </w:r>
      <w:r w:rsidRPr="004530D3">
        <w:t>amówienia</w:t>
      </w:r>
      <w:bookmarkEnd w:id="12"/>
    </w:p>
    <w:p w14:paraId="6E21AAE5" w14:textId="77777777" w:rsidR="00971D9F" w:rsidRPr="00E278D0" w:rsidRDefault="00971D9F" w:rsidP="00E278D0"/>
    <w:p w14:paraId="1CA61412" w14:textId="6D6F338B" w:rsidR="00971D9F" w:rsidRPr="007A6910" w:rsidRDefault="003A0B8F" w:rsidP="00971D9F">
      <w:pPr>
        <w:pStyle w:val="Tekstpodstawowy"/>
        <w:spacing w:line="360" w:lineRule="auto"/>
        <w:ind w:firstLine="426"/>
        <w:jc w:val="both"/>
        <w:rPr>
          <w:rFonts w:cstheme="minorHAnsi"/>
          <w:kern w:val="13"/>
        </w:rPr>
      </w:pPr>
      <w:r>
        <w:rPr>
          <w:rFonts w:cstheme="minorHAnsi"/>
          <w:kern w:val="13"/>
        </w:rPr>
        <w:t xml:space="preserve">Zamówienie będzie zrealizowane w </w:t>
      </w:r>
      <w:r w:rsidR="00E812A5">
        <w:rPr>
          <w:rFonts w:cstheme="minorHAnsi"/>
          <w:kern w:val="13"/>
        </w:rPr>
        <w:t>następujących terminach</w:t>
      </w:r>
      <w:r w:rsidR="00971D9F" w:rsidRPr="007A6910">
        <w:rPr>
          <w:rFonts w:cstheme="minorHAnsi"/>
          <w:kern w:val="13"/>
        </w:rPr>
        <w:t>:</w:t>
      </w:r>
    </w:p>
    <w:p w14:paraId="096D66FE" w14:textId="63A3C8FB" w:rsidR="00E812A5" w:rsidRPr="00E812A5" w:rsidRDefault="00E812A5" w:rsidP="00187403">
      <w:pPr>
        <w:pStyle w:val="Akapitzlist"/>
        <w:widowControl w:val="0"/>
        <w:numPr>
          <w:ilvl w:val="0"/>
          <w:numId w:val="6"/>
        </w:numPr>
        <w:autoSpaceDE w:val="0"/>
        <w:autoSpaceDN w:val="0"/>
        <w:spacing w:before="121"/>
        <w:ind w:left="426" w:hanging="426"/>
      </w:pPr>
      <w:r w:rsidRPr="00E812A5">
        <w:t xml:space="preserve">Dostawa sprzętu i oprogramowania </w:t>
      </w:r>
      <w:r w:rsidR="00EA3148">
        <w:t xml:space="preserve">w terminie do 21 dni kalendarzowych od </w:t>
      </w:r>
      <w:r w:rsidR="00790C8B">
        <w:t>daty</w:t>
      </w:r>
      <w:r w:rsidR="00EA3148">
        <w:t xml:space="preserve"> podpisania Umowy.</w:t>
      </w:r>
    </w:p>
    <w:p w14:paraId="52382076" w14:textId="6F2CA9D2" w:rsidR="00E812A5" w:rsidRPr="00E812A5" w:rsidRDefault="00E812A5" w:rsidP="00187403">
      <w:pPr>
        <w:pStyle w:val="Akapitzlist"/>
        <w:widowControl w:val="0"/>
        <w:numPr>
          <w:ilvl w:val="0"/>
          <w:numId w:val="6"/>
        </w:numPr>
        <w:autoSpaceDE w:val="0"/>
        <w:autoSpaceDN w:val="0"/>
        <w:spacing w:before="121"/>
        <w:ind w:left="426" w:hanging="426"/>
      </w:pPr>
      <w:r w:rsidRPr="00E812A5">
        <w:t xml:space="preserve">Pozostałe zadania Przedmiotu Zamówienia </w:t>
      </w:r>
      <w:r w:rsidR="00EA3148">
        <w:t>w terminie do 7 dni kalendarzowych od d</w:t>
      </w:r>
      <w:r w:rsidR="00790C8B">
        <w:t>aty</w:t>
      </w:r>
      <w:r w:rsidR="00EA3148">
        <w:t xml:space="preserve"> podpisania Protokołu Odbioru Ilościowego dostawy sprzętu i</w:t>
      </w:r>
      <w:r w:rsidR="005C67B8">
        <w:t> </w:t>
      </w:r>
      <w:r w:rsidR="00EA3148">
        <w:t>oprogramowania</w:t>
      </w:r>
      <w:r w:rsidR="005C67B8">
        <w:t xml:space="preserve"> (</w:t>
      </w:r>
      <w:r w:rsidR="005C67B8" w:rsidRPr="00E812A5">
        <w:rPr>
          <w:b/>
          <w:bCs/>
        </w:rPr>
        <w:t xml:space="preserve">Załącznik nr </w:t>
      </w:r>
      <w:r w:rsidR="005C67B8">
        <w:rPr>
          <w:b/>
          <w:bCs/>
        </w:rPr>
        <w:t>1</w:t>
      </w:r>
      <w:r w:rsidR="005C67B8" w:rsidRPr="00E812A5">
        <w:rPr>
          <w:b/>
          <w:bCs/>
        </w:rPr>
        <w:t xml:space="preserve"> do SOPZ</w:t>
      </w:r>
      <w:r w:rsidR="002B732A">
        <w:rPr>
          <w:b/>
          <w:bCs/>
        </w:rPr>
        <w:t xml:space="preserve">, </w:t>
      </w:r>
      <w:r w:rsidR="002B732A" w:rsidRPr="00E812A5">
        <w:t xml:space="preserve">stanowiącego </w:t>
      </w:r>
      <w:r w:rsidR="002B732A" w:rsidRPr="00E812A5">
        <w:rPr>
          <w:b/>
          <w:bCs/>
        </w:rPr>
        <w:t>Załącznik nr 7 do SIWZ</w:t>
      </w:r>
      <w:r w:rsidR="005C67B8">
        <w:rPr>
          <w:b/>
          <w:bCs/>
        </w:rPr>
        <w:t>)</w:t>
      </w:r>
      <w:r w:rsidR="00761611">
        <w:t xml:space="preserve"> i </w:t>
      </w:r>
      <w:r w:rsidR="00EA3148">
        <w:t>nie dłużej niż 28 dni kalendarzowych od d</w:t>
      </w:r>
      <w:r w:rsidR="00790C8B">
        <w:t>aty</w:t>
      </w:r>
      <w:r w:rsidR="00EA3148">
        <w:t xml:space="preserve"> podpisania Umowy.</w:t>
      </w:r>
    </w:p>
    <w:p w14:paraId="6282A8B9" w14:textId="5779D9DD" w:rsidR="00E812A5" w:rsidRPr="00E812A5" w:rsidRDefault="00E812A5" w:rsidP="00E812A5">
      <w:pPr>
        <w:pStyle w:val="Akapitzlist"/>
        <w:widowControl w:val="0"/>
        <w:numPr>
          <w:ilvl w:val="0"/>
          <w:numId w:val="6"/>
        </w:numPr>
        <w:autoSpaceDE w:val="0"/>
        <w:autoSpaceDN w:val="0"/>
        <w:spacing w:before="121"/>
        <w:ind w:left="426" w:hanging="426"/>
      </w:pPr>
      <w:r w:rsidRPr="00E812A5">
        <w:t>Świadczenie</w:t>
      </w:r>
      <w:r w:rsidR="00971D9F" w:rsidRPr="00E812A5">
        <w:t xml:space="preserve"> usług asysty</w:t>
      </w:r>
      <w:r w:rsidR="002B732A">
        <w:t xml:space="preserve"> technicznej</w:t>
      </w:r>
      <w:r w:rsidR="00A927F9" w:rsidRPr="00E812A5">
        <w:t xml:space="preserve"> </w:t>
      </w:r>
      <w:r w:rsidR="00790C8B">
        <w:t>do</w:t>
      </w:r>
      <w:r w:rsidR="00971D9F" w:rsidRPr="00E812A5">
        <w:t xml:space="preserve"> </w:t>
      </w:r>
      <w:r w:rsidRPr="00E812A5">
        <w:t>6 miesięcy</w:t>
      </w:r>
      <w:r w:rsidR="00971D9F" w:rsidRPr="00E812A5">
        <w:t xml:space="preserve"> od daty podpisania Protokołu Odbioru Przedmiotu Zamówienia (</w:t>
      </w:r>
      <w:r w:rsidR="00971D9F" w:rsidRPr="00E812A5">
        <w:rPr>
          <w:b/>
          <w:bCs/>
        </w:rPr>
        <w:t xml:space="preserve">Załącznik nr </w:t>
      </w:r>
      <w:r w:rsidRPr="00E812A5">
        <w:rPr>
          <w:b/>
          <w:bCs/>
        </w:rPr>
        <w:t>5</w:t>
      </w:r>
      <w:r w:rsidR="00971D9F" w:rsidRPr="00E812A5">
        <w:rPr>
          <w:b/>
          <w:bCs/>
        </w:rPr>
        <w:t xml:space="preserve"> do </w:t>
      </w:r>
      <w:r w:rsidRPr="00E812A5">
        <w:rPr>
          <w:b/>
          <w:bCs/>
        </w:rPr>
        <w:t>SOPZ</w:t>
      </w:r>
      <w:r w:rsidR="00971D9F" w:rsidRPr="00E812A5">
        <w:t xml:space="preserve">, stanowiącego </w:t>
      </w:r>
      <w:r w:rsidR="00971D9F" w:rsidRPr="00E812A5">
        <w:rPr>
          <w:b/>
          <w:bCs/>
        </w:rPr>
        <w:t xml:space="preserve">Załącznik nr </w:t>
      </w:r>
      <w:r w:rsidRPr="00E812A5">
        <w:rPr>
          <w:b/>
          <w:bCs/>
        </w:rPr>
        <w:t>7</w:t>
      </w:r>
      <w:r w:rsidR="00971D9F" w:rsidRPr="00E812A5">
        <w:rPr>
          <w:b/>
          <w:bCs/>
        </w:rPr>
        <w:t xml:space="preserve"> do SIWZ</w:t>
      </w:r>
      <w:r w:rsidR="00971D9F" w:rsidRPr="00E812A5">
        <w:t>).</w:t>
      </w:r>
    </w:p>
    <w:p w14:paraId="7A805665" w14:textId="77777777" w:rsidR="00971D9F" w:rsidRPr="000A5599" w:rsidRDefault="00971D9F" w:rsidP="000A5599"/>
    <w:p w14:paraId="287F597A" w14:textId="77777777" w:rsidR="00971D9F" w:rsidRPr="000A5599" w:rsidRDefault="00971D9F" w:rsidP="000A5599"/>
    <w:p w14:paraId="38986FAB" w14:textId="32DEC139" w:rsidR="00971D9F" w:rsidRDefault="00971D9F" w:rsidP="00FF3781">
      <w:pPr>
        <w:pStyle w:val="Nagwek1"/>
      </w:pPr>
      <w:bookmarkStart w:id="13" w:name="_Toc20296509"/>
      <w:r w:rsidRPr="00E278D0">
        <w:t>Informacja</w:t>
      </w:r>
      <w:r w:rsidR="00A927F9">
        <w:t xml:space="preserve"> o </w:t>
      </w:r>
      <w:r w:rsidRPr="004530D3">
        <w:t>podwykonawcach</w:t>
      </w:r>
      <w:bookmarkEnd w:id="13"/>
    </w:p>
    <w:p w14:paraId="4B00BE80" w14:textId="77777777" w:rsidR="00971D9F" w:rsidRPr="000A5599" w:rsidRDefault="00971D9F" w:rsidP="000A5599"/>
    <w:p w14:paraId="769903FF" w14:textId="65A5F88E" w:rsidR="00971D9F" w:rsidRPr="00E278D0" w:rsidRDefault="00971D9F" w:rsidP="00187403">
      <w:pPr>
        <w:pStyle w:val="Akapitzlist"/>
        <w:widowControl w:val="0"/>
        <w:numPr>
          <w:ilvl w:val="0"/>
          <w:numId w:val="7"/>
        </w:numPr>
        <w:autoSpaceDE w:val="0"/>
        <w:autoSpaceDN w:val="0"/>
        <w:spacing w:before="121"/>
        <w:ind w:left="426" w:hanging="426"/>
      </w:pPr>
      <w:r w:rsidRPr="00E278D0">
        <w:t xml:space="preserve">Zamawiający dopuszcza możliwość wykonania części Zamówienia przez podwykonawców. </w:t>
      </w:r>
    </w:p>
    <w:p w14:paraId="673B431F" w14:textId="7F234BA4" w:rsidR="00971D9F" w:rsidRPr="00E278D0" w:rsidRDefault="003A0B8F" w:rsidP="00187403">
      <w:pPr>
        <w:pStyle w:val="Akapitzlist"/>
        <w:widowControl w:val="0"/>
        <w:numPr>
          <w:ilvl w:val="0"/>
          <w:numId w:val="7"/>
        </w:numPr>
        <w:autoSpaceDE w:val="0"/>
        <w:autoSpaceDN w:val="0"/>
        <w:spacing w:before="121"/>
        <w:ind w:left="426" w:hanging="426"/>
      </w:pPr>
      <w:r w:rsidRPr="003A0B8F">
        <w:t>W przypadku, gdy Wykonawca zamierza wykona</w:t>
      </w:r>
      <w:r>
        <w:t>ć</w:t>
      </w:r>
      <w:r w:rsidRPr="003A0B8F">
        <w:t xml:space="preserve"> cz</w:t>
      </w:r>
      <w:r>
        <w:t>ęść</w:t>
      </w:r>
      <w:r w:rsidRPr="003A0B8F">
        <w:t xml:space="preserve"> niniejszego </w:t>
      </w:r>
      <w:r>
        <w:t>Z</w:t>
      </w:r>
      <w:r w:rsidRPr="003A0B8F">
        <w:t>am</w:t>
      </w:r>
      <w:r>
        <w:t>ó</w:t>
      </w:r>
      <w:r w:rsidRPr="003A0B8F">
        <w:t>wienia przy udziale podwykonawc</w:t>
      </w:r>
      <w:r>
        <w:t>ó</w:t>
      </w:r>
      <w:r w:rsidRPr="003A0B8F">
        <w:t>w zobowi</w:t>
      </w:r>
      <w:r>
        <w:t>ą</w:t>
      </w:r>
      <w:r w:rsidRPr="003A0B8F">
        <w:t>zany jest do wskazania w ofercie cz</w:t>
      </w:r>
      <w:r>
        <w:t>ęś</w:t>
      </w:r>
      <w:r w:rsidRPr="003A0B8F">
        <w:t xml:space="preserve">ci </w:t>
      </w:r>
      <w:r>
        <w:t>Z</w:t>
      </w:r>
      <w:r w:rsidRPr="003A0B8F">
        <w:t>am</w:t>
      </w:r>
      <w:r>
        <w:t>ó</w:t>
      </w:r>
      <w:r w:rsidRPr="003A0B8F">
        <w:t>wienia, kt</w:t>
      </w:r>
      <w:r>
        <w:t>ó</w:t>
      </w:r>
      <w:r w:rsidRPr="003A0B8F">
        <w:t>rej wykonanie zamierza powierz</w:t>
      </w:r>
      <w:r>
        <w:t xml:space="preserve">yć </w:t>
      </w:r>
      <w:r w:rsidRPr="003A0B8F">
        <w:t>podwykonawcom oraz</w:t>
      </w:r>
      <w:r>
        <w:t xml:space="preserve"> do</w:t>
      </w:r>
      <w:r w:rsidRPr="003A0B8F">
        <w:t xml:space="preserve"> podania firm podwykonawc</w:t>
      </w:r>
      <w:r>
        <w:t>ó</w:t>
      </w:r>
      <w:r w:rsidRPr="003A0B8F">
        <w:t>w</w:t>
      </w:r>
      <w:r>
        <w:t>, o ile są mu znane.</w:t>
      </w:r>
    </w:p>
    <w:p w14:paraId="678AF545" w14:textId="0FD93B36" w:rsidR="00971D9F" w:rsidRPr="00E278D0" w:rsidRDefault="00971D9F" w:rsidP="00187403">
      <w:pPr>
        <w:pStyle w:val="Akapitzlist"/>
        <w:widowControl w:val="0"/>
        <w:numPr>
          <w:ilvl w:val="0"/>
          <w:numId w:val="7"/>
        </w:numPr>
        <w:autoSpaceDE w:val="0"/>
        <w:autoSpaceDN w:val="0"/>
        <w:spacing w:before="121"/>
        <w:ind w:left="426" w:hanging="426"/>
      </w:pPr>
      <w:r w:rsidRPr="00E278D0">
        <w:t>Jeżeli zmiana albo rezygnacja</w:t>
      </w:r>
      <w:r w:rsidR="00A927F9">
        <w:t xml:space="preserve"> z </w:t>
      </w:r>
      <w:r w:rsidRPr="00E278D0">
        <w:t>podwykonawcy dotyczy podmiotu, na którego zasoby Wykonawca powoływał się, na zasadach określonych</w:t>
      </w:r>
      <w:r w:rsidR="00A927F9">
        <w:t xml:space="preserve"> w </w:t>
      </w:r>
      <w:r w:rsidRPr="00E278D0">
        <w:t>przepisie art. 22a ust. 1 ustawy,</w:t>
      </w:r>
      <w:r w:rsidR="00A927F9">
        <w:t xml:space="preserve"> w </w:t>
      </w:r>
      <w:r w:rsidRPr="00E278D0">
        <w:t>celu wykazania spełniania warunków udziału</w:t>
      </w:r>
      <w:r w:rsidR="00A927F9">
        <w:t xml:space="preserve"> w </w:t>
      </w:r>
      <w:r w:rsidRPr="00E278D0">
        <w:t xml:space="preserve">postępowaniu, Wykonawca jest obowiązany wykazać </w:t>
      </w:r>
      <w:r w:rsidRPr="00E278D0">
        <w:lastRenderedPageBreak/>
        <w:t>Zamawiającemu, że proponowany inny podwykonawca lub Wykonawca samodzielnie spełnia je</w:t>
      </w:r>
      <w:r w:rsidR="00A927F9">
        <w:t xml:space="preserve"> w </w:t>
      </w:r>
      <w:r w:rsidRPr="00E278D0">
        <w:t>stopniu nie mniejszym niż podwykonawca, na którego zasoby Wykonawca powoływał się</w:t>
      </w:r>
      <w:r w:rsidR="00A927F9">
        <w:t xml:space="preserve"> w </w:t>
      </w:r>
      <w:r w:rsidRPr="00E278D0">
        <w:t>trakcie postępowania</w:t>
      </w:r>
      <w:r w:rsidR="00A927F9">
        <w:t xml:space="preserve"> o </w:t>
      </w:r>
      <w:r w:rsidRPr="00E278D0">
        <w:t>udzielenie zamówienia.</w:t>
      </w:r>
    </w:p>
    <w:p w14:paraId="5E980E75" w14:textId="4473506C" w:rsidR="00971D9F" w:rsidRPr="000A5599" w:rsidRDefault="00971D9F" w:rsidP="00FA7507">
      <w:pPr>
        <w:pStyle w:val="Akapitzlist"/>
        <w:widowControl w:val="0"/>
        <w:numPr>
          <w:ilvl w:val="0"/>
          <w:numId w:val="7"/>
        </w:numPr>
        <w:autoSpaceDE w:val="0"/>
        <w:autoSpaceDN w:val="0"/>
        <w:spacing w:before="121"/>
        <w:ind w:left="426" w:hanging="426"/>
      </w:pPr>
      <w:r w:rsidRPr="00E278D0">
        <w:t>Jeżeli powierzenie podwykonawcy wykonania części Zamówienia nastąpi</w:t>
      </w:r>
      <w:r w:rsidR="00A927F9">
        <w:t xml:space="preserve"> w </w:t>
      </w:r>
      <w:r w:rsidRPr="00E278D0">
        <w:t>trakcie realizacji Zamówienia, Wykonawca na żądanie Zamawiającego przedstawia oświadczenie,</w:t>
      </w:r>
      <w:r w:rsidR="00A927F9">
        <w:t xml:space="preserve"> o </w:t>
      </w:r>
      <w:r w:rsidRPr="00E278D0">
        <w:t>którym mowa</w:t>
      </w:r>
      <w:r w:rsidR="00A927F9">
        <w:t xml:space="preserve"> w </w:t>
      </w:r>
      <w:r w:rsidRPr="00E278D0">
        <w:t>art. 25a ust. 1 ustawy lub oświadczenia lub dokumenty potwierdzające brak podstaw wykluczenia wobec tego podwykonawcy.</w:t>
      </w:r>
    </w:p>
    <w:p w14:paraId="0A6F896E" w14:textId="77777777" w:rsidR="00971D9F" w:rsidRPr="000A5599" w:rsidRDefault="00971D9F" w:rsidP="000A5599"/>
    <w:p w14:paraId="73F7FC27" w14:textId="77777777" w:rsidR="00971D9F" w:rsidRPr="004530D3" w:rsidRDefault="00971D9F" w:rsidP="00FF3781">
      <w:pPr>
        <w:pStyle w:val="Nagwek1"/>
      </w:pPr>
      <w:bookmarkStart w:id="14" w:name="_Toc20296510"/>
      <w:r w:rsidRPr="000A5599">
        <w:t>Umowa</w:t>
      </w:r>
      <w:r w:rsidRPr="004530D3">
        <w:t xml:space="preserve"> ramowa</w:t>
      </w:r>
      <w:bookmarkEnd w:id="14"/>
    </w:p>
    <w:p w14:paraId="0B91510B" w14:textId="77777777" w:rsidR="00971D9F" w:rsidRPr="00166007" w:rsidRDefault="00971D9F" w:rsidP="00166007"/>
    <w:p w14:paraId="60DEC39F" w14:textId="77777777" w:rsidR="00971D9F" w:rsidRPr="00376843" w:rsidRDefault="00971D9F" w:rsidP="000A5599">
      <w:pPr>
        <w:ind w:firstLine="357"/>
      </w:pPr>
      <w:r w:rsidRPr="000A5599">
        <w:t>Zamawiający</w:t>
      </w:r>
      <w:r w:rsidRPr="00376843">
        <w:t xml:space="preserve"> nie przewiduje zawarcia umowy ramowej.</w:t>
      </w:r>
    </w:p>
    <w:p w14:paraId="5D03A68B" w14:textId="77777777" w:rsidR="00971D9F" w:rsidRPr="000A5599" w:rsidRDefault="00971D9F" w:rsidP="000A5599"/>
    <w:p w14:paraId="7018FF08" w14:textId="77777777" w:rsidR="00971D9F" w:rsidRPr="000A5599" w:rsidRDefault="00971D9F" w:rsidP="000A5599"/>
    <w:p w14:paraId="09FCBC43" w14:textId="2817E23D" w:rsidR="00971D9F" w:rsidRPr="004530D3" w:rsidRDefault="00971D9F" w:rsidP="00FF3781">
      <w:pPr>
        <w:pStyle w:val="Nagwek1"/>
      </w:pPr>
      <w:bookmarkStart w:id="15" w:name="_Toc20296511"/>
      <w:r w:rsidRPr="000A5599">
        <w:t>Zamówienia</w:t>
      </w:r>
      <w:r>
        <w:t>,</w:t>
      </w:r>
      <w:r w:rsidR="00A927F9">
        <w:t xml:space="preserve"> o </w:t>
      </w:r>
      <w:r w:rsidRPr="004530D3">
        <w:t>których mowa</w:t>
      </w:r>
      <w:r w:rsidR="00A927F9">
        <w:t xml:space="preserve"> w </w:t>
      </w:r>
      <w:r w:rsidRPr="004530D3">
        <w:t>art. 67 ust. 1 pkt</w:t>
      </w:r>
      <w:r>
        <w:t>.</w:t>
      </w:r>
      <w:r w:rsidRPr="004530D3">
        <w:t xml:space="preserve"> 6 </w:t>
      </w:r>
      <w:r w:rsidR="00A944F4">
        <w:t>u</w:t>
      </w:r>
      <w:r w:rsidRPr="004530D3">
        <w:t>stawy</w:t>
      </w:r>
      <w:bookmarkEnd w:id="15"/>
    </w:p>
    <w:p w14:paraId="3FCF0E9D" w14:textId="77777777" w:rsidR="00971D9F" w:rsidRPr="00A944F4" w:rsidRDefault="00971D9F" w:rsidP="00A944F4"/>
    <w:p w14:paraId="682440F1" w14:textId="73FB9AA4" w:rsidR="00971D9F" w:rsidRPr="00A944F4" w:rsidRDefault="00971D9F" w:rsidP="00FF3781">
      <w:pPr>
        <w:spacing w:line="360" w:lineRule="auto"/>
        <w:ind w:firstLine="360"/>
        <w:jc w:val="both"/>
      </w:pPr>
      <w:r w:rsidRPr="00A944F4">
        <w:t xml:space="preserve">Zamawiający </w:t>
      </w:r>
      <w:r w:rsidR="00C540AE">
        <w:t xml:space="preserve">nie </w:t>
      </w:r>
      <w:r w:rsidRPr="00A944F4">
        <w:t>przewiduje udzielanie Zamówień,</w:t>
      </w:r>
      <w:r w:rsidR="00A927F9">
        <w:t xml:space="preserve"> o </w:t>
      </w:r>
      <w:r w:rsidRPr="00A944F4">
        <w:t>których mowa</w:t>
      </w:r>
      <w:r w:rsidR="00A927F9">
        <w:t xml:space="preserve"> w </w:t>
      </w:r>
      <w:r w:rsidRPr="00A944F4">
        <w:t>art. 67 ust. 1 pkt. 6 ustawy</w:t>
      </w:r>
      <w:r w:rsidR="00F84EBF">
        <w:t>.</w:t>
      </w:r>
    </w:p>
    <w:p w14:paraId="51DC4181" w14:textId="77777777" w:rsidR="00971D9F" w:rsidRPr="00A944F4" w:rsidRDefault="00971D9F" w:rsidP="00A944F4"/>
    <w:p w14:paraId="09C9D78B" w14:textId="77777777" w:rsidR="00971D9F" w:rsidRDefault="00971D9F" w:rsidP="00FF3781">
      <w:pPr>
        <w:pStyle w:val="Nagwek1"/>
      </w:pPr>
      <w:bookmarkStart w:id="16" w:name="_Toc20296512"/>
      <w:r w:rsidRPr="004530D3">
        <w:t xml:space="preserve">Oferta </w:t>
      </w:r>
      <w:r w:rsidRPr="00A944F4">
        <w:t>wariantowa</w:t>
      </w:r>
      <w:bookmarkEnd w:id="16"/>
    </w:p>
    <w:p w14:paraId="1F5EB5A2" w14:textId="77777777" w:rsidR="00971D9F" w:rsidRPr="00D0458B" w:rsidRDefault="00971D9F" w:rsidP="00971D9F">
      <w:pPr>
        <w:jc w:val="both"/>
      </w:pPr>
    </w:p>
    <w:p w14:paraId="0F6ABBEE" w14:textId="77777777" w:rsidR="00971D9F" w:rsidRPr="00A944F4" w:rsidRDefault="00971D9F" w:rsidP="00A944F4">
      <w:pPr>
        <w:ind w:firstLine="360"/>
      </w:pPr>
      <w:r w:rsidRPr="00A944F4">
        <w:t>Zamawiający nie dopuszcza składania ofert wariantowych.</w:t>
      </w:r>
    </w:p>
    <w:p w14:paraId="0CB85628" w14:textId="77777777" w:rsidR="00971D9F" w:rsidRPr="00A944F4" w:rsidRDefault="00971D9F" w:rsidP="00A944F4"/>
    <w:p w14:paraId="16CDF4F5" w14:textId="77777777" w:rsidR="00971D9F" w:rsidRPr="00A944F4" w:rsidRDefault="00971D9F" w:rsidP="00A944F4"/>
    <w:p w14:paraId="763B05DC" w14:textId="78278B6A" w:rsidR="00971D9F" w:rsidRDefault="00971D9F" w:rsidP="00FF3781">
      <w:pPr>
        <w:pStyle w:val="Nagwek1"/>
      </w:pPr>
      <w:bookmarkStart w:id="17" w:name="_Toc20296513"/>
      <w:r w:rsidRPr="00A944F4">
        <w:t>Zwrot</w:t>
      </w:r>
      <w:r w:rsidRPr="004530D3">
        <w:t xml:space="preserve"> </w:t>
      </w:r>
      <w:r w:rsidRPr="00F73565">
        <w:t>kosztów</w:t>
      </w:r>
      <w:r w:rsidRPr="004530D3">
        <w:t xml:space="preserve"> udziału</w:t>
      </w:r>
      <w:r w:rsidR="00A927F9">
        <w:t xml:space="preserve"> w </w:t>
      </w:r>
      <w:r w:rsidRPr="004530D3">
        <w:t>postępowaniu</w:t>
      </w:r>
      <w:bookmarkEnd w:id="17"/>
    </w:p>
    <w:p w14:paraId="515CC53A" w14:textId="77777777" w:rsidR="00971D9F" w:rsidRPr="00A944F4" w:rsidRDefault="00971D9F" w:rsidP="00A944F4"/>
    <w:p w14:paraId="6F072918" w14:textId="786BAE93" w:rsidR="00971D9F" w:rsidRPr="00435BFF" w:rsidRDefault="00971D9F" w:rsidP="00A944F4">
      <w:pPr>
        <w:ind w:firstLine="360"/>
      </w:pPr>
      <w:r w:rsidRPr="00435BFF">
        <w:t>Zamawiający nie przewiduje zwrotu kosztów udziału</w:t>
      </w:r>
      <w:r w:rsidR="00A927F9">
        <w:t xml:space="preserve"> w </w:t>
      </w:r>
      <w:r w:rsidRPr="00435BFF">
        <w:t>postępowaniu.</w:t>
      </w:r>
    </w:p>
    <w:p w14:paraId="00C0748F" w14:textId="77777777" w:rsidR="00971D9F" w:rsidRPr="00A944F4" w:rsidRDefault="00971D9F" w:rsidP="00A944F4"/>
    <w:p w14:paraId="724448B8" w14:textId="77777777" w:rsidR="00971D9F" w:rsidRPr="00A944F4" w:rsidRDefault="00971D9F" w:rsidP="00A944F4"/>
    <w:p w14:paraId="40A6B295" w14:textId="6D16F7EE" w:rsidR="00971D9F" w:rsidRDefault="00971D9F" w:rsidP="00FF3781">
      <w:pPr>
        <w:pStyle w:val="Nagwek1"/>
      </w:pPr>
      <w:bookmarkStart w:id="18" w:name="_Toc20296514"/>
      <w:r w:rsidRPr="004530D3">
        <w:t xml:space="preserve">Warunki </w:t>
      </w:r>
      <w:r w:rsidRPr="00D0458B">
        <w:t>udziału</w:t>
      </w:r>
      <w:r w:rsidR="00A927F9">
        <w:t xml:space="preserve"> w </w:t>
      </w:r>
      <w:r w:rsidRPr="004530D3">
        <w:t xml:space="preserve">postępowaniu </w:t>
      </w:r>
      <w:r w:rsidRPr="00A944F4">
        <w:t>oraz</w:t>
      </w:r>
      <w:r w:rsidRPr="004530D3">
        <w:t xml:space="preserve"> przesłanki wykluczenia wykonawcy</w:t>
      </w:r>
      <w:r w:rsidR="00A927F9">
        <w:t xml:space="preserve"> z </w:t>
      </w:r>
      <w:r w:rsidRPr="004530D3">
        <w:t>udziału</w:t>
      </w:r>
      <w:r w:rsidR="00A927F9">
        <w:t xml:space="preserve"> w </w:t>
      </w:r>
      <w:r w:rsidRPr="004530D3">
        <w:t>postępowaniu</w:t>
      </w:r>
      <w:bookmarkEnd w:id="18"/>
    </w:p>
    <w:p w14:paraId="44A51725" w14:textId="77777777" w:rsidR="00A944F4" w:rsidRPr="00335F80" w:rsidRDefault="00A944F4" w:rsidP="00335F80"/>
    <w:p w14:paraId="400D992C" w14:textId="50F04336" w:rsidR="00335F80" w:rsidRDefault="00971D9F" w:rsidP="00187403">
      <w:pPr>
        <w:pStyle w:val="Akapitzlist"/>
        <w:widowControl w:val="0"/>
        <w:numPr>
          <w:ilvl w:val="0"/>
          <w:numId w:val="9"/>
        </w:numPr>
        <w:autoSpaceDE w:val="0"/>
        <w:autoSpaceDN w:val="0"/>
        <w:spacing w:before="121"/>
        <w:ind w:left="426" w:hanging="426"/>
      </w:pPr>
      <w:r w:rsidRPr="00A944F4">
        <w:t>Zamawiający oceni, czy Wykonawca spełnia warunki udziału</w:t>
      </w:r>
      <w:r w:rsidR="00A927F9">
        <w:t xml:space="preserve"> w </w:t>
      </w:r>
      <w:r w:rsidRPr="00A944F4">
        <w:t>postępowaniu,</w:t>
      </w:r>
      <w:r w:rsidR="00A927F9">
        <w:t xml:space="preserve"> o </w:t>
      </w:r>
      <w:r w:rsidRPr="00A944F4">
        <w:t>których mowa</w:t>
      </w:r>
      <w:r w:rsidR="00A927F9">
        <w:t xml:space="preserve"> w </w:t>
      </w:r>
      <w:r w:rsidRPr="00A944F4">
        <w:t>ust. 3 poniżej, na podstawie złożonych wraz</w:t>
      </w:r>
      <w:r w:rsidR="00A927F9">
        <w:t xml:space="preserve"> z </w:t>
      </w:r>
      <w:r w:rsidRPr="00A944F4">
        <w:t>ofertą oświadczeń</w:t>
      </w:r>
      <w:r w:rsidR="00A927F9">
        <w:t xml:space="preserve"> i </w:t>
      </w:r>
      <w:r w:rsidRPr="00A944F4">
        <w:t>dokumentów żądanych przez Zamawiającego</w:t>
      </w:r>
      <w:r w:rsidR="00A927F9">
        <w:t xml:space="preserve"> i </w:t>
      </w:r>
      <w:r w:rsidRPr="00A944F4">
        <w:t>wymienionych</w:t>
      </w:r>
      <w:r w:rsidR="00A927F9">
        <w:t xml:space="preserve"> w </w:t>
      </w:r>
      <w:r w:rsidRPr="00A944F4">
        <w:t>rozdziale XII SIWZ, potwierdzających spełnienie tych warunków.</w:t>
      </w:r>
    </w:p>
    <w:p w14:paraId="71D3106D" w14:textId="7A870C0F" w:rsidR="00335F80" w:rsidRPr="00335F80" w:rsidRDefault="00971D9F" w:rsidP="00187403">
      <w:pPr>
        <w:pStyle w:val="Akapitzlist"/>
        <w:widowControl w:val="0"/>
        <w:numPr>
          <w:ilvl w:val="0"/>
          <w:numId w:val="9"/>
        </w:numPr>
        <w:autoSpaceDE w:val="0"/>
        <w:autoSpaceDN w:val="0"/>
        <w:spacing w:before="121"/>
        <w:ind w:left="426" w:hanging="426"/>
      </w:pPr>
      <w:r w:rsidRPr="00A944F4">
        <w:lastRenderedPageBreak/>
        <w:t xml:space="preserve">Zamawiający </w:t>
      </w:r>
      <w:r w:rsidRPr="00335F80">
        <w:t>dokona</w:t>
      </w:r>
      <w:r w:rsidRPr="00A944F4">
        <w:t xml:space="preserve"> oceny spełnienia przez Wykonawcę warunków udziału</w:t>
      </w:r>
      <w:r w:rsidR="00A927F9">
        <w:t xml:space="preserve"> w </w:t>
      </w:r>
      <w:r w:rsidRPr="00A944F4">
        <w:t>postępowaniu zgodnie</w:t>
      </w:r>
      <w:r w:rsidR="00A927F9">
        <w:t xml:space="preserve"> z </w:t>
      </w:r>
      <w:r w:rsidRPr="00A944F4">
        <w:t>formułą „spełnia/nie spełnia”. Warunek graniczny „spełnia”.</w:t>
      </w:r>
    </w:p>
    <w:p w14:paraId="141E0607" w14:textId="441B9940" w:rsidR="00971D9F" w:rsidRPr="00335F80" w:rsidRDefault="00971D9F" w:rsidP="00187403">
      <w:pPr>
        <w:pStyle w:val="Akapitzlist"/>
        <w:widowControl w:val="0"/>
        <w:numPr>
          <w:ilvl w:val="0"/>
          <w:numId w:val="9"/>
        </w:numPr>
        <w:autoSpaceDE w:val="0"/>
        <w:autoSpaceDN w:val="0"/>
        <w:spacing w:before="121"/>
        <w:ind w:left="426" w:hanging="426"/>
      </w:pPr>
      <w:r w:rsidRPr="00335F80">
        <w:t>O udzielenie Zamówienia mogą ubiegać się Wykonawcy, którzy:</w:t>
      </w:r>
    </w:p>
    <w:p w14:paraId="5ED9F583" w14:textId="5AAF3207" w:rsidR="00971D9F" w:rsidRPr="00335F80" w:rsidRDefault="00401FFB" w:rsidP="00187403">
      <w:pPr>
        <w:pStyle w:val="Akapitzlist"/>
        <w:widowControl w:val="0"/>
        <w:numPr>
          <w:ilvl w:val="0"/>
          <w:numId w:val="10"/>
        </w:numPr>
        <w:autoSpaceDE w:val="0"/>
        <w:autoSpaceDN w:val="0"/>
        <w:spacing w:before="121"/>
        <w:ind w:left="426" w:hanging="426"/>
      </w:pPr>
      <w:r>
        <w:t>n</w:t>
      </w:r>
      <w:r w:rsidR="00971D9F" w:rsidRPr="00335F80">
        <w:t>ie podlegają wykluczeniu na podstawie art. 24 ust. 1 pkt. 12-23 oraz art. 24 ust. 5 pkt. 1</w:t>
      </w:r>
      <w:r w:rsidR="00A927F9">
        <w:t xml:space="preserve"> i </w:t>
      </w:r>
      <w:r w:rsidR="00971D9F" w:rsidRPr="00335F80">
        <w:t>8 ustawy.</w:t>
      </w:r>
    </w:p>
    <w:p w14:paraId="6AAC7A8E" w14:textId="4F89EF69" w:rsidR="00971D9F" w:rsidRPr="00335F80" w:rsidRDefault="00401FFB" w:rsidP="00187403">
      <w:pPr>
        <w:pStyle w:val="Akapitzlist"/>
        <w:widowControl w:val="0"/>
        <w:numPr>
          <w:ilvl w:val="0"/>
          <w:numId w:val="10"/>
        </w:numPr>
        <w:autoSpaceDE w:val="0"/>
        <w:autoSpaceDN w:val="0"/>
        <w:spacing w:before="121"/>
        <w:ind w:left="426" w:hanging="426"/>
      </w:pPr>
      <w:r>
        <w:t>s</w:t>
      </w:r>
      <w:r w:rsidR="00971D9F" w:rsidRPr="00335F80">
        <w:t>pełniają następujące warunki dotyczące:</w:t>
      </w:r>
    </w:p>
    <w:p w14:paraId="75E67CDD" w14:textId="0CBDA090" w:rsidR="00971D9F" w:rsidRPr="00815136" w:rsidRDefault="00401FFB" w:rsidP="00187403">
      <w:pPr>
        <w:pStyle w:val="Akapitzlist"/>
        <w:widowControl w:val="0"/>
        <w:numPr>
          <w:ilvl w:val="0"/>
          <w:numId w:val="27"/>
        </w:numPr>
        <w:autoSpaceDE w:val="0"/>
        <w:autoSpaceDN w:val="0"/>
        <w:spacing w:before="121"/>
        <w:ind w:left="426"/>
      </w:pPr>
      <w:r>
        <w:t>k</w:t>
      </w:r>
      <w:r w:rsidR="00971D9F" w:rsidRPr="00815136">
        <w:t>ompetencji lub uprawnień do prowadzenia określonej działalności zawodowej</w:t>
      </w:r>
      <w:r w:rsidR="00A927F9">
        <w:t xml:space="preserve"> w </w:t>
      </w:r>
      <w:r w:rsidR="00971D9F" w:rsidRPr="00815136">
        <w:t>zakresie posiadania takich kompetencji lub uprawnień Wykonawcy:</w:t>
      </w:r>
    </w:p>
    <w:p w14:paraId="6B04FADB" w14:textId="77777777" w:rsidR="004C5116" w:rsidRPr="00465181" w:rsidRDefault="00971D9F" w:rsidP="00465181">
      <w:pPr>
        <w:pStyle w:val="Akapitzlist"/>
        <w:spacing w:before="240"/>
        <w:ind w:left="426" w:firstLine="282"/>
        <w:rPr>
          <w:i/>
          <w:iCs/>
        </w:rPr>
      </w:pPr>
      <w:r w:rsidRPr="00465181">
        <w:rPr>
          <w:i/>
          <w:iCs/>
        </w:rPr>
        <w:t>Zamawiający nie określa takiego warunku.</w:t>
      </w:r>
    </w:p>
    <w:p w14:paraId="0C411E48" w14:textId="6CCCA652" w:rsidR="00971D9F" w:rsidRPr="004C5116" w:rsidRDefault="00401FFB" w:rsidP="00187403">
      <w:pPr>
        <w:pStyle w:val="Akapitzlist"/>
        <w:numPr>
          <w:ilvl w:val="0"/>
          <w:numId w:val="27"/>
        </w:numPr>
        <w:spacing w:before="240"/>
        <w:ind w:left="426"/>
        <w:rPr>
          <w:i/>
          <w:iCs/>
        </w:rPr>
      </w:pPr>
      <w:r>
        <w:t>z</w:t>
      </w:r>
      <w:r w:rsidR="00971D9F" w:rsidRPr="004530D3">
        <w:t>dolności technicznej lub zawodowej</w:t>
      </w:r>
      <w:r w:rsidR="00A927F9">
        <w:t xml:space="preserve"> w </w:t>
      </w:r>
      <w:r w:rsidR="00971D9F" w:rsidRPr="004530D3">
        <w:t>zakresie doświadczenia Wykonawcy:</w:t>
      </w:r>
    </w:p>
    <w:p w14:paraId="21FB4F15" w14:textId="2AAAE865" w:rsidR="00971D9F" w:rsidRPr="00401FFB" w:rsidRDefault="00971D9F" w:rsidP="006B00DD">
      <w:pPr>
        <w:pStyle w:val="Akapitzlist"/>
        <w:numPr>
          <w:ilvl w:val="0"/>
          <w:numId w:val="13"/>
        </w:numPr>
        <w:spacing w:before="240"/>
        <w:ind w:left="709" w:hanging="284"/>
      </w:pPr>
      <w:r w:rsidRPr="004C5116">
        <w:t>Zamawiający uzna warunek za spełniony, jeśli Wykonawca wykaże, że</w:t>
      </w:r>
      <w:r w:rsidR="00A927F9">
        <w:t xml:space="preserve"> w </w:t>
      </w:r>
      <w:r w:rsidRPr="004C5116">
        <w:t>okresie ostatnich trzech lat przed upływem terminu składania ofert (a jeżeli okres prowadzenia działalności jest krótszy -</w:t>
      </w:r>
      <w:r w:rsidR="00A927F9">
        <w:t xml:space="preserve"> w </w:t>
      </w:r>
      <w:r w:rsidRPr="004C5116">
        <w:t xml:space="preserve">tym okresie) wykonał lub wykonuje co najmniej </w:t>
      </w:r>
      <w:r w:rsidR="00195DA2">
        <w:t>3</w:t>
      </w:r>
      <w:r w:rsidR="00041E48">
        <w:t xml:space="preserve"> </w:t>
      </w:r>
      <w:r w:rsidRPr="004C5116">
        <w:t>usługi</w:t>
      </w:r>
      <w:r w:rsidR="00DE08F3">
        <w:t xml:space="preserve"> </w:t>
      </w:r>
      <w:r w:rsidR="00041E48">
        <w:t>polegająca na dostawie</w:t>
      </w:r>
      <w:r w:rsidR="004113ED">
        <w:t xml:space="preserve"> sprzętu i oprogramowania</w:t>
      </w:r>
      <w:r w:rsidR="00041E48">
        <w:t>, konfiguracji i uruchomieniu infrastruktury informatycznej</w:t>
      </w:r>
      <w:r w:rsidR="00195DA2">
        <w:t xml:space="preserve"> na potrzeby wdrożenia środowiska wirtualizacji</w:t>
      </w:r>
      <w:r w:rsidR="00041E48">
        <w:t>, przy czym wartość</w:t>
      </w:r>
      <w:r w:rsidR="00DE08F3">
        <w:t xml:space="preserve"> każdej z tych usług </w:t>
      </w:r>
      <w:r w:rsidR="00041E48">
        <w:t xml:space="preserve">wynosiła co najmniej </w:t>
      </w:r>
      <w:r w:rsidR="00DE08F3">
        <w:t>1</w:t>
      </w:r>
      <w:r w:rsidR="00041E48">
        <w:t>00 000 PLN brutto.</w:t>
      </w:r>
      <w:r w:rsidR="00195DA2">
        <w:t xml:space="preserve"> </w:t>
      </w:r>
    </w:p>
    <w:p w14:paraId="39775864" w14:textId="6A31BB1B" w:rsidR="00401FFB" w:rsidRDefault="00971D9F" w:rsidP="00187403">
      <w:pPr>
        <w:pStyle w:val="Akapitzlist"/>
        <w:numPr>
          <w:ilvl w:val="0"/>
          <w:numId w:val="27"/>
        </w:numPr>
        <w:spacing w:before="240"/>
        <w:ind w:left="426"/>
      </w:pPr>
      <w:r w:rsidRPr="00401FFB">
        <w:t>Wykonawca musi wykazać, że dysponuje lub będzie dysponował na etapie realizacji Zamówienia osobami zdolnymi do wykonania Zamówienia, które będą uczestniczyć</w:t>
      </w:r>
      <w:r w:rsidR="00A927F9">
        <w:t xml:space="preserve"> w </w:t>
      </w:r>
      <w:r w:rsidRPr="00401FFB">
        <w:t>realizacji Zamówienia</w:t>
      </w:r>
      <w:r w:rsidR="00A927F9">
        <w:t xml:space="preserve"> i </w:t>
      </w:r>
      <w:r w:rsidRPr="00401FFB">
        <w:t>które spełniają następujące wymagania:</w:t>
      </w:r>
    </w:p>
    <w:p w14:paraId="454BC07E" w14:textId="1D4C90DD" w:rsidR="00971D9F" w:rsidRPr="00401FFB" w:rsidRDefault="00D85025" w:rsidP="00FF3781">
      <w:pPr>
        <w:pStyle w:val="Akapitzlist"/>
        <w:numPr>
          <w:ilvl w:val="0"/>
          <w:numId w:val="12"/>
        </w:numPr>
        <w:ind w:left="710" w:hanging="284"/>
      </w:pPr>
      <w:r>
        <w:rPr>
          <w:b/>
          <w:bCs/>
        </w:rPr>
        <w:t>Inżynier wdrożenia</w:t>
      </w:r>
      <w:r w:rsidR="00971D9F" w:rsidRPr="00401FFB">
        <w:t xml:space="preserve"> – co najmniej 1 (jedna) osoba, spełniająca następujące warunki:</w:t>
      </w:r>
    </w:p>
    <w:p w14:paraId="7FE3B9EA" w14:textId="77777777" w:rsidR="00D85025" w:rsidRPr="00A963C2" w:rsidRDefault="00D85025" w:rsidP="00FF3781">
      <w:pPr>
        <w:pStyle w:val="Akapitzlist"/>
        <w:numPr>
          <w:ilvl w:val="1"/>
          <w:numId w:val="13"/>
        </w:numPr>
        <w:ind w:left="1276"/>
      </w:pPr>
      <w:r w:rsidRPr="00A963C2">
        <w:t xml:space="preserve">Posiada wykształcenie </w:t>
      </w:r>
      <w:r w:rsidRPr="004530D3">
        <w:rPr>
          <w:rFonts w:cstheme="minorHAnsi"/>
        </w:rPr>
        <w:t>wyższe</w:t>
      </w:r>
      <w:r>
        <w:rPr>
          <w:rFonts w:cstheme="minorHAnsi"/>
        </w:rPr>
        <w:t xml:space="preserve"> techniczne</w:t>
      </w:r>
      <w:r w:rsidRPr="00A963C2">
        <w:t>.</w:t>
      </w:r>
    </w:p>
    <w:p w14:paraId="6A848785" w14:textId="5E46F8F7" w:rsidR="00D85025" w:rsidRDefault="00D85025" w:rsidP="00FF3781">
      <w:pPr>
        <w:pStyle w:val="Akapitzlist"/>
        <w:numPr>
          <w:ilvl w:val="1"/>
          <w:numId w:val="13"/>
        </w:numPr>
        <w:ind w:left="1276"/>
      </w:pPr>
      <w:r w:rsidRPr="00A963C2">
        <w:t xml:space="preserve">Posiada minimum </w:t>
      </w:r>
      <w:r w:rsidR="00195DA2">
        <w:t>4</w:t>
      </w:r>
      <w:r w:rsidRPr="00A963C2">
        <w:t>-letnie doświadczenie</w:t>
      </w:r>
      <w:r>
        <w:t xml:space="preserve"> w </w:t>
      </w:r>
      <w:r w:rsidRPr="00A963C2">
        <w:t>branży IT.</w:t>
      </w:r>
    </w:p>
    <w:p w14:paraId="478E8B24" w14:textId="5FEFB54D" w:rsidR="00D85025" w:rsidRPr="00A963C2" w:rsidRDefault="00D85025" w:rsidP="00FF3781">
      <w:pPr>
        <w:pStyle w:val="Akapitzlist"/>
        <w:numPr>
          <w:ilvl w:val="1"/>
          <w:numId w:val="13"/>
        </w:numPr>
        <w:ind w:left="1276"/>
      </w:pPr>
      <w:r w:rsidRPr="00A963C2">
        <w:t>W ciągu ostatnich 3 lat przed terminem składania ofert brał udział</w:t>
      </w:r>
      <w:r>
        <w:t xml:space="preserve"> w </w:t>
      </w:r>
      <w:r w:rsidRPr="00A963C2">
        <w:t xml:space="preserve">co najmniej </w:t>
      </w:r>
      <w:r w:rsidR="00195DA2">
        <w:t>trzech</w:t>
      </w:r>
      <w:r w:rsidRPr="00A963C2">
        <w:t xml:space="preserve"> projektach informatycznych, zakończonych do dnia składania ofert, polegających na </w:t>
      </w:r>
      <w:r>
        <w:t>dostawie</w:t>
      </w:r>
      <w:r w:rsidR="004113ED">
        <w:t xml:space="preserve"> sprzętu i oprogramowania</w:t>
      </w:r>
      <w:r>
        <w:t>, konfiguracji i uruchomieniu infrastruktury informatycznej</w:t>
      </w:r>
      <w:r w:rsidR="00195DA2">
        <w:t xml:space="preserve"> na potrzeby wdrożenia środowiska wirtualizacji</w:t>
      </w:r>
      <w:r w:rsidRPr="00A963C2">
        <w:t>,</w:t>
      </w:r>
      <w:r>
        <w:t xml:space="preserve"> o </w:t>
      </w:r>
      <w:r w:rsidRPr="00A963C2">
        <w:t xml:space="preserve">wartości minimum </w:t>
      </w:r>
      <w:r w:rsidR="00DE08F3">
        <w:t>1</w:t>
      </w:r>
      <w:r>
        <w:t>00</w:t>
      </w:r>
      <w:r w:rsidRPr="00A963C2">
        <w:t xml:space="preserve"> 000,00 zł brutto jako specjalista/ekspert ds. </w:t>
      </w:r>
      <w:r>
        <w:t>wdrożenia</w:t>
      </w:r>
      <w:r w:rsidR="00195DA2">
        <w:t xml:space="preserve"> wirtualizacji i był odpowiedzialny za konfigurację dostarczanego środowiska.</w:t>
      </w:r>
    </w:p>
    <w:p w14:paraId="4F2D467A" w14:textId="7CEA1271" w:rsidR="00971D9F" w:rsidRPr="00C733C4" w:rsidRDefault="00971D9F" w:rsidP="00187403">
      <w:pPr>
        <w:pStyle w:val="Akapitzlist"/>
        <w:numPr>
          <w:ilvl w:val="0"/>
          <w:numId w:val="27"/>
        </w:numPr>
        <w:spacing w:before="240"/>
        <w:ind w:left="426"/>
      </w:pPr>
      <w:r w:rsidRPr="00C733C4">
        <w:lastRenderedPageBreak/>
        <w:t>Sytuacji ekonomicznej</w:t>
      </w:r>
      <w:r w:rsidR="00A927F9">
        <w:t xml:space="preserve"> i </w:t>
      </w:r>
      <w:r w:rsidRPr="00C733C4">
        <w:t>finansowej:</w:t>
      </w:r>
    </w:p>
    <w:p w14:paraId="6557CA2F" w14:textId="68AB4E3D" w:rsidR="00971D9F" w:rsidRPr="00937D08" w:rsidRDefault="00971D9F" w:rsidP="00FF3781">
      <w:pPr>
        <w:spacing w:before="240" w:line="360" w:lineRule="auto"/>
        <w:ind w:left="426" w:firstLine="282"/>
        <w:jc w:val="both"/>
      </w:pPr>
      <w:r w:rsidRPr="00C733C4">
        <w:t>Zamawiający uzna warunek udziału za spełniony, jeżeli Wykonawca wykaże, że posiada ubezpieczenie od odpowiedzialności cywilnej</w:t>
      </w:r>
      <w:r w:rsidR="00A927F9">
        <w:t xml:space="preserve"> w </w:t>
      </w:r>
      <w:r w:rsidRPr="00C733C4">
        <w:t>zakresie prowadzonej działalności gospodarczej związanej</w:t>
      </w:r>
      <w:r w:rsidR="00A927F9">
        <w:t xml:space="preserve"> z </w:t>
      </w:r>
      <w:r w:rsidRPr="00C733C4">
        <w:t xml:space="preserve">Przedmiotem Zamówienia na </w:t>
      </w:r>
      <w:r w:rsidR="00F8462A">
        <w:t>sum</w:t>
      </w:r>
      <w:r w:rsidR="008C67B1" w:rsidRPr="00AB528A">
        <w:t xml:space="preserve">ę </w:t>
      </w:r>
      <w:r w:rsidR="00F8462A">
        <w:t xml:space="preserve">gwarancyjną </w:t>
      </w:r>
      <w:r w:rsidR="00F8462A" w:rsidRPr="00BD17AC">
        <w:t xml:space="preserve">minimum </w:t>
      </w:r>
      <w:r w:rsidR="00213E17" w:rsidRPr="00BD17AC">
        <w:t>1</w:t>
      </w:r>
      <w:r w:rsidR="00EB5E18">
        <w:t>5</w:t>
      </w:r>
      <w:r w:rsidR="00F70D84" w:rsidRPr="00BD17AC">
        <w:t>0</w:t>
      </w:r>
      <w:r w:rsidR="00F8462A" w:rsidRPr="00BD17AC">
        <w:t> 000 (słownie</w:t>
      </w:r>
      <w:r w:rsidR="00F8462A" w:rsidRPr="00D17566">
        <w:t xml:space="preserve"> </w:t>
      </w:r>
      <w:r w:rsidR="00213E17">
        <w:t xml:space="preserve">sto </w:t>
      </w:r>
      <w:r w:rsidR="00EB5E18">
        <w:t xml:space="preserve">pięćdziesiąt </w:t>
      </w:r>
      <w:r w:rsidR="00F70D84">
        <w:t>tysięcy</w:t>
      </w:r>
      <w:r w:rsidR="00F8462A" w:rsidRPr="00D17566">
        <w:t>) złotych</w:t>
      </w:r>
      <w:r w:rsidR="00F70D84">
        <w:t>.</w:t>
      </w:r>
    </w:p>
    <w:p w14:paraId="4CFAE8CF" w14:textId="231FF200" w:rsidR="006C4ECE" w:rsidRDefault="00971D9F" w:rsidP="00187403">
      <w:pPr>
        <w:pStyle w:val="Akapitzlist"/>
        <w:widowControl w:val="0"/>
        <w:numPr>
          <w:ilvl w:val="0"/>
          <w:numId w:val="9"/>
        </w:numPr>
        <w:autoSpaceDE w:val="0"/>
        <w:autoSpaceDN w:val="0"/>
        <w:spacing w:before="121"/>
        <w:ind w:left="426" w:hanging="426"/>
        <w:rPr>
          <w:rFonts w:cstheme="minorHAnsi"/>
          <w:kern w:val="13"/>
        </w:rPr>
      </w:pPr>
      <w:r w:rsidRPr="00C733C4">
        <w:t>Wykonawca</w:t>
      </w:r>
      <w:r w:rsidRPr="00937D08">
        <w:rPr>
          <w:rFonts w:cstheme="minorHAnsi"/>
          <w:kern w:val="13"/>
        </w:rPr>
        <w:t xml:space="preserve"> może,</w:t>
      </w:r>
      <w:r w:rsidR="00A927F9">
        <w:rPr>
          <w:rFonts w:cstheme="minorHAnsi"/>
          <w:kern w:val="13"/>
        </w:rPr>
        <w:t xml:space="preserve"> w </w:t>
      </w:r>
      <w:r w:rsidRPr="00937D08">
        <w:rPr>
          <w:rFonts w:cstheme="minorHAnsi"/>
          <w:kern w:val="13"/>
        </w:rPr>
        <w:t>celu potwierdzenia spełniania warunków udziału</w:t>
      </w:r>
      <w:r w:rsidR="00A927F9">
        <w:rPr>
          <w:rFonts w:cstheme="minorHAnsi"/>
          <w:kern w:val="13"/>
        </w:rPr>
        <w:t xml:space="preserve"> w </w:t>
      </w:r>
      <w:r w:rsidRPr="00937D08">
        <w:rPr>
          <w:rFonts w:cstheme="minorHAnsi"/>
          <w:kern w:val="13"/>
        </w:rPr>
        <w:t>postępowaniu,</w:t>
      </w:r>
      <w:r w:rsidR="00A927F9">
        <w:rPr>
          <w:rFonts w:cstheme="minorHAnsi"/>
          <w:kern w:val="13"/>
        </w:rPr>
        <w:t xml:space="preserve"> w </w:t>
      </w:r>
      <w:r w:rsidRPr="00937D08">
        <w:rPr>
          <w:rFonts w:cstheme="minorHAnsi"/>
          <w:kern w:val="13"/>
        </w:rPr>
        <w:t>stosownych sytuacjach</w:t>
      </w:r>
      <w:r w:rsidR="00A927F9">
        <w:rPr>
          <w:rFonts w:cstheme="minorHAnsi"/>
          <w:kern w:val="13"/>
        </w:rPr>
        <w:t xml:space="preserve"> i w </w:t>
      </w:r>
      <w:r w:rsidRPr="00937D08">
        <w:rPr>
          <w:rFonts w:cstheme="minorHAnsi"/>
          <w:kern w:val="13"/>
        </w:rPr>
        <w:t>odniesieniu do konkretnego zamówienia lub jego części, polegać na zdolnościach technicznych lub zawodowych lub sytuacji finansowej lub ekonomicznej innych podmiotów, niezależnie od charakteru prawnego łączących go</w:t>
      </w:r>
      <w:r w:rsidR="00A927F9">
        <w:rPr>
          <w:rFonts w:cstheme="minorHAnsi"/>
          <w:kern w:val="13"/>
        </w:rPr>
        <w:t xml:space="preserve"> z </w:t>
      </w:r>
      <w:r w:rsidRPr="00937D08">
        <w:rPr>
          <w:rFonts w:cstheme="minorHAnsi"/>
          <w:kern w:val="13"/>
        </w:rPr>
        <w:t>nimi stosunków. Wykonawca</w:t>
      </w:r>
      <w:r w:rsidR="00A927F9">
        <w:rPr>
          <w:rFonts w:cstheme="minorHAnsi"/>
          <w:kern w:val="13"/>
        </w:rPr>
        <w:t xml:space="preserve"> w </w:t>
      </w:r>
      <w:r w:rsidRPr="00937D08">
        <w:rPr>
          <w:rFonts w:cstheme="minorHAnsi"/>
          <w:kern w:val="13"/>
        </w:rPr>
        <w:t xml:space="preserve">takiej sytuacji zobowiązany jest udowodnić, iż realizując </w:t>
      </w:r>
      <w:r>
        <w:rPr>
          <w:rFonts w:cstheme="minorHAnsi"/>
          <w:kern w:val="13"/>
        </w:rPr>
        <w:t>Z</w:t>
      </w:r>
      <w:r w:rsidRPr="00937D08">
        <w:rPr>
          <w:rFonts w:cstheme="minorHAnsi"/>
          <w:kern w:val="13"/>
        </w:rPr>
        <w:t>amówienie, będzie dysponował niezbędnymi zasobami tych podmiotów,</w:t>
      </w:r>
      <w:r w:rsidR="00A927F9">
        <w:rPr>
          <w:rFonts w:cstheme="minorHAnsi"/>
          <w:kern w:val="13"/>
        </w:rPr>
        <w:t xml:space="preserve"> w </w:t>
      </w:r>
      <w:r w:rsidRPr="00937D08">
        <w:rPr>
          <w:rFonts w:cstheme="minorHAnsi"/>
          <w:kern w:val="13"/>
        </w:rPr>
        <w:t xml:space="preserve">szczególności przedstawiając zobowiązanie tych podmiotów do oddania mu do dyspozycji niezbędnych zasobów na potrzeby realizacji </w:t>
      </w:r>
      <w:r>
        <w:rPr>
          <w:rFonts w:cstheme="minorHAnsi"/>
          <w:kern w:val="13"/>
        </w:rPr>
        <w:t>Z</w:t>
      </w:r>
      <w:r w:rsidRPr="00937D08">
        <w:rPr>
          <w:rFonts w:cstheme="minorHAnsi"/>
          <w:kern w:val="13"/>
        </w:rPr>
        <w:t>amówienia. Zamawiający ocenia, czy udostępnianie Wykonawcy przez inne podmioty zdolności techniczne lub zawodowe lub sytuacja finansowa lub ekonomiczna, pozwalają na wykazanie przez Wykonawcę spełniania warunków udziału</w:t>
      </w:r>
      <w:r w:rsidR="00A927F9">
        <w:rPr>
          <w:rFonts w:cstheme="minorHAnsi"/>
          <w:kern w:val="13"/>
        </w:rPr>
        <w:t xml:space="preserve"> w </w:t>
      </w:r>
      <w:r w:rsidRPr="00937D08">
        <w:rPr>
          <w:rFonts w:cstheme="minorHAnsi"/>
          <w:kern w:val="13"/>
        </w:rPr>
        <w:t>postępowaniu oraz bada, czy nie zachodzą wobec tego podmiotu podstawy wykluczenia,</w:t>
      </w:r>
      <w:r w:rsidR="00A927F9">
        <w:rPr>
          <w:rFonts w:cstheme="minorHAnsi"/>
          <w:kern w:val="13"/>
        </w:rPr>
        <w:t xml:space="preserve"> o </w:t>
      </w:r>
      <w:r w:rsidRPr="00937D08">
        <w:rPr>
          <w:rFonts w:cstheme="minorHAnsi"/>
          <w:kern w:val="13"/>
        </w:rPr>
        <w:t>których mowa</w:t>
      </w:r>
      <w:r w:rsidR="00A927F9">
        <w:rPr>
          <w:rFonts w:cstheme="minorHAnsi"/>
          <w:kern w:val="13"/>
        </w:rPr>
        <w:t xml:space="preserve"> w </w:t>
      </w:r>
      <w:r w:rsidRPr="00937D08">
        <w:rPr>
          <w:rFonts w:cstheme="minorHAnsi"/>
          <w:kern w:val="13"/>
        </w:rPr>
        <w:t>przepisie art. 24 ust. 1 pkt</w:t>
      </w:r>
      <w:r>
        <w:rPr>
          <w:rFonts w:cstheme="minorHAnsi"/>
          <w:kern w:val="13"/>
        </w:rPr>
        <w:t>.</w:t>
      </w:r>
      <w:r w:rsidRPr="00937D08">
        <w:rPr>
          <w:rFonts w:cstheme="minorHAnsi"/>
          <w:kern w:val="13"/>
        </w:rPr>
        <w:t xml:space="preserve"> 13-22</w:t>
      </w:r>
      <w:r w:rsidR="00A927F9">
        <w:rPr>
          <w:rFonts w:cstheme="minorHAnsi"/>
          <w:kern w:val="13"/>
        </w:rPr>
        <w:t xml:space="preserve"> i </w:t>
      </w:r>
      <w:r w:rsidRPr="00937D08">
        <w:rPr>
          <w:rFonts w:cstheme="minorHAnsi"/>
          <w:kern w:val="13"/>
        </w:rPr>
        <w:t>ust.</w:t>
      </w:r>
      <w:r w:rsidR="006E2B8E">
        <w:rPr>
          <w:rFonts w:cstheme="minorHAnsi"/>
          <w:kern w:val="13"/>
        </w:rPr>
        <w:t> </w:t>
      </w:r>
      <w:r w:rsidRPr="00937D08">
        <w:rPr>
          <w:rFonts w:cstheme="minorHAnsi"/>
          <w:kern w:val="13"/>
        </w:rPr>
        <w:t>5 pkt</w:t>
      </w:r>
      <w:r>
        <w:rPr>
          <w:rFonts w:cstheme="minorHAnsi"/>
          <w:kern w:val="13"/>
        </w:rPr>
        <w:t>.</w:t>
      </w:r>
      <w:r w:rsidRPr="00937D08">
        <w:rPr>
          <w:rFonts w:cstheme="minorHAnsi"/>
          <w:kern w:val="13"/>
        </w:rPr>
        <w:t xml:space="preserve"> 1</w:t>
      </w:r>
      <w:r w:rsidR="00A927F9">
        <w:rPr>
          <w:rFonts w:cstheme="minorHAnsi"/>
          <w:kern w:val="13"/>
        </w:rPr>
        <w:t xml:space="preserve"> i </w:t>
      </w:r>
      <w:r w:rsidRPr="00937D08">
        <w:rPr>
          <w:rFonts w:cstheme="minorHAnsi"/>
          <w:kern w:val="13"/>
        </w:rPr>
        <w:t>8 ustawy.</w:t>
      </w:r>
      <w:r>
        <w:rPr>
          <w:rFonts w:cstheme="minorHAnsi"/>
          <w:kern w:val="13"/>
        </w:rPr>
        <w:t xml:space="preserve"> W </w:t>
      </w:r>
      <w:r w:rsidRPr="00937D08">
        <w:rPr>
          <w:rFonts w:cstheme="minorHAnsi"/>
          <w:kern w:val="13"/>
        </w:rPr>
        <w:t>odniesieniu do warunków dotyczących doświadczenia zawodowego</w:t>
      </w:r>
      <w:r>
        <w:rPr>
          <w:rFonts w:cstheme="minorHAnsi"/>
          <w:kern w:val="13"/>
        </w:rPr>
        <w:t xml:space="preserve"> </w:t>
      </w:r>
      <w:r w:rsidRPr="00937D08">
        <w:rPr>
          <w:rFonts w:cstheme="minorHAnsi"/>
          <w:kern w:val="13"/>
        </w:rPr>
        <w:t>Wykonawcy mogą polegać na zdolności innych podmiotów tylko wtedy, gdy te ostatnie zrealizują usługi, odnośnie do których takie zdolności są wymagane.</w:t>
      </w:r>
    </w:p>
    <w:p w14:paraId="63D7F0D6" w14:textId="4656BF6D" w:rsidR="00971D9F" w:rsidRPr="006C4ECE" w:rsidRDefault="00971D9F" w:rsidP="00187403">
      <w:pPr>
        <w:pStyle w:val="Akapitzlist"/>
        <w:widowControl w:val="0"/>
        <w:numPr>
          <w:ilvl w:val="0"/>
          <w:numId w:val="9"/>
        </w:numPr>
        <w:autoSpaceDE w:val="0"/>
        <w:autoSpaceDN w:val="0"/>
        <w:spacing w:before="121"/>
        <w:ind w:left="426" w:hanging="426"/>
        <w:rPr>
          <w:rFonts w:cstheme="minorHAnsi"/>
          <w:kern w:val="13"/>
        </w:rPr>
      </w:pPr>
      <w:r w:rsidRPr="006C4ECE">
        <w:t>Jeżeli zdolności techniczne lub zawodowe podmiotu udostępniającego swoje zasoby Wykonawcy, nie potwierdzają spełniania przez Wykonawcę warunków udziału</w:t>
      </w:r>
      <w:r w:rsidR="00A927F9">
        <w:t xml:space="preserve"> w </w:t>
      </w:r>
      <w:r w:rsidRPr="006C4ECE">
        <w:t>postępowaniu lub zachodzą wobec tych podmiotów podstawy wykluczenia Zamawiający żąda, aby Wykonawca</w:t>
      </w:r>
      <w:r w:rsidR="00A927F9">
        <w:t xml:space="preserve"> w </w:t>
      </w:r>
      <w:r w:rsidRPr="006C4ECE">
        <w:t>terminie określonym przez Zamawiającego:</w:t>
      </w:r>
    </w:p>
    <w:p w14:paraId="736121C5" w14:textId="77777777" w:rsidR="00465181" w:rsidRDefault="00010B5E" w:rsidP="00187403">
      <w:pPr>
        <w:pStyle w:val="Akapitzlist"/>
        <w:widowControl w:val="0"/>
        <w:numPr>
          <w:ilvl w:val="0"/>
          <w:numId w:val="28"/>
        </w:numPr>
        <w:autoSpaceDE w:val="0"/>
        <w:autoSpaceDN w:val="0"/>
        <w:spacing w:before="121"/>
        <w:ind w:left="426" w:hanging="426"/>
      </w:pPr>
      <w:r>
        <w:t>z</w:t>
      </w:r>
      <w:r w:rsidR="00971D9F" w:rsidRPr="00010B5E">
        <w:t>astąpił ten podmiot innym podmiotem lub podmiotami, lub</w:t>
      </w:r>
    </w:p>
    <w:p w14:paraId="76CD3637" w14:textId="0F8027FC" w:rsidR="00971D9F" w:rsidRPr="000C1A51" w:rsidRDefault="00010B5E" w:rsidP="00187403">
      <w:pPr>
        <w:pStyle w:val="Akapitzlist"/>
        <w:widowControl w:val="0"/>
        <w:numPr>
          <w:ilvl w:val="0"/>
          <w:numId w:val="28"/>
        </w:numPr>
        <w:autoSpaceDE w:val="0"/>
        <w:autoSpaceDN w:val="0"/>
        <w:spacing w:before="121"/>
        <w:ind w:left="426" w:hanging="426"/>
      </w:pPr>
      <w:r>
        <w:t>z</w:t>
      </w:r>
      <w:r w:rsidR="00971D9F" w:rsidRPr="00010B5E">
        <w:t>obowiązał się do osobistego wykonania części Zamówienia, jeżeli wykaże, że samodzielnie spełnia określone przez Zamawiającego warunki udziału</w:t>
      </w:r>
      <w:r w:rsidR="00A927F9">
        <w:t xml:space="preserve"> w </w:t>
      </w:r>
      <w:r w:rsidR="00971D9F" w:rsidRPr="00010B5E">
        <w:t>postępowaniu dotyczące zdolności technicznej lub zawodowej.</w:t>
      </w:r>
    </w:p>
    <w:p w14:paraId="2B9AE1C9" w14:textId="5B70D21C" w:rsidR="00971D9F" w:rsidRPr="000C1A51" w:rsidRDefault="00971D9F" w:rsidP="00187403">
      <w:pPr>
        <w:pStyle w:val="Akapitzlist"/>
        <w:widowControl w:val="0"/>
        <w:numPr>
          <w:ilvl w:val="0"/>
          <w:numId w:val="9"/>
        </w:numPr>
        <w:autoSpaceDE w:val="0"/>
        <w:autoSpaceDN w:val="0"/>
        <w:spacing w:before="121"/>
        <w:ind w:left="426" w:hanging="426"/>
      </w:pPr>
      <w:r w:rsidRPr="00010B5E">
        <w:t>Zamawiający wyklucza</w:t>
      </w:r>
      <w:r w:rsidR="00A927F9">
        <w:t xml:space="preserve"> z </w:t>
      </w:r>
      <w:r w:rsidRPr="00010B5E">
        <w:t>postępowania Wykonawców,</w:t>
      </w:r>
      <w:r w:rsidR="00A927F9">
        <w:t xml:space="preserve"> o </w:t>
      </w:r>
      <w:r w:rsidRPr="00010B5E">
        <w:t>których mowa</w:t>
      </w:r>
      <w:r w:rsidR="00A927F9">
        <w:t xml:space="preserve"> w </w:t>
      </w:r>
      <w:r w:rsidRPr="00010B5E">
        <w:t>przepisie art. 24 ust. 1 oraz ust. 5 pkt. 1</w:t>
      </w:r>
      <w:r w:rsidR="00A927F9">
        <w:t xml:space="preserve"> i </w:t>
      </w:r>
      <w:r w:rsidRPr="00010B5E">
        <w:t>8 ustawy.</w:t>
      </w:r>
    </w:p>
    <w:p w14:paraId="4B1E4F74" w14:textId="5BF7D6BF" w:rsidR="00971D9F" w:rsidRPr="00010B5E" w:rsidRDefault="00971D9F" w:rsidP="00187403">
      <w:pPr>
        <w:pStyle w:val="Akapitzlist"/>
        <w:widowControl w:val="0"/>
        <w:numPr>
          <w:ilvl w:val="0"/>
          <w:numId w:val="9"/>
        </w:numPr>
        <w:autoSpaceDE w:val="0"/>
        <w:autoSpaceDN w:val="0"/>
        <w:spacing w:before="121"/>
        <w:ind w:left="426" w:hanging="426"/>
      </w:pPr>
      <w:r w:rsidRPr="00010B5E">
        <w:t xml:space="preserve">Wykonawca, który podlega wykluczeniu może przedstawić dowody na to, że podjęte przez niego </w:t>
      </w:r>
      <w:r w:rsidRPr="00010B5E">
        <w:lastRenderedPageBreak/>
        <w:t>środki są wystarczające do wykazania jego rzetelności,</w:t>
      </w:r>
      <w:r w:rsidR="00A927F9">
        <w:t xml:space="preserve"> w </w:t>
      </w:r>
      <w:r w:rsidRPr="00010B5E">
        <w:t>szczególności udowodnić naprawienie szkody wyrządzonej przestępstwem lub przestępstwem skarbowym, zadośćuczynienie pieniężne za doznaną krzywdę lub naprawienie szkody, wyczerpujące wyjaśnienie stanu faktycznego oraz współpracę</w:t>
      </w:r>
      <w:r w:rsidR="00A927F9">
        <w:t xml:space="preserve"> z </w:t>
      </w:r>
      <w:r w:rsidRPr="00010B5E">
        <w:t>organami ścigania oraz podjęcie konkretnych środków technicznych, organizacyjnych</w:t>
      </w:r>
      <w:r w:rsidR="00A927F9">
        <w:t xml:space="preserve"> i </w:t>
      </w:r>
      <w:r w:rsidRPr="00010B5E">
        <w:t>kadrowych, które są odpowiednie dla zapobiegania dalszym przestępstwom lub przestępstwom skarbowym lub nieprawidłowemu postępowaniu Wykonawcy. Postanowienia zdania pierwszego nie stosuje się, jeżeli wobec Wykonawcy, będącego podmiotem zbiorowym, orzeczono prawomocnym wyrokiem sądu zakaz ubiegania się</w:t>
      </w:r>
      <w:r w:rsidR="00A927F9">
        <w:t xml:space="preserve"> o </w:t>
      </w:r>
      <w:r w:rsidRPr="00010B5E">
        <w:t>udzielenie Zamówienia oraz nie upłynął określony</w:t>
      </w:r>
      <w:r w:rsidR="00A927F9">
        <w:t xml:space="preserve"> w </w:t>
      </w:r>
      <w:r w:rsidRPr="00010B5E">
        <w:t>tym wyroku okres obowiązywania tego zakazu. Wykonawca nie podlega wykluczeniu, jeżeli Zamawiający, uwzględniając wagę</w:t>
      </w:r>
      <w:r w:rsidR="00A927F9">
        <w:t xml:space="preserve"> i </w:t>
      </w:r>
      <w:r w:rsidRPr="00010B5E">
        <w:t>szczególne okoliczności czynu Wykonawcy, uzna za wystarczające dowody przedstawione przez Wykonawcę zgodnie</w:t>
      </w:r>
      <w:r w:rsidR="00A927F9">
        <w:t xml:space="preserve"> z </w:t>
      </w:r>
      <w:r w:rsidRPr="00010B5E">
        <w:t>powyższym.</w:t>
      </w:r>
    </w:p>
    <w:p w14:paraId="3BCA3EFB" w14:textId="6288B8F8" w:rsidR="00971D9F" w:rsidRPr="00010B5E" w:rsidRDefault="00971D9F" w:rsidP="00187403">
      <w:pPr>
        <w:pStyle w:val="Akapitzlist"/>
        <w:widowControl w:val="0"/>
        <w:numPr>
          <w:ilvl w:val="0"/>
          <w:numId w:val="9"/>
        </w:numPr>
        <w:autoSpaceDE w:val="0"/>
        <w:autoSpaceDN w:val="0"/>
        <w:spacing w:before="121"/>
        <w:ind w:left="426" w:hanging="426"/>
      </w:pPr>
      <w:r w:rsidRPr="00010B5E">
        <w:t>W przypadkach,</w:t>
      </w:r>
      <w:r w:rsidR="00A927F9">
        <w:t xml:space="preserve"> o </w:t>
      </w:r>
      <w:r w:rsidRPr="00010B5E">
        <w:t>których mowa</w:t>
      </w:r>
      <w:r w:rsidR="00A927F9">
        <w:t xml:space="preserve"> w </w:t>
      </w:r>
      <w:r w:rsidRPr="00010B5E">
        <w:t>art. 24 ust. 1 pkt. 19 ustawy, przed wykluczeniem Wykonawcy, Zamawiający zapewnia temu Wykonawcy możliwość udowodnienia, że jego udział</w:t>
      </w:r>
      <w:r w:rsidR="00A927F9">
        <w:t xml:space="preserve"> w </w:t>
      </w:r>
      <w:r w:rsidRPr="00010B5E">
        <w:t>przygotowaniu postępowania</w:t>
      </w:r>
      <w:r w:rsidR="00A927F9">
        <w:t xml:space="preserve"> o </w:t>
      </w:r>
      <w:r w:rsidRPr="00010B5E">
        <w:t>udzielenie Zamówienia nie zakłóci konkurencji. Zamawiający wskazuje</w:t>
      </w:r>
      <w:r w:rsidR="00A927F9">
        <w:t xml:space="preserve"> w </w:t>
      </w:r>
      <w:r w:rsidRPr="00010B5E">
        <w:t>protokole sposób zapewnienia konkurencji.</w:t>
      </w:r>
    </w:p>
    <w:p w14:paraId="7BD1B58A" w14:textId="0114ADF0" w:rsidR="00971D9F" w:rsidRPr="00010B5E" w:rsidRDefault="00971D9F" w:rsidP="00187403">
      <w:pPr>
        <w:pStyle w:val="Akapitzlist"/>
        <w:widowControl w:val="0"/>
        <w:numPr>
          <w:ilvl w:val="0"/>
          <w:numId w:val="9"/>
        </w:numPr>
        <w:autoSpaceDE w:val="0"/>
        <w:autoSpaceDN w:val="0"/>
        <w:spacing w:before="121"/>
        <w:ind w:left="426" w:hanging="426"/>
      </w:pPr>
      <w:r w:rsidRPr="00010B5E">
        <w:t>Zamawiający może na każdym etapie postępowania uznać, że Wykonawca nie posiada wymaganych zdolności, jeżeli zaangażowanie zasobów technicznych lub zawodowych Wykonawcy</w:t>
      </w:r>
      <w:r w:rsidR="00A927F9">
        <w:t xml:space="preserve"> w </w:t>
      </w:r>
      <w:r w:rsidRPr="00010B5E">
        <w:t>inne przedsięwzięcia gospodarcze Wykonawcy może mieć negatywny wpływ na realizację Zamówienia.</w:t>
      </w:r>
    </w:p>
    <w:p w14:paraId="756A8F6D" w14:textId="61D76707" w:rsidR="00971D9F" w:rsidRDefault="00971D9F" w:rsidP="00187403">
      <w:pPr>
        <w:pStyle w:val="Akapitzlist"/>
        <w:widowControl w:val="0"/>
        <w:numPr>
          <w:ilvl w:val="0"/>
          <w:numId w:val="9"/>
        </w:numPr>
        <w:autoSpaceDE w:val="0"/>
        <w:autoSpaceDN w:val="0"/>
        <w:spacing w:before="121"/>
        <w:ind w:left="426" w:hanging="426"/>
      </w:pPr>
      <w:r w:rsidRPr="00010B5E">
        <w:t>W przypadku Wykonawców wspólnie ubiegających się</w:t>
      </w:r>
      <w:r w:rsidR="00A927F9">
        <w:t xml:space="preserve"> o </w:t>
      </w:r>
      <w:r w:rsidRPr="00010B5E">
        <w:t>udzielenie Zamówienia Zamawiający nie określa szczególnego sposobu spełniania warunków udziału</w:t>
      </w:r>
      <w:r w:rsidR="00A927F9">
        <w:t xml:space="preserve"> w </w:t>
      </w:r>
      <w:r w:rsidRPr="00010B5E">
        <w:t>postępowaniu przez tych Wykonawców.</w:t>
      </w:r>
    </w:p>
    <w:p w14:paraId="0848A850" w14:textId="27DCFE3F" w:rsidR="00010B5E" w:rsidRDefault="00010B5E" w:rsidP="00010B5E"/>
    <w:p w14:paraId="64129213" w14:textId="77777777" w:rsidR="00010B5E" w:rsidRPr="00010B5E" w:rsidRDefault="00010B5E" w:rsidP="00010B5E"/>
    <w:p w14:paraId="140D346C" w14:textId="356C30A6" w:rsidR="00971D9F" w:rsidRPr="00FF3781" w:rsidRDefault="00971D9F" w:rsidP="00FF3781">
      <w:pPr>
        <w:pStyle w:val="Nagwek1"/>
      </w:pPr>
      <w:bookmarkStart w:id="19" w:name="_Toc20296515"/>
      <w:r w:rsidRPr="00FF3781">
        <w:t>Wykaz oświadczeń lub dokumentów, potwierdzających spełnianie warunków udziału</w:t>
      </w:r>
      <w:r w:rsidR="00A927F9" w:rsidRPr="00FF3781">
        <w:t xml:space="preserve"> w </w:t>
      </w:r>
      <w:r w:rsidRPr="00FF3781">
        <w:t>postępowaniu oraz brak podstaw wykluczenia</w:t>
      </w:r>
      <w:bookmarkEnd w:id="19"/>
    </w:p>
    <w:p w14:paraId="1E539C72" w14:textId="77777777" w:rsidR="00260081" w:rsidRPr="00010B5E" w:rsidRDefault="00260081" w:rsidP="00FF3781">
      <w:pPr>
        <w:spacing w:line="360" w:lineRule="auto"/>
        <w:jc w:val="both"/>
      </w:pPr>
    </w:p>
    <w:p w14:paraId="1902C264" w14:textId="65B50A36" w:rsidR="000851A4" w:rsidRDefault="00260081" w:rsidP="000851A4">
      <w:pPr>
        <w:pStyle w:val="Akapitzlist"/>
        <w:widowControl w:val="0"/>
        <w:numPr>
          <w:ilvl w:val="0"/>
          <w:numId w:val="70"/>
        </w:numPr>
        <w:autoSpaceDE w:val="0"/>
        <w:autoSpaceDN w:val="0"/>
        <w:spacing w:before="121"/>
        <w:ind w:left="426" w:hanging="284"/>
      </w:pPr>
      <w:r w:rsidRPr="000851A4">
        <w:t xml:space="preserve">Wykonawca załącza do oferty, aktualne na dzień składania ofert, oświadczenia w przedmiocie spełniania warunków udziału w postępowaniu oraz niepodlegania wykluczeniu. Informacje zawarte w oświadczeniu stanowią wstępne potwierdzenie, że Wykonawca nie podlega </w:t>
      </w:r>
      <w:r w:rsidRPr="000851A4">
        <w:lastRenderedPageBreak/>
        <w:t xml:space="preserve">wykluczeniu oraz spełnia warunki udziału w postępowaniu. Oświadczenie jest składane według </w:t>
      </w:r>
      <w:r w:rsidRPr="00721AC4">
        <w:rPr>
          <w:b/>
        </w:rPr>
        <w:t>Załącznika nr 2 do SIWZ.</w:t>
      </w:r>
      <w:r w:rsidRPr="00721AC4">
        <w:t xml:space="preserve"> </w:t>
      </w:r>
    </w:p>
    <w:p w14:paraId="2A31F666" w14:textId="50EE8DD1" w:rsidR="000851A4" w:rsidRPr="000851A4" w:rsidRDefault="00260081" w:rsidP="00FF3781">
      <w:pPr>
        <w:pStyle w:val="Akapitzlist"/>
        <w:widowControl w:val="0"/>
        <w:numPr>
          <w:ilvl w:val="0"/>
          <w:numId w:val="70"/>
        </w:numPr>
        <w:autoSpaceDE w:val="0"/>
        <w:autoSpaceDN w:val="0"/>
        <w:spacing w:before="121"/>
        <w:ind w:left="426" w:hanging="284"/>
      </w:pPr>
      <w:r w:rsidRPr="000851A4">
        <w:t xml:space="preserve">W przypadku wspólnego ubiegania się o zamówienia przez Wykonawców ww. oświadczenie składa każdy z Wykonawców wspólnie ubiegających się o </w:t>
      </w:r>
      <w:r w:rsidR="000851A4">
        <w:t>Z</w:t>
      </w:r>
      <w:r w:rsidRPr="000851A4">
        <w:t>amówienie.</w:t>
      </w:r>
    </w:p>
    <w:p w14:paraId="0A3F4118" w14:textId="591B789E" w:rsidR="00971D9F" w:rsidRPr="00E210EA" w:rsidRDefault="00971D9F" w:rsidP="00FF3781">
      <w:pPr>
        <w:pStyle w:val="Akapitzlist"/>
        <w:widowControl w:val="0"/>
        <w:numPr>
          <w:ilvl w:val="0"/>
          <w:numId w:val="70"/>
        </w:numPr>
        <w:autoSpaceDE w:val="0"/>
        <w:autoSpaceDN w:val="0"/>
        <w:spacing w:before="121"/>
        <w:ind w:left="426" w:hanging="284"/>
      </w:pPr>
      <w:r w:rsidRPr="00E210EA">
        <w:t>W przypadku, gdy Wykonawcy wspólnie ubiegają się</w:t>
      </w:r>
      <w:r w:rsidR="00A927F9">
        <w:t xml:space="preserve"> o </w:t>
      </w:r>
      <w:r w:rsidRPr="00E210EA">
        <w:t>udzielenie Zamówienia składają dokument ustanawiający pełnomocnika do reprezentowania ich</w:t>
      </w:r>
      <w:r w:rsidR="00A927F9">
        <w:t xml:space="preserve"> w </w:t>
      </w:r>
      <w:r w:rsidRPr="00E210EA">
        <w:t>postępowaniu</w:t>
      </w:r>
      <w:r w:rsidR="00A927F9">
        <w:t xml:space="preserve"> o </w:t>
      </w:r>
      <w:r w:rsidRPr="00E210EA">
        <w:t>udzielenie Zamówienia albo reprezentowania</w:t>
      </w:r>
      <w:r w:rsidR="00A927F9">
        <w:t xml:space="preserve"> w </w:t>
      </w:r>
      <w:r w:rsidRPr="00E210EA">
        <w:t>postępowaniu</w:t>
      </w:r>
      <w:r w:rsidR="00A927F9">
        <w:t xml:space="preserve"> i </w:t>
      </w:r>
      <w:r w:rsidRPr="00E210EA">
        <w:t>zawarcia Umowy</w:t>
      </w:r>
      <w:r w:rsidR="00A927F9">
        <w:t xml:space="preserve"> w </w:t>
      </w:r>
      <w:r w:rsidRPr="00E210EA">
        <w:t>sprawie Zamówienia publicznego.</w:t>
      </w:r>
    </w:p>
    <w:p w14:paraId="37B0DE1B" w14:textId="53C0FB8F" w:rsidR="00971D9F" w:rsidRPr="00E210EA" w:rsidRDefault="00971D9F" w:rsidP="00FF3781">
      <w:pPr>
        <w:pStyle w:val="Akapitzlist"/>
        <w:widowControl w:val="0"/>
        <w:numPr>
          <w:ilvl w:val="0"/>
          <w:numId w:val="70"/>
        </w:numPr>
        <w:autoSpaceDE w:val="0"/>
        <w:autoSpaceDN w:val="0"/>
        <w:spacing w:before="121"/>
        <w:ind w:left="426" w:hanging="284"/>
      </w:pPr>
      <w:r w:rsidRPr="000851A4">
        <w:rPr>
          <w:b/>
        </w:rPr>
        <w:t xml:space="preserve">Zamawiający, przed udzieleniem Zamówienia, </w:t>
      </w:r>
      <w:r w:rsidR="00E40320">
        <w:rPr>
          <w:b/>
        </w:rPr>
        <w:t>może wezwać</w:t>
      </w:r>
      <w:r w:rsidRPr="000851A4">
        <w:rPr>
          <w:b/>
        </w:rPr>
        <w:t xml:space="preserve"> Wykonawcę, którego oferta została najwyżej oceniona, do złożenia –</w:t>
      </w:r>
      <w:r w:rsidR="00A927F9" w:rsidRPr="000851A4">
        <w:rPr>
          <w:b/>
        </w:rPr>
        <w:t xml:space="preserve"> w </w:t>
      </w:r>
      <w:r w:rsidRPr="000851A4">
        <w:rPr>
          <w:b/>
        </w:rPr>
        <w:t xml:space="preserve">wyznaczonym terminie, nie krótszym niż </w:t>
      </w:r>
      <w:r w:rsidR="00E40320">
        <w:rPr>
          <w:b/>
        </w:rPr>
        <w:t>5</w:t>
      </w:r>
      <w:r w:rsidRPr="000851A4">
        <w:rPr>
          <w:b/>
        </w:rPr>
        <w:t xml:space="preserve"> dni</w:t>
      </w:r>
      <w:r w:rsidRPr="00E210EA">
        <w:t xml:space="preserve"> – aktualnych na dzień złożenia oświadczeń lub dokumentów, zgodnie</w:t>
      </w:r>
      <w:r w:rsidR="00A927F9">
        <w:t xml:space="preserve"> z </w:t>
      </w:r>
      <w:r w:rsidRPr="00E210EA">
        <w:t>poniższym wykazem:</w:t>
      </w:r>
    </w:p>
    <w:p w14:paraId="174587FB" w14:textId="742D4010" w:rsidR="00971D9F" w:rsidRPr="00D17566" w:rsidRDefault="00971D9F" w:rsidP="00187403">
      <w:pPr>
        <w:pStyle w:val="Akapitzlist"/>
        <w:numPr>
          <w:ilvl w:val="0"/>
          <w:numId w:val="25"/>
        </w:numPr>
        <w:ind w:left="426"/>
      </w:pPr>
      <w:r w:rsidRPr="00D17566">
        <w:rPr>
          <w:b/>
          <w:bCs/>
        </w:rPr>
        <w:t>Informacja</w:t>
      </w:r>
      <w:r w:rsidR="00A927F9">
        <w:rPr>
          <w:b/>
          <w:bCs/>
        </w:rPr>
        <w:t xml:space="preserve"> z </w:t>
      </w:r>
      <w:r w:rsidRPr="00D17566">
        <w:rPr>
          <w:b/>
          <w:bCs/>
        </w:rPr>
        <w:t>Krajowego Rejestru Karnego</w:t>
      </w:r>
      <w:r w:rsidR="00A927F9">
        <w:rPr>
          <w:b/>
          <w:bCs/>
        </w:rPr>
        <w:t xml:space="preserve"> w </w:t>
      </w:r>
      <w:r w:rsidRPr="00D17566">
        <w:t>zakresie określonym</w:t>
      </w:r>
      <w:r w:rsidR="00A927F9">
        <w:t xml:space="preserve"> w </w:t>
      </w:r>
      <w:r w:rsidRPr="00D17566">
        <w:t>art. 24 ust. 1 pkt. 13, 14</w:t>
      </w:r>
      <w:r w:rsidR="00A927F9">
        <w:t xml:space="preserve"> i </w:t>
      </w:r>
      <w:r w:rsidRPr="00D17566">
        <w:t>21 ustawy wystawiona nie wcześniej niż 6 miesięcy przed upływem terminu składania ofert</w:t>
      </w:r>
      <w:r w:rsidR="00D17566">
        <w:t>.</w:t>
      </w:r>
    </w:p>
    <w:p w14:paraId="617E5750" w14:textId="2DAB0EDE" w:rsidR="00971D9F" w:rsidRPr="00D17566" w:rsidRDefault="00971D9F" w:rsidP="00187403">
      <w:pPr>
        <w:pStyle w:val="Akapitzlist"/>
        <w:numPr>
          <w:ilvl w:val="0"/>
          <w:numId w:val="25"/>
        </w:numPr>
        <w:ind w:left="426"/>
      </w:pPr>
      <w:r w:rsidRPr="00D17566">
        <w:rPr>
          <w:b/>
          <w:bCs/>
        </w:rPr>
        <w:t>Zaświadczenie właściwego naczelnika urzędu skarbowego</w:t>
      </w:r>
      <w:r w:rsidRPr="00D17566">
        <w:t xml:space="preserve"> potwierdzające, że Wykonawca nie zalega</w:t>
      </w:r>
      <w:r w:rsidR="00A927F9">
        <w:t xml:space="preserve"> z </w:t>
      </w:r>
      <w:r w:rsidRPr="00D17566">
        <w:t>opłacaniem podatków, wystawionego nie wcześniej niż 3 miesiące przed upływem terminu składania ofert lub innego dokumentu potwierdzającego, że Wykonawca zawarł porozumienie</w:t>
      </w:r>
      <w:r w:rsidR="00A927F9">
        <w:t xml:space="preserve"> z </w:t>
      </w:r>
      <w:r w:rsidRPr="00D17566">
        <w:t>właściwym organem podatkowym</w:t>
      </w:r>
      <w:r w:rsidR="00A927F9">
        <w:t xml:space="preserve"> w </w:t>
      </w:r>
      <w:r w:rsidRPr="00D17566">
        <w:t>sprawie spłat tych należności wraz</w:t>
      </w:r>
      <w:r w:rsidR="00A927F9">
        <w:t xml:space="preserve"> z </w:t>
      </w:r>
      <w:r w:rsidRPr="00D17566">
        <w:t>ewentualnymi odsetkami lub grzywnami,</w:t>
      </w:r>
      <w:r w:rsidR="00A927F9">
        <w:t xml:space="preserve"> w </w:t>
      </w:r>
      <w:r w:rsidRPr="00D17566">
        <w:t>szczególności uzyskał przewidziane prawem zwolnienie, odroczenie lub rozłożenie na raty zaległych płatności lub wstrzymanie</w:t>
      </w:r>
      <w:r w:rsidR="00A927F9">
        <w:t xml:space="preserve"> w </w:t>
      </w:r>
      <w:r w:rsidRPr="00D17566">
        <w:t>całości wykonania decyzji właściwego organu</w:t>
      </w:r>
      <w:r w:rsidR="00D17566">
        <w:t>.</w:t>
      </w:r>
    </w:p>
    <w:p w14:paraId="46E87B91" w14:textId="366AD6DB" w:rsidR="00971D9F" w:rsidRPr="00D17566" w:rsidRDefault="00971D9F" w:rsidP="00187403">
      <w:pPr>
        <w:pStyle w:val="Akapitzlist"/>
        <w:numPr>
          <w:ilvl w:val="0"/>
          <w:numId w:val="25"/>
        </w:numPr>
        <w:ind w:left="426"/>
      </w:pPr>
      <w:r w:rsidRPr="00D17566">
        <w:rPr>
          <w:b/>
          <w:bCs/>
        </w:rPr>
        <w:t>Zaświadczenie właściwej terenowej jednostki organizacyjnej Zakładu Ubezpieczeń Społecznych</w:t>
      </w:r>
      <w:r w:rsidRPr="00D17566">
        <w:t xml:space="preserve"> lub </w:t>
      </w:r>
      <w:r w:rsidRPr="00D17566">
        <w:rPr>
          <w:b/>
          <w:bCs/>
        </w:rPr>
        <w:t>Kasy Rolniczego Ubezpieczenia Społecznego</w:t>
      </w:r>
      <w:r w:rsidRPr="00D17566">
        <w:t xml:space="preserve"> albo inny dokument potwierdzający, że Wykonawca nie zalega</w:t>
      </w:r>
      <w:r w:rsidR="00A927F9">
        <w:t xml:space="preserve"> z </w:t>
      </w:r>
      <w:r w:rsidRPr="00D17566">
        <w:t>opłacaniem składek na ubezpieczenia społeczne lub zdrowotne, wystawione nie wcześniej niż 3 miesiące przed upływem terminu składania ofert albo wniosków</w:t>
      </w:r>
      <w:r w:rsidR="00A927F9">
        <w:t xml:space="preserve"> o </w:t>
      </w:r>
      <w:r w:rsidRPr="00D17566">
        <w:t>dopuszczenie do udziału</w:t>
      </w:r>
      <w:r w:rsidR="00A927F9">
        <w:t xml:space="preserve"> w </w:t>
      </w:r>
      <w:r w:rsidRPr="00D17566">
        <w:t>postępowaniu, lub inny dokument potwierdzający, że Wykonawca zawarł porozumienie</w:t>
      </w:r>
      <w:r w:rsidR="00A927F9">
        <w:t xml:space="preserve"> z </w:t>
      </w:r>
      <w:r w:rsidRPr="00D17566">
        <w:t>właściwym organem</w:t>
      </w:r>
      <w:r w:rsidR="00A927F9">
        <w:t xml:space="preserve"> w </w:t>
      </w:r>
      <w:r w:rsidRPr="00D17566">
        <w:t>sprawie spłat tych należności wraz</w:t>
      </w:r>
      <w:r w:rsidR="00A927F9">
        <w:t xml:space="preserve"> z </w:t>
      </w:r>
      <w:r w:rsidRPr="00D17566">
        <w:t>ewentualnymi odsetkami lub grzywnami,</w:t>
      </w:r>
      <w:r w:rsidR="00A927F9">
        <w:t xml:space="preserve"> w </w:t>
      </w:r>
      <w:r w:rsidRPr="00D17566">
        <w:t>szczególności uzyskał przewidziane prawem zwolnienie, odroczenie lub rozłożenie na raty zaległych płatności lub wstrzymanie</w:t>
      </w:r>
      <w:r w:rsidR="00A927F9">
        <w:t xml:space="preserve"> w </w:t>
      </w:r>
      <w:r w:rsidRPr="00D17566">
        <w:t>całości wykonania decyzji właściwego organu</w:t>
      </w:r>
      <w:r w:rsidR="00D17566">
        <w:t>.</w:t>
      </w:r>
    </w:p>
    <w:p w14:paraId="5FD94BE8" w14:textId="6E56E4E6" w:rsidR="00971D9F" w:rsidRPr="00D17566" w:rsidRDefault="00971D9F" w:rsidP="00187403">
      <w:pPr>
        <w:pStyle w:val="Akapitzlist"/>
        <w:numPr>
          <w:ilvl w:val="0"/>
          <w:numId w:val="25"/>
        </w:numPr>
        <w:ind w:left="426"/>
      </w:pPr>
      <w:r w:rsidRPr="00D17566">
        <w:rPr>
          <w:b/>
          <w:bCs/>
        </w:rPr>
        <w:t>Oświadczenie Wykonawcy</w:t>
      </w:r>
      <w:r w:rsidR="00A927F9">
        <w:rPr>
          <w:b/>
          <w:bCs/>
        </w:rPr>
        <w:t xml:space="preserve"> o </w:t>
      </w:r>
      <w:r w:rsidRPr="00D17566">
        <w:rPr>
          <w:b/>
          <w:bCs/>
        </w:rPr>
        <w:t>niezaleganiu</w:t>
      </w:r>
      <w:r w:rsidR="00A927F9">
        <w:rPr>
          <w:b/>
          <w:bCs/>
        </w:rPr>
        <w:t xml:space="preserve"> z </w:t>
      </w:r>
      <w:r w:rsidRPr="00D17566">
        <w:rPr>
          <w:b/>
          <w:bCs/>
        </w:rPr>
        <w:t>opłacaniem podatków</w:t>
      </w:r>
      <w:r w:rsidR="00A927F9">
        <w:rPr>
          <w:b/>
          <w:bCs/>
        </w:rPr>
        <w:t xml:space="preserve"> i </w:t>
      </w:r>
      <w:r w:rsidRPr="00D17566">
        <w:rPr>
          <w:b/>
          <w:bCs/>
        </w:rPr>
        <w:t>opłat lokalnych</w:t>
      </w:r>
      <w:r w:rsidRPr="00D17566">
        <w:t>,</w:t>
      </w:r>
      <w:r w:rsidR="00A927F9">
        <w:t xml:space="preserve"> o </w:t>
      </w:r>
      <w:r w:rsidRPr="00D17566">
        <w:t>których mowa</w:t>
      </w:r>
      <w:r w:rsidR="00A927F9">
        <w:t xml:space="preserve"> w </w:t>
      </w:r>
      <w:r w:rsidRPr="00D17566">
        <w:t>ustawie</w:t>
      </w:r>
      <w:r w:rsidR="00A927F9">
        <w:t xml:space="preserve"> z </w:t>
      </w:r>
      <w:r w:rsidRPr="00D17566">
        <w:t>dnia 12 stycznia 1991 r.</w:t>
      </w:r>
      <w:r w:rsidR="00A927F9">
        <w:t xml:space="preserve"> o </w:t>
      </w:r>
      <w:r w:rsidRPr="00D17566">
        <w:t>podatkach</w:t>
      </w:r>
      <w:r w:rsidR="00A927F9">
        <w:t xml:space="preserve"> i </w:t>
      </w:r>
      <w:r w:rsidRPr="00D17566">
        <w:t>opłatach lokalnych (Dz. U.</w:t>
      </w:r>
      <w:r w:rsidR="00A927F9">
        <w:t xml:space="preserve"> z </w:t>
      </w:r>
      <w:r w:rsidRPr="00D17566">
        <w:t>2018 r. poz. 1445</w:t>
      </w:r>
      <w:r w:rsidR="00275C57" w:rsidRPr="00275C57">
        <w:t>, z późn. zm.</w:t>
      </w:r>
      <w:r w:rsidRPr="00D17566">
        <w:t xml:space="preserve">) – </w:t>
      </w:r>
      <w:r w:rsidRPr="00721AC4">
        <w:rPr>
          <w:b/>
          <w:bCs/>
        </w:rPr>
        <w:t>Załącznik nr 6 do SIWZ</w:t>
      </w:r>
      <w:r w:rsidR="00D17566" w:rsidRPr="00721AC4">
        <w:t>.</w:t>
      </w:r>
    </w:p>
    <w:p w14:paraId="2E41E224" w14:textId="7856E1EA" w:rsidR="00971D9F" w:rsidRPr="00D17566" w:rsidRDefault="00971D9F" w:rsidP="00187403">
      <w:pPr>
        <w:pStyle w:val="Akapitzlist"/>
        <w:numPr>
          <w:ilvl w:val="0"/>
          <w:numId w:val="25"/>
        </w:numPr>
        <w:ind w:left="426"/>
      </w:pPr>
      <w:r w:rsidRPr="00D17566">
        <w:rPr>
          <w:b/>
          <w:bCs/>
        </w:rPr>
        <w:lastRenderedPageBreak/>
        <w:t>Oświadczenie Wykonawcy</w:t>
      </w:r>
      <w:r w:rsidR="00A927F9">
        <w:rPr>
          <w:b/>
          <w:bCs/>
        </w:rPr>
        <w:t xml:space="preserve"> o </w:t>
      </w:r>
      <w:r w:rsidRPr="00D17566">
        <w:rPr>
          <w:b/>
          <w:bCs/>
        </w:rPr>
        <w:t>braku orzeczenia wobec niego tytułem środka zapobiegawczego zakazu ubiegania się</w:t>
      </w:r>
      <w:r w:rsidR="00A927F9">
        <w:rPr>
          <w:b/>
          <w:bCs/>
        </w:rPr>
        <w:t xml:space="preserve"> o </w:t>
      </w:r>
      <w:r w:rsidRPr="00D17566">
        <w:rPr>
          <w:b/>
          <w:bCs/>
        </w:rPr>
        <w:t xml:space="preserve">zamówienia publiczne </w:t>
      </w:r>
      <w:r w:rsidRPr="00721AC4">
        <w:rPr>
          <w:b/>
          <w:bCs/>
        </w:rPr>
        <w:t xml:space="preserve">– </w:t>
      </w:r>
      <w:r w:rsidR="00D17566" w:rsidRPr="00721AC4">
        <w:rPr>
          <w:b/>
          <w:bCs/>
        </w:rPr>
        <w:t>Z</w:t>
      </w:r>
      <w:r w:rsidRPr="00721AC4">
        <w:rPr>
          <w:b/>
          <w:bCs/>
        </w:rPr>
        <w:t>ałącznik nr 6 do SIWZ</w:t>
      </w:r>
      <w:r w:rsidR="00D17566" w:rsidRPr="00721AC4">
        <w:t>.</w:t>
      </w:r>
    </w:p>
    <w:p w14:paraId="308D5745" w14:textId="10A81F86" w:rsidR="00971D9F" w:rsidRPr="00D17566" w:rsidRDefault="00971D9F" w:rsidP="00187403">
      <w:pPr>
        <w:pStyle w:val="Akapitzlist"/>
        <w:numPr>
          <w:ilvl w:val="0"/>
          <w:numId w:val="25"/>
        </w:numPr>
        <w:ind w:left="426"/>
      </w:pPr>
      <w:r w:rsidRPr="00D17566">
        <w:rPr>
          <w:b/>
          <w:bCs/>
        </w:rPr>
        <w:t>Oświadczenie Wykonawcy</w:t>
      </w:r>
      <w:r w:rsidR="00A927F9">
        <w:rPr>
          <w:b/>
          <w:bCs/>
        </w:rPr>
        <w:t xml:space="preserve"> o </w:t>
      </w:r>
      <w:r w:rsidRPr="00D17566">
        <w:rPr>
          <w:b/>
          <w:bCs/>
        </w:rPr>
        <w:t>braku wydania prawomocnego wyroku sądu lub ostatecznej decyzji administracyjnej</w:t>
      </w:r>
      <w:r w:rsidR="00A927F9">
        <w:rPr>
          <w:b/>
          <w:bCs/>
        </w:rPr>
        <w:t xml:space="preserve"> o </w:t>
      </w:r>
      <w:r w:rsidRPr="00D17566">
        <w:rPr>
          <w:b/>
          <w:bCs/>
        </w:rPr>
        <w:t>zaleganiu</w:t>
      </w:r>
      <w:r w:rsidR="00A927F9">
        <w:rPr>
          <w:b/>
          <w:bCs/>
        </w:rPr>
        <w:t xml:space="preserve"> z </w:t>
      </w:r>
      <w:r w:rsidRPr="00D17566">
        <w:rPr>
          <w:b/>
          <w:bCs/>
        </w:rPr>
        <w:t>uiszczaniem podatków, opłat lub składek na ubezpieczenia społeczne</w:t>
      </w:r>
      <w:r w:rsidRPr="00D17566">
        <w:t xml:space="preserve"> lub </w:t>
      </w:r>
      <w:r w:rsidRPr="00D17566">
        <w:rPr>
          <w:b/>
          <w:bCs/>
        </w:rPr>
        <w:t>zdrowotne</w:t>
      </w:r>
      <w:r w:rsidRPr="00D17566">
        <w:t xml:space="preserve"> albo –</w:t>
      </w:r>
      <w:r w:rsidR="00A927F9">
        <w:t xml:space="preserve"> w </w:t>
      </w:r>
      <w:r w:rsidRPr="00D17566">
        <w:t>przypadku wydania takiego wyroku lub decyzji – dokumentów potwierdzających dokonanie płatności tych należności wraz</w:t>
      </w:r>
      <w:r w:rsidR="00A927F9">
        <w:t xml:space="preserve"> z </w:t>
      </w:r>
      <w:r w:rsidRPr="00D17566">
        <w:t>ewentualnymi odsetkami lub grzywnami lub zawarcie wiążącego porozumienia</w:t>
      </w:r>
      <w:r w:rsidR="00A927F9">
        <w:t xml:space="preserve"> w </w:t>
      </w:r>
      <w:r w:rsidRPr="00D17566">
        <w:t xml:space="preserve">sprawie spłat tych należności </w:t>
      </w:r>
      <w:r w:rsidRPr="00721AC4">
        <w:t xml:space="preserve">– </w:t>
      </w:r>
      <w:r w:rsidRPr="00721AC4">
        <w:rPr>
          <w:b/>
          <w:bCs/>
        </w:rPr>
        <w:t>Załącznik nr 6 do SIWZ</w:t>
      </w:r>
      <w:r w:rsidR="00D17566" w:rsidRPr="00721AC4">
        <w:t>.</w:t>
      </w:r>
    </w:p>
    <w:p w14:paraId="3959C3E4" w14:textId="64D7C222" w:rsidR="00971D9F" w:rsidRPr="00D17566" w:rsidRDefault="00971D9F" w:rsidP="00187403">
      <w:pPr>
        <w:pStyle w:val="Akapitzlist"/>
        <w:numPr>
          <w:ilvl w:val="0"/>
          <w:numId w:val="25"/>
        </w:numPr>
        <w:ind w:left="426"/>
      </w:pPr>
      <w:r w:rsidRPr="00D17566">
        <w:rPr>
          <w:b/>
          <w:bCs/>
        </w:rPr>
        <w:t>Odpis</w:t>
      </w:r>
      <w:r w:rsidR="00A927F9">
        <w:rPr>
          <w:b/>
          <w:bCs/>
        </w:rPr>
        <w:t xml:space="preserve"> z </w:t>
      </w:r>
      <w:r w:rsidRPr="00D17566">
        <w:rPr>
          <w:b/>
          <w:bCs/>
        </w:rPr>
        <w:t>właściwego rejestru lub</w:t>
      </w:r>
      <w:r w:rsidR="00A927F9">
        <w:rPr>
          <w:b/>
          <w:bCs/>
        </w:rPr>
        <w:t xml:space="preserve"> z </w:t>
      </w:r>
      <w:r w:rsidRPr="00D17566">
        <w:rPr>
          <w:b/>
          <w:bCs/>
        </w:rPr>
        <w:t>centralnej ewidencji</w:t>
      </w:r>
      <w:r w:rsidR="00A927F9">
        <w:rPr>
          <w:b/>
          <w:bCs/>
        </w:rPr>
        <w:t xml:space="preserve"> i </w:t>
      </w:r>
      <w:r w:rsidRPr="00D17566">
        <w:rPr>
          <w:b/>
          <w:bCs/>
        </w:rPr>
        <w:t>informacji</w:t>
      </w:r>
      <w:r w:rsidR="00A927F9">
        <w:rPr>
          <w:b/>
          <w:bCs/>
        </w:rPr>
        <w:t xml:space="preserve"> o </w:t>
      </w:r>
      <w:r w:rsidRPr="00D17566">
        <w:rPr>
          <w:b/>
          <w:bCs/>
        </w:rPr>
        <w:t>działalności gospodarczej</w:t>
      </w:r>
      <w:r w:rsidRPr="00D17566">
        <w:t>, jeżeli odrębne przepisy wymagają wpisu do rejestru lub ewidencji,</w:t>
      </w:r>
      <w:r w:rsidR="00A927F9">
        <w:t xml:space="preserve"> w </w:t>
      </w:r>
      <w:r w:rsidRPr="00D17566">
        <w:t xml:space="preserve">celu potwierdzenia braku </w:t>
      </w:r>
      <w:r w:rsidRPr="00CA5E5E">
        <w:t xml:space="preserve">podstaw wykluczenia na podstawie </w:t>
      </w:r>
      <w:hyperlink r:id="rId8">
        <w:r w:rsidRPr="00CA5E5E">
          <w:t xml:space="preserve">art. 24 ust. 5 pkt. 1 </w:t>
        </w:r>
      </w:hyperlink>
      <w:r w:rsidRPr="00CA5E5E">
        <w:t>ustawy</w:t>
      </w:r>
      <w:r w:rsidR="00A927F9" w:rsidRPr="00CA5E5E">
        <w:t xml:space="preserve"> w </w:t>
      </w:r>
      <w:r w:rsidRPr="00CA5E5E">
        <w:t>sytuacji kiedy Wykonawca nie wskazał</w:t>
      </w:r>
      <w:r w:rsidR="00A927F9" w:rsidRPr="00CA5E5E">
        <w:t xml:space="preserve"> </w:t>
      </w:r>
      <w:r w:rsidR="00CA5E5E">
        <w:t>w O</w:t>
      </w:r>
      <w:r w:rsidR="00C25E7F" w:rsidRPr="00CA5E5E">
        <w:t xml:space="preserve">świadczeniu w </w:t>
      </w:r>
      <w:r w:rsidR="00C25E7F" w:rsidRPr="00721AC4">
        <w:rPr>
          <w:b/>
        </w:rPr>
        <w:t>Załączniku nr 2</w:t>
      </w:r>
      <w:r w:rsidR="00FF3781" w:rsidRPr="00721AC4">
        <w:rPr>
          <w:b/>
        </w:rPr>
        <w:t xml:space="preserve"> do SIWZ</w:t>
      </w:r>
      <w:r w:rsidRPr="00721AC4">
        <w:t>,</w:t>
      </w:r>
      <w:r w:rsidRPr="00D17566">
        <w:t xml:space="preserve"> gdzie Zamawiający może uzyskać ww. odpis za pomocą bezpłatnych</w:t>
      </w:r>
      <w:r w:rsidR="00A927F9">
        <w:t xml:space="preserve"> i </w:t>
      </w:r>
      <w:r w:rsidRPr="00D17566">
        <w:t>ogólnodostępnych baz danych,</w:t>
      </w:r>
      <w:r w:rsidR="00A927F9">
        <w:t xml:space="preserve"> w </w:t>
      </w:r>
      <w:r w:rsidRPr="00D17566">
        <w:t>szczególności rejestrów publicznych</w:t>
      </w:r>
      <w:r w:rsidR="00A927F9">
        <w:t xml:space="preserve"> w </w:t>
      </w:r>
      <w:r w:rsidRPr="00D17566">
        <w:t>rozumieniu ustawy</w:t>
      </w:r>
      <w:r w:rsidR="00A927F9">
        <w:t xml:space="preserve"> z </w:t>
      </w:r>
      <w:r w:rsidRPr="00D17566">
        <w:t>dnia 17 lutego 2005 r.</w:t>
      </w:r>
      <w:r w:rsidR="00A927F9">
        <w:t xml:space="preserve"> o </w:t>
      </w:r>
      <w:r w:rsidRPr="00D17566">
        <w:t>informatyzacji działalności podmiotów realizujących zadania publiczne (Dz.U. 2019 poz. 700</w:t>
      </w:r>
      <w:r w:rsidR="00275C57" w:rsidRPr="00275C57">
        <w:t>, z późn. zm.</w:t>
      </w:r>
      <w:r w:rsidRPr="00D17566">
        <w:t>)</w:t>
      </w:r>
      <w:r w:rsidR="00D17566">
        <w:t>.</w:t>
      </w:r>
    </w:p>
    <w:p w14:paraId="43BCC2CB" w14:textId="09F22D91" w:rsidR="00971D9F" w:rsidRPr="00D17566" w:rsidRDefault="00971D9F" w:rsidP="00187403">
      <w:pPr>
        <w:pStyle w:val="Akapitzlist"/>
        <w:numPr>
          <w:ilvl w:val="0"/>
          <w:numId w:val="25"/>
        </w:numPr>
        <w:ind w:left="426"/>
      </w:pPr>
      <w:r w:rsidRPr="00D17566">
        <w:rPr>
          <w:b/>
          <w:bCs/>
        </w:rPr>
        <w:t>Wykaz wykonanych usług,</w:t>
      </w:r>
      <w:r w:rsidR="00A927F9">
        <w:rPr>
          <w:b/>
          <w:bCs/>
        </w:rPr>
        <w:t xml:space="preserve"> a w </w:t>
      </w:r>
      <w:r w:rsidRPr="00D17566">
        <w:rPr>
          <w:b/>
          <w:bCs/>
        </w:rPr>
        <w:t>przypadku świadczeń okresowych lub ciągłych również wykonywanych</w:t>
      </w:r>
      <w:r w:rsidRPr="00D17566">
        <w:t>,</w:t>
      </w:r>
      <w:r w:rsidR="00A927F9">
        <w:t xml:space="preserve"> w </w:t>
      </w:r>
      <w:r w:rsidRPr="00D17566">
        <w:t>okresie ostatnich 3 lat przed upływem terminu składania ofert,</w:t>
      </w:r>
      <w:r w:rsidR="00A927F9">
        <w:t xml:space="preserve"> a </w:t>
      </w:r>
      <w:r w:rsidRPr="00D17566">
        <w:t>jeżeli okres prowadzenia działalności jest krótszy –</w:t>
      </w:r>
      <w:r w:rsidR="00A927F9">
        <w:t xml:space="preserve"> w </w:t>
      </w:r>
      <w:r w:rsidRPr="00D17566">
        <w:t>tym okresie, wraz</w:t>
      </w:r>
      <w:r w:rsidR="00A927F9">
        <w:t xml:space="preserve"> z </w:t>
      </w:r>
      <w:r w:rsidRPr="00D17566">
        <w:t>podaniem ich wartości, przedmiotu, dat wykonania</w:t>
      </w:r>
      <w:r w:rsidR="00A927F9">
        <w:t xml:space="preserve"> i </w:t>
      </w:r>
      <w:r w:rsidRPr="00D17566">
        <w:t>podmiotów, na rzecz których dostawy zostały wykonane, oraz załączeniem dowodów określających czy te dostawy zostały wykonane lub są wykonywane należycie, przy czym dowodami,</w:t>
      </w:r>
      <w:r w:rsidR="00A927F9">
        <w:t xml:space="preserve"> o </w:t>
      </w:r>
      <w:r w:rsidRPr="00D17566">
        <w:t>których mowa, są referencje bądź inne dokumenty wystawione przez podmiot, na rzecz którego dostawy były wykonywane,</w:t>
      </w:r>
      <w:r w:rsidR="00A927F9">
        <w:t xml:space="preserve"> a w </w:t>
      </w:r>
      <w:r w:rsidRPr="00D17566">
        <w:t xml:space="preserve">przypadku świadczeń okresowych lub ciągłych są </w:t>
      </w:r>
      <w:r w:rsidRPr="00721AC4">
        <w:t>wykonywane (</w:t>
      </w:r>
      <w:r w:rsidRPr="00721AC4">
        <w:rPr>
          <w:b/>
          <w:bCs/>
        </w:rPr>
        <w:t>Załącznik nr 3 do SIWZ</w:t>
      </w:r>
      <w:r w:rsidRPr="00721AC4">
        <w:t>)</w:t>
      </w:r>
      <w:r w:rsidR="00D17566" w:rsidRPr="00721AC4">
        <w:t>.</w:t>
      </w:r>
    </w:p>
    <w:p w14:paraId="3B89ABBB" w14:textId="3E1F0DAC" w:rsidR="00971D9F" w:rsidRPr="00D17566" w:rsidRDefault="00971D9F" w:rsidP="00187403">
      <w:pPr>
        <w:pStyle w:val="Akapitzlist"/>
        <w:numPr>
          <w:ilvl w:val="0"/>
          <w:numId w:val="25"/>
        </w:numPr>
        <w:ind w:left="426"/>
      </w:pPr>
      <w:r w:rsidRPr="00D17566">
        <w:t>Jeżeli</w:t>
      </w:r>
      <w:r w:rsidR="00A927F9">
        <w:t xml:space="preserve"> z </w:t>
      </w:r>
      <w:r w:rsidRPr="00D17566">
        <w:t>uzasadnionej przyczyny</w:t>
      </w:r>
      <w:r w:rsidR="00A927F9">
        <w:t xml:space="preserve"> o </w:t>
      </w:r>
      <w:r w:rsidRPr="00D17566">
        <w:t>obiektywnym charakterze Wykonawca nie jest</w:t>
      </w:r>
      <w:r w:rsidR="00A927F9">
        <w:t xml:space="preserve"> w </w:t>
      </w:r>
      <w:r w:rsidRPr="00D17566">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00D17566">
        <w:t>.</w:t>
      </w:r>
    </w:p>
    <w:p w14:paraId="2B8DF170" w14:textId="17A2706F" w:rsidR="00971D9F" w:rsidRPr="00D17566" w:rsidRDefault="00971D9F" w:rsidP="00187403">
      <w:pPr>
        <w:pStyle w:val="Akapitzlist"/>
        <w:numPr>
          <w:ilvl w:val="0"/>
          <w:numId w:val="25"/>
        </w:numPr>
        <w:ind w:left="426"/>
      </w:pPr>
      <w:r w:rsidRPr="00D17566">
        <w:rPr>
          <w:b/>
          <w:bCs/>
        </w:rPr>
        <w:t>Wykaz osób, skierowanych przez Wykonawcę do realizacji zamówienia publicznego</w:t>
      </w:r>
      <w:r w:rsidRPr="00D17566">
        <w:t>,</w:t>
      </w:r>
      <w:r w:rsidR="00A927F9">
        <w:t xml:space="preserve"> w </w:t>
      </w:r>
      <w:r w:rsidRPr="00D17566">
        <w:t>szczególności odpowiedzialnych za świadczenie usług, kontrolę jakości, wraz</w:t>
      </w:r>
      <w:r w:rsidR="00A927F9">
        <w:t xml:space="preserve"> z </w:t>
      </w:r>
      <w:r w:rsidRPr="00D17566">
        <w:t>informacjami na temat ich kwalifikacji zawodowych, uprawnień, doświadczenia</w:t>
      </w:r>
      <w:r w:rsidR="00A927F9">
        <w:t xml:space="preserve"> i </w:t>
      </w:r>
      <w:r w:rsidRPr="00D17566">
        <w:t>wykształcenia niezbędnych do wykonania zamówienia publicznego,</w:t>
      </w:r>
      <w:r w:rsidR="00A927F9">
        <w:t xml:space="preserve"> a </w:t>
      </w:r>
      <w:r w:rsidRPr="00D17566">
        <w:t xml:space="preserve">także zakresu wykonywanych przez nie czynności oraz </w:t>
      </w:r>
      <w:r w:rsidRPr="00D17566">
        <w:lastRenderedPageBreak/>
        <w:t>informacją</w:t>
      </w:r>
      <w:r w:rsidR="00A927F9">
        <w:t xml:space="preserve"> o </w:t>
      </w:r>
      <w:r w:rsidRPr="00D17566">
        <w:t xml:space="preserve">podstawie do dysponowania tymi osobami – sporządzony wg wzoru stanowiącego </w:t>
      </w:r>
      <w:r w:rsidRPr="00721AC4">
        <w:rPr>
          <w:b/>
          <w:bCs/>
        </w:rPr>
        <w:t>Załącznik nr 4 do SIWZ</w:t>
      </w:r>
      <w:r w:rsidRPr="00721AC4">
        <w:t>;</w:t>
      </w:r>
    </w:p>
    <w:p w14:paraId="242E23CC" w14:textId="69F49BD8" w:rsidR="00971D9F" w:rsidRPr="00D17566" w:rsidRDefault="00971D9F" w:rsidP="007C01C2">
      <w:pPr>
        <w:pStyle w:val="Akapitzlist"/>
        <w:numPr>
          <w:ilvl w:val="0"/>
          <w:numId w:val="25"/>
        </w:numPr>
        <w:ind w:left="426"/>
      </w:pPr>
      <w:r w:rsidRPr="00D17566">
        <w:rPr>
          <w:b/>
          <w:bCs/>
        </w:rPr>
        <w:t>Dokumenty potwierdzające, że Wykonawca jest ubezpieczony od odpowiedzialności cywilnej</w:t>
      </w:r>
      <w:r w:rsidR="00A927F9">
        <w:rPr>
          <w:b/>
          <w:bCs/>
        </w:rPr>
        <w:t xml:space="preserve"> </w:t>
      </w:r>
      <w:r w:rsidR="00A927F9" w:rsidRPr="007C01C2">
        <w:rPr>
          <w:bCs/>
        </w:rPr>
        <w:t>w</w:t>
      </w:r>
      <w:r w:rsidR="00A927F9">
        <w:rPr>
          <w:b/>
          <w:bCs/>
        </w:rPr>
        <w:t> </w:t>
      </w:r>
      <w:r w:rsidRPr="00D17566">
        <w:t>zakresie prowadzonej działalności związanej</w:t>
      </w:r>
      <w:r w:rsidR="00A927F9">
        <w:t xml:space="preserve"> z </w:t>
      </w:r>
      <w:r w:rsidRPr="00D17566">
        <w:t xml:space="preserve">Przedmiotem Zamówienia na sumę gwarancyjną minimum </w:t>
      </w:r>
      <w:r w:rsidR="001E6668">
        <w:t>1</w:t>
      </w:r>
      <w:r w:rsidR="00EB5E18">
        <w:t>5</w:t>
      </w:r>
      <w:r w:rsidR="001E6668">
        <w:t>0 000</w:t>
      </w:r>
      <w:r w:rsidRPr="00D17566">
        <w:t xml:space="preserve"> (</w:t>
      </w:r>
      <w:r w:rsidR="001E6668">
        <w:t xml:space="preserve">sto </w:t>
      </w:r>
      <w:r w:rsidR="00EB5E18">
        <w:t xml:space="preserve">pięćdziesiąt </w:t>
      </w:r>
      <w:r w:rsidR="001E6668">
        <w:t>tysięcy</w:t>
      </w:r>
      <w:r w:rsidRPr="00D17566">
        <w:t>) złotych.</w:t>
      </w:r>
    </w:p>
    <w:p w14:paraId="19202174" w14:textId="2ECBC62F" w:rsidR="00971D9F" w:rsidRPr="004F5531" w:rsidRDefault="00971D9F" w:rsidP="007C01C2">
      <w:pPr>
        <w:pStyle w:val="Akapitzlist"/>
        <w:widowControl w:val="0"/>
        <w:numPr>
          <w:ilvl w:val="0"/>
          <w:numId w:val="70"/>
        </w:numPr>
        <w:autoSpaceDE w:val="0"/>
        <w:autoSpaceDN w:val="0"/>
        <w:spacing w:before="121"/>
        <w:ind w:left="426" w:hanging="284"/>
      </w:pPr>
      <w:r w:rsidRPr="00D17566">
        <w:t>Jeżeli</w:t>
      </w:r>
      <w:r w:rsidRPr="007C01C2">
        <w:t xml:space="preserve"> Wykonawca ma siedzibę lub miejsce zamieszkania poza terytorium Rzeczypospolitej Polskiej, zamiast dokumentów,</w:t>
      </w:r>
      <w:r w:rsidR="00A927F9" w:rsidRPr="007C01C2">
        <w:t xml:space="preserve"> o </w:t>
      </w:r>
      <w:r w:rsidRPr="007C01C2">
        <w:t>których mowa</w:t>
      </w:r>
      <w:r w:rsidR="00A927F9" w:rsidRPr="007C01C2">
        <w:t xml:space="preserve"> </w:t>
      </w:r>
      <w:r w:rsidR="00A927F9" w:rsidRPr="004F5531">
        <w:t>w </w:t>
      </w:r>
      <w:r w:rsidRPr="004F5531">
        <w:t xml:space="preserve">ust. </w:t>
      </w:r>
      <w:r w:rsidR="009C2F59" w:rsidRPr="004F5531">
        <w:t>4</w:t>
      </w:r>
      <w:r w:rsidRPr="004F5531">
        <w:t>:</w:t>
      </w:r>
    </w:p>
    <w:p w14:paraId="00B0188A" w14:textId="102ABF2B" w:rsidR="00971D9F" w:rsidRPr="00D17566" w:rsidRDefault="00971D9F" w:rsidP="00187403">
      <w:pPr>
        <w:pStyle w:val="Akapitzlist"/>
        <w:numPr>
          <w:ilvl w:val="0"/>
          <w:numId w:val="24"/>
        </w:numPr>
        <w:ind w:left="426"/>
      </w:pPr>
      <w:r w:rsidRPr="00D17566">
        <w:t>lit.</w:t>
      </w:r>
      <w:r w:rsidR="00A927F9">
        <w:t xml:space="preserve"> a </w:t>
      </w:r>
      <w:r w:rsidRPr="00D17566">
        <w:t>- składa informację</w:t>
      </w:r>
      <w:r w:rsidR="00A927F9">
        <w:t xml:space="preserve"> z </w:t>
      </w:r>
      <w:r w:rsidRPr="00D17566">
        <w:t>odpowiedniego rejestru albo,</w:t>
      </w:r>
      <w:r w:rsidR="00A927F9">
        <w:t xml:space="preserve"> w </w:t>
      </w:r>
      <w:r w:rsidRPr="00D17566">
        <w:t>przypadku braku takiego rejestru, inny równoważny dokument wydany przez właściwy organ sądowy lub administracyjny kraju,</w:t>
      </w:r>
      <w:r w:rsidR="00A927F9">
        <w:t xml:space="preserve"> w </w:t>
      </w:r>
      <w:r w:rsidRPr="00D17566">
        <w:t>którym Wykonawca ma siedzibę lub miejsce zamieszkania lub miejsce zamieszkania ma osoba, której dotyczy informacja albo dokument,</w:t>
      </w:r>
      <w:r w:rsidR="00A927F9">
        <w:t xml:space="preserve"> w </w:t>
      </w:r>
      <w:r w:rsidRPr="00D17566">
        <w:t>zakresie określonym</w:t>
      </w:r>
      <w:r w:rsidR="00A927F9">
        <w:t xml:space="preserve"> w </w:t>
      </w:r>
      <w:r w:rsidRPr="00D17566">
        <w:t>art. 24 ust. 1 pkt. 13, 14</w:t>
      </w:r>
      <w:r w:rsidR="00A927F9">
        <w:t xml:space="preserve"> i </w:t>
      </w:r>
      <w:r w:rsidRPr="00D17566">
        <w:t>21 ustawy;</w:t>
      </w:r>
    </w:p>
    <w:p w14:paraId="7EAA1EDA" w14:textId="4819C732" w:rsidR="00971D9F" w:rsidRPr="00D17566" w:rsidRDefault="00971D9F" w:rsidP="00187403">
      <w:pPr>
        <w:pStyle w:val="Akapitzlist"/>
        <w:numPr>
          <w:ilvl w:val="0"/>
          <w:numId w:val="24"/>
        </w:numPr>
        <w:ind w:left="426"/>
      </w:pPr>
      <w:r w:rsidRPr="00D17566">
        <w:t>lit. b</w:t>
      </w:r>
      <w:r w:rsidR="00A927F9">
        <w:t xml:space="preserve"> i </w:t>
      </w:r>
      <w:r w:rsidRPr="00D17566">
        <w:t>c - składa dokument lub dokumenty wystawione</w:t>
      </w:r>
      <w:r w:rsidR="00A927F9">
        <w:t xml:space="preserve"> w </w:t>
      </w:r>
      <w:r w:rsidRPr="00D17566">
        <w:t>kraju,</w:t>
      </w:r>
      <w:r w:rsidR="00A927F9">
        <w:t xml:space="preserve"> w </w:t>
      </w:r>
      <w:r w:rsidRPr="00D17566">
        <w:t>którym Wykonawca ma siedzibę lub miejsce zamieszkania, potwierdzające, że Wykonawca nie zalega</w:t>
      </w:r>
      <w:r w:rsidR="00A927F9">
        <w:t xml:space="preserve"> z </w:t>
      </w:r>
      <w:r w:rsidRPr="00D17566">
        <w:t>opłacaniem podatków, opłat, składek na ubezpieczenie społeczne lub zdrowotne albo że zawarł porozumienie</w:t>
      </w:r>
      <w:r w:rsidR="00A927F9">
        <w:t xml:space="preserve"> z </w:t>
      </w:r>
      <w:r w:rsidRPr="00D17566">
        <w:t>właściwym organem</w:t>
      </w:r>
      <w:r w:rsidR="00A927F9">
        <w:t xml:space="preserve"> w </w:t>
      </w:r>
      <w:r w:rsidRPr="00D17566">
        <w:t>sprawie spłat tych należności wraz</w:t>
      </w:r>
      <w:r w:rsidR="00A927F9">
        <w:t xml:space="preserve"> z </w:t>
      </w:r>
      <w:r w:rsidRPr="00D17566">
        <w:t>ewentualnymi odsetkami lub grzywnami,</w:t>
      </w:r>
      <w:r w:rsidR="00A927F9">
        <w:t xml:space="preserve"> w </w:t>
      </w:r>
      <w:r w:rsidRPr="00D17566">
        <w:t>szczególności uzyskał przewidziane prawem zwolnienie, odroczenie lub rozłożenie na raty zaległych płatności lub wstrzymanie</w:t>
      </w:r>
      <w:r w:rsidR="00A927F9">
        <w:t xml:space="preserve"> w </w:t>
      </w:r>
      <w:r w:rsidRPr="00D17566">
        <w:t>całości wykonania decyzji właściwego organu.</w:t>
      </w:r>
    </w:p>
    <w:p w14:paraId="5F6E7E4A" w14:textId="01E49ACF" w:rsidR="00971D9F" w:rsidRPr="004F5531" w:rsidRDefault="00971D9F" w:rsidP="007C01C2">
      <w:pPr>
        <w:pStyle w:val="Akapitzlist"/>
        <w:widowControl w:val="0"/>
        <w:numPr>
          <w:ilvl w:val="0"/>
          <w:numId w:val="70"/>
        </w:numPr>
        <w:autoSpaceDE w:val="0"/>
        <w:autoSpaceDN w:val="0"/>
        <w:spacing w:before="121"/>
        <w:ind w:left="426" w:hanging="284"/>
      </w:pPr>
      <w:r w:rsidRPr="007C01C2">
        <w:t>Dokumenty,</w:t>
      </w:r>
      <w:r w:rsidR="00A927F9" w:rsidRPr="007C01C2">
        <w:t xml:space="preserve"> o </w:t>
      </w:r>
      <w:r w:rsidRPr="007C01C2">
        <w:t>których mowa</w:t>
      </w:r>
      <w:r w:rsidR="00A927F9" w:rsidRPr="007C01C2">
        <w:t xml:space="preserve"> </w:t>
      </w:r>
      <w:r w:rsidR="00A927F9" w:rsidRPr="004F5531">
        <w:t>w </w:t>
      </w:r>
      <w:r w:rsidRPr="004F5531">
        <w:t xml:space="preserve">pkt. </w:t>
      </w:r>
      <w:r w:rsidR="009C2F59" w:rsidRPr="004F5531">
        <w:t xml:space="preserve">5 </w:t>
      </w:r>
      <w:r w:rsidRPr="004F5531">
        <w:t>lit. a, powinny być wystawione nie wcześniej niż 6 miesięcy przed upływem terminu składania ofert. Dokument,</w:t>
      </w:r>
      <w:r w:rsidR="00A927F9" w:rsidRPr="004F5531">
        <w:t xml:space="preserve"> o </w:t>
      </w:r>
      <w:r w:rsidRPr="004F5531">
        <w:t>którym mowa</w:t>
      </w:r>
      <w:r w:rsidR="00A927F9" w:rsidRPr="004F5531">
        <w:t xml:space="preserve"> w </w:t>
      </w:r>
      <w:r w:rsidRPr="004F5531">
        <w:t xml:space="preserve">pkt. </w:t>
      </w:r>
      <w:r w:rsidR="009C2F59" w:rsidRPr="004F5531">
        <w:t xml:space="preserve">5 </w:t>
      </w:r>
      <w:r w:rsidRPr="004F5531">
        <w:t>lit. b powinien być wystawiony nie wcześniej niż 3 miesiące przed upływem tego terminu.</w:t>
      </w:r>
    </w:p>
    <w:p w14:paraId="2CEFD43F" w14:textId="6373106C" w:rsidR="00971D9F" w:rsidRPr="004F5531" w:rsidRDefault="00971D9F" w:rsidP="007C01C2">
      <w:pPr>
        <w:pStyle w:val="Akapitzlist"/>
        <w:widowControl w:val="0"/>
        <w:numPr>
          <w:ilvl w:val="0"/>
          <w:numId w:val="70"/>
        </w:numPr>
        <w:autoSpaceDE w:val="0"/>
        <w:autoSpaceDN w:val="0"/>
        <w:spacing w:before="121"/>
        <w:ind w:left="426" w:hanging="284"/>
      </w:pPr>
      <w:r w:rsidRPr="004F5531">
        <w:t>Jeżeli</w:t>
      </w:r>
      <w:r w:rsidR="00A927F9" w:rsidRPr="004F5531">
        <w:t xml:space="preserve"> w </w:t>
      </w:r>
      <w:r w:rsidRPr="004F5531">
        <w:t>kraju,</w:t>
      </w:r>
      <w:r w:rsidR="00A927F9" w:rsidRPr="004F5531">
        <w:t xml:space="preserve"> w </w:t>
      </w:r>
      <w:r w:rsidRPr="004F5531">
        <w:t>którym Wykonawca ma siedzibę lub miejsce zamieszkania lub miejsce zamieszkania ma osoba, której dokument dotyczy, nie wydaje się dokumentów,</w:t>
      </w:r>
      <w:r w:rsidR="00A927F9" w:rsidRPr="004F5531">
        <w:t xml:space="preserve"> o </w:t>
      </w:r>
      <w:r w:rsidRPr="004F5531">
        <w:t>których mowa</w:t>
      </w:r>
      <w:r w:rsidR="00A927F9" w:rsidRPr="004F5531">
        <w:t xml:space="preserve"> w </w:t>
      </w:r>
      <w:r w:rsidRPr="004F5531">
        <w:t xml:space="preserve">pkt. </w:t>
      </w:r>
      <w:r w:rsidR="009C2F59" w:rsidRPr="004F5531">
        <w:t>5</w:t>
      </w:r>
      <w:r w:rsidRPr="004F5531">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9C2F59" w:rsidRPr="004F5531">
        <w:rPr>
          <w:rFonts w:cstheme="minorHAnsi"/>
          <w:kern w:val="13"/>
        </w:rPr>
        <w:t>Postanowienie pkt. 7 stosuje się.</w:t>
      </w:r>
    </w:p>
    <w:p w14:paraId="07AE35EE" w14:textId="26A45A28" w:rsidR="00971D9F" w:rsidRPr="004F5531" w:rsidRDefault="00971D9F" w:rsidP="007C01C2">
      <w:pPr>
        <w:pStyle w:val="Akapitzlist"/>
        <w:widowControl w:val="0"/>
        <w:numPr>
          <w:ilvl w:val="0"/>
          <w:numId w:val="70"/>
        </w:numPr>
        <w:autoSpaceDE w:val="0"/>
        <w:autoSpaceDN w:val="0"/>
        <w:spacing w:before="121"/>
        <w:ind w:left="426" w:hanging="284"/>
      </w:pPr>
      <w:r w:rsidRPr="004F5531">
        <w:t>W przypadku wątpliwości co do treści dokumentu złożonego przez Wykonawcę, Zamawiający może zwrócić się do właściwych organów odpowiednio kraju,</w:t>
      </w:r>
      <w:r w:rsidR="00A927F9" w:rsidRPr="004F5531">
        <w:t xml:space="preserve"> w </w:t>
      </w:r>
      <w:r w:rsidRPr="004F5531">
        <w:t xml:space="preserve">którym Wykonawca ma siedzibę </w:t>
      </w:r>
      <w:r w:rsidRPr="004F5531">
        <w:lastRenderedPageBreak/>
        <w:t>lub miejsce zamieszkania lub miejsce zamieszkania ma osoba, której dokument dotyczy,</w:t>
      </w:r>
      <w:r w:rsidR="00A927F9" w:rsidRPr="004F5531">
        <w:t xml:space="preserve"> o </w:t>
      </w:r>
      <w:r w:rsidRPr="004F5531">
        <w:t>udzielenie niezbędnych informacji dotyczących tego dokumentu.</w:t>
      </w:r>
    </w:p>
    <w:p w14:paraId="4157920D" w14:textId="4DF9E3FC" w:rsidR="00971D9F" w:rsidRPr="007C01C2" w:rsidRDefault="00971D9F" w:rsidP="007C01C2">
      <w:pPr>
        <w:pStyle w:val="Akapitzlist"/>
        <w:widowControl w:val="0"/>
        <w:numPr>
          <w:ilvl w:val="0"/>
          <w:numId w:val="70"/>
        </w:numPr>
        <w:autoSpaceDE w:val="0"/>
        <w:autoSpaceDN w:val="0"/>
        <w:spacing w:before="121"/>
        <w:ind w:left="426" w:hanging="284"/>
      </w:pPr>
      <w:r w:rsidRPr="004F5531">
        <w:t>Wykonawca mający siedzibę na terytorium Rzeczypospolitej Polskiej,</w:t>
      </w:r>
      <w:r w:rsidR="00A927F9" w:rsidRPr="004F5531">
        <w:t xml:space="preserve"> w </w:t>
      </w:r>
      <w:r w:rsidRPr="004F5531">
        <w:t>odniesieniu do osoby mającej miejsce zamieszkania poza terytorium Rzeczypospolitej Polskiej, której dotyczy dokument wskazany</w:t>
      </w:r>
      <w:r w:rsidR="00A927F9" w:rsidRPr="004F5531">
        <w:t xml:space="preserve"> w </w:t>
      </w:r>
      <w:r w:rsidRPr="004F5531">
        <w:t xml:space="preserve">pkt. </w:t>
      </w:r>
      <w:r w:rsidR="007C1E52" w:rsidRPr="004F5531">
        <w:t xml:space="preserve">4 </w:t>
      </w:r>
      <w:r w:rsidRPr="004F5531">
        <w:t>lit. a, składa dokument,</w:t>
      </w:r>
      <w:r w:rsidR="00A927F9" w:rsidRPr="004F5531">
        <w:t xml:space="preserve"> o </w:t>
      </w:r>
      <w:r w:rsidRPr="004F5531">
        <w:t>którym mowa</w:t>
      </w:r>
      <w:r w:rsidR="00A927F9" w:rsidRPr="004F5531">
        <w:t xml:space="preserve"> w </w:t>
      </w:r>
      <w:r w:rsidRPr="004F5531">
        <w:t xml:space="preserve">pkt. </w:t>
      </w:r>
      <w:r w:rsidR="009C2F59" w:rsidRPr="004F5531">
        <w:t xml:space="preserve">5 </w:t>
      </w:r>
      <w:r w:rsidRPr="004F5531">
        <w:t>lit. a,</w:t>
      </w:r>
      <w:r w:rsidR="00A927F9" w:rsidRPr="004F5531">
        <w:t xml:space="preserve"> w </w:t>
      </w:r>
      <w:r w:rsidRPr="004F5531">
        <w:t>zakresie określonym</w:t>
      </w:r>
      <w:r w:rsidR="00A927F9" w:rsidRPr="004F5531">
        <w:t xml:space="preserve"> w </w:t>
      </w:r>
      <w:r w:rsidRPr="004F5531">
        <w:t>art. 24 ust. 1 pkt. 14</w:t>
      </w:r>
      <w:r w:rsidR="00A927F9" w:rsidRPr="004F5531">
        <w:t xml:space="preserve"> i </w:t>
      </w:r>
      <w:r w:rsidRPr="004F5531">
        <w:t>21 ustawy. Jeżeli</w:t>
      </w:r>
      <w:r w:rsidR="00A927F9" w:rsidRPr="004F5531">
        <w:t xml:space="preserve"> w </w:t>
      </w:r>
      <w:r w:rsidRPr="004F5531">
        <w:t>kraju,</w:t>
      </w:r>
      <w:r w:rsidR="00A927F9" w:rsidRPr="004F5531">
        <w:t xml:space="preserve"> w </w:t>
      </w:r>
      <w:r w:rsidRPr="004F5531">
        <w:t xml:space="preserve">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Postanowienie </w:t>
      </w:r>
      <w:r w:rsidR="00F959FC" w:rsidRPr="004F5531">
        <w:t>pkt</w:t>
      </w:r>
      <w:r w:rsidRPr="004F5531">
        <w:t xml:space="preserve">. </w:t>
      </w:r>
      <w:r w:rsidR="009C2F59" w:rsidRPr="004F5531">
        <w:t xml:space="preserve">6 </w:t>
      </w:r>
      <w:r w:rsidRPr="004F5531">
        <w:t>zdanie</w:t>
      </w:r>
      <w:r w:rsidRPr="007C01C2">
        <w:t xml:space="preserve"> drugie stosuje się odpowiednio.</w:t>
      </w:r>
    </w:p>
    <w:p w14:paraId="578AC51A" w14:textId="16F03E0C" w:rsidR="00971D9F" w:rsidRPr="007C01C2" w:rsidRDefault="00971D9F" w:rsidP="007C01C2">
      <w:pPr>
        <w:pStyle w:val="Akapitzlist"/>
        <w:widowControl w:val="0"/>
        <w:numPr>
          <w:ilvl w:val="0"/>
          <w:numId w:val="70"/>
        </w:numPr>
        <w:autoSpaceDE w:val="0"/>
        <w:autoSpaceDN w:val="0"/>
        <w:spacing w:before="121"/>
        <w:ind w:left="426" w:hanging="426"/>
      </w:pPr>
      <w:r w:rsidRPr="007C01C2">
        <w:t>W przypadku wątpliwości co do treści dokumentu złożonego przez Wykonawcę, Zamawiający może zwrócić się do właściwych organów kraju,</w:t>
      </w:r>
      <w:r w:rsidR="00A927F9" w:rsidRPr="007C01C2">
        <w:t xml:space="preserve"> w </w:t>
      </w:r>
      <w:r w:rsidRPr="007C01C2">
        <w:t>którym miejsce zamieszkania ma osoba, której dokument dotyczy,</w:t>
      </w:r>
      <w:r w:rsidR="00A927F9" w:rsidRPr="007C01C2">
        <w:t xml:space="preserve"> o </w:t>
      </w:r>
      <w:r w:rsidRPr="007C01C2">
        <w:t>udzielenie niezbędnych informacji dotyczących tego dokumentu.</w:t>
      </w:r>
    </w:p>
    <w:p w14:paraId="01B8621F" w14:textId="3B32B793" w:rsidR="00971D9F" w:rsidRPr="007C01C2" w:rsidRDefault="00971D9F" w:rsidP="007C01C2">
      <w:pPr>
        <w:pStyle w:val="Akapitzlist"/>
        <w:widowControl w:val="0"/>
        <w:numPr>
          <w:ilvl w:val="0"/>
          <w:numId w:val="70"/>
        </w:numPr>
        <w:autoSpaceDE w:val="0"/>
        <w:autoSpaceDN w:val="0"/>
        <w:spacing w:before="121"/>
        <w:ind w:left="426" w:hanging="426"/>
      </w:pPr>
      <w:r w:rsidRPr="007C01C2">
        <w:t>Jeżeli Wykonawca polega na zasobach innych podmiotów, Wykonawca przedstawia zobowiązanie tych podmiotów do oddania mu do dyspozycji niezbędnych zasobów na potrzeby wykonania Zamówienia dotyczące</w:t>
      </w:r>
      <w:r w:rsidR="00A927F9" w:rsidRPr="007C01C2">
        <w:t xml:space="preserve"> w </w:t>
      </w:r>
      <w:r w:rsidRPr="007C01C2">
        <w:t>szczególności:</w:t>
      </w:r>
    </w:p>
    <w:p w14:paraId="1998F36A" w14:textId="77777777" w:rsidR="00971D9F" w:rsidRPr="001C6874" w:rsidRDefault="00971D9F" w:rsidP="00187403">
      <w:pPr>
        <w:pStyle w:val="Akapitzlist"/>
        <w:numPr>
          <w:ilvl w:val="0"/>
          <w:numId w:val="30"/>
        </w:numPr>
        <w:ind w:left="426"/>
      </w:pPr>
      <w:r w:rsidRPr="001C6874">
        <w:t>zakresu dostępnych Wykonawcy zasobów innego podmiotu,</w:t>
      </w:r>
    </w:p>
    <w:p w14:paraId="1BBEED2C" w14:textId="77777777" w:rsidR="00971D9F" w:rsidRPr="001C6874" w:rsidRDefault="00971D9F" w:rsidP="00187403">
      <w:pPr>
        <w:pStyle w:val="Akapitzlist"/>
        <w:numPr>
          <w:ilvl w:val="0"/>
          <w:numId w:val="30"/>
        </w:numPr>
        <w:ind w:left="426"/>
      </w:pPr>
      <w:r w:rsidRPr="001C6874">
        <w:t>sposobu wykorzystania zasobów innego podmiotu przez Wykonawcę przy wykonywaniu Zamówienia,</w:t>
      </w:r>
    </w:p>
    <w:p w14:paraId="069D7C4B" w14:textId="34F40350" w:rsidR="00971D9F" w:rsidRPr="001C6874" w:rsidRDefault="00971D9F" w:rsidP="00187403">
      <w:pPr>
        <w:pStyle w:val="Akapitzlist"/>
        <w:numPr>
          <w:ilvl w:val="0"/>
          <w:numId w:val="30"/>
        </w:numPr>
        <w:ind w:left="426"/>
      </w:pPr>
      <w:r w:rsidRPr="001C6874">
        <w:t>charakteru stosunku, jaki będzie łączył Wykonawcę</w:t>
      </w:r>
      <w:r w:rsidR="00A927F9">
        <w:t xml:space="preserve"> z </w:t>
      </w:r>
      <w:r w:rsidRPr="001C6874">
        <w:t>innym podmiotem,</w:t>
      </w:r>
    </w:p>
    <w:p w14:paraId="62B5EB69" w14:textId="54897D81" w:rsidR="00971D9F" w:rsidRPr="001C6874" w:rsidRDefault="00971D9F" w:rsidP="00187403">
      <w:pPr>
        <w:pStyle w:val="Akapitzlist"/>
        <w:numPr>
          <w:ilvl w:val="0"/>
          <w:numId w:val="30"/>
        </w:numPr>
        <w:ind w:left="426"/>
      </w:pPr>
      <w:r w:rsidRPr="001C6874">
        <w:t>zakresu</w:t>
      </w:r>
      <w:r w:rsidR="00A927F9">
        <w:t xml:space="preserve"> i </w:t>
      </w:r>
      <w:r w:rsidRPr="001C6874">
        <w:t>okresu udziału innego podmiotu przy wykonywaniu Zamówienia.</w:t>
      </w:r>
    </w:p>
    <w:p w14:paraId="781514C0" w14:textId="4EA253D0" w:rsidR="00971D9F" w:rsidRPr="007C01C2" w:rsidRDefault="00971D9F" w:rsidP="007C01C2">
      <w:pPr>
        <w:pStyle w:val="Akapitzlist"/>
        <w:widowControl w:val="0"/>
        <w:numPr>
          <w:ilvl w:val="0"/>
          <w:numId w:val="70"/>
        </w:numPr>
        <w:autoSpaceDE w:val="0"/>
        <w:autoSpaceDN w:val="0"/>
        <w:spacing w:before="121"/>
        <w:ind w:left="426" w:hanging="426"/>
      </w:pPr>
      <w:r w:rsidRPr="007C01C2">
        <w:t>W przypadku gdy Wykonawca powołuje się na potencjał podmiotów trzecich – Wykonawca przekazuje zobowiązanie podmiotów trzecich do oddania mu do dyspozycji niezbędnych zasobów na potrzeby realizacji Zamówienia</w:t>
      </w:r>
      <w:r w:rsidR="00A927F9" w:rsidRPr="007C01C2">
        <w:t xml:space="preserve"> w </w:t>
      </w:r>
      <w:r w:rsidRPr="007C01C2">
        <w:t>postaci dokumentu elektronicznego opatrzonego kwalifikowanym podpisem elektronicznym. Wykonawca może także sporządzić</w:t>
      </w:r>
      <w:r w:rsidR="00A927F9" w:rsidRPr="007C01C2">
        <w:t xml:space="preserve"> i </w:t>
      </w:r>
      <w:r w:rsidRPr="007C01C2">
        <w:t>przekazać elektroniczną kopię oświadczeń Wykonawcy/Wykonawców występujących wspólnie</w:t>
      </w:r>
      <w:r w:rsidR="00A927F9" w:rsidRPr="007C01C2">
        <w:t xml:space="preserve"> i </w:t>
      </w:r>
      <w:r w:rsidRPr="007C01C2">
        <w:t>innych podmiotów, na których zdolnościach lub sytuacji polega Wykonawca na zasadach określonych</w:t>
      </w:r>
      <w:r w:rsidR="00A927F9" w:rsidRPr="007C01C2">
        <w:t xml:space="preserve"> w </w:t>
      </w:r>
      <w:r w:rsidRPr="007C01C2">
        <w:t xml:space="preserve">art. 22a ustawy. W przypadku przekazywania przez Wykonawcę elektronicznej kopii oświadczeń powinny one zostać opatrzone kwalifikowanym podpisem elektronicznym przez </w:t>
      </w:r>
      <w:r w:rsidRPr="007C01C2">
        <w:lastRenderedPageBreak/>
        <w:t>Wykonawców albo odpowiednio przez podmiot, na którego zdolnościach lub sytuacji polega Wykonawca na zasadach określonych</w:t>
      </w:r>
      <w:r w:rsidR="00A927F9" w:rsidRPr="007C01C2">
        <w:t xml:space="preserve"> w </w:t>
      </w:r>
      <w:r w:rsidRPr="007C01C2">
        <w:t>art. 22a ustawy.</w:t>
      </w:r>
    </w:p>
    <w:p w14:paraId="5BCA0262" w14:textId="49269A3D" w:rsidR="00971D9F" w:rsidRPr="007C01C2" w:rsidRDefault="00971D9F" w:rsidP="007C01C2">
      <w:pPr>
        <w:pStyle w:val="Akapitzlist"/>
        <w:widowControl w:val="0"/>
        <w:numPr>
          <w:ilvl w:val="0"/>
          <w:numId w:val="70"/>
        </w:numPr>
        <w:autoSpaceDE w:val="0"/>
        <w:autoSpaceDN w:val="0"/>
        <w:spacing w:before="121"/>
        <w:ind w:left="426" w:hanging="426"/>
      </w:pPr>
      <w:r w:rsidRPr="007C01C2">
        <w:t>Dokumenty,</w:t>
      </w:r>
      <w:r w:rsidR="00A927F9" w:rsidRPr="007C01C2">
        <w:t xml:space="preserve"> z </w:t>
      </w:r>
      <w:r w:rsidRPr="007C01C2">
        <w:t>których wynikać będzie zobowiązanie podmiotu trzeciego, powinny wskazywać</w:t>
      </w:r>
      <w:r w:rsidR="00A927F9" w:rsidRPr="007C01C2">
        <w:t xml:space="preserve"> w </w:t>
      </w:r>
      <w:r w:rsidRPr="007C01C2">
        <w:t>sposób jednoznaczny wolę podmiotu trzeciego do udostępnienia Wykonawcy ubiegającemu się</w:t>
      </w:r>
      <w:r w:rsidR="00A927F9" w:rsidRPr="007C01C2">
        <w:t xml:space="preserve"> o </w:t>
      </w:r>
      <w:r w:rsidRPr="007C01C2">
        <w:t>udzielenie zamówienia publicznego zasobów oraz informacje określo</w:t>
      </w:r>
      <w:r w:rsidRPr="004F5531">
        <w:t>ne</w:t>
      </w:r>
      <w:r w:rsidR="00A927F9" w:rsidRPr="004F5531">
        <w:t xml:space="preserve"> w </w:t>
      </w:r>
      <w:r w:rsidRPr="004F5531">
        <w:t>pkt. 1</w:t>
      </w:r>
      <w:r w:rsidR="007C1E52" w:rsidRPr="004F5531">
        <w:t>1</w:t>
      </w:r>
      <w:r w:rsidRPr="004F5531">
        <w:t>.</w:t>
      </w:r>
    </w:p>
    <w:p w14:paraId="6FCA5486" w14:textId="7719FF01" w:rsidR="00971D9F" w:rsidRPr="007C01C2" w:rsidRDefault="00971D9F" w:rsidP="007C01C2">
      <w:pPr>
        <w:pStyle w:val="Akapitzlist"/>
        <w:widowControl w:val="0"/>
        <w:numPr>
          <w:ilvl w:val="0"/>
          <w:numId w:val="70"/>
        </w:numPr>
        <w:autoSpaceDE w:val="0"/>
        <w:autoSpaceDN w:val="0"/>
        <w:spacing w:before="121"/>
        <w:ind w:left="426" w:hanging="426"/>
      </w:pPr>
      <w:r w:rsidRPr="007C01C2">
        <w:t xml:space="preserve">Zamawiający żąda od Wykonawcy, który polega na zdolnościach innych podmiotów na zasadach </w:t>
      </w:r>
      <w:r w:rsidRPr="004F5531">
        <w:t>określonych</w:t>
      </w:r>
      <w:r w:rsidR="00A927F9" w:rsidRPr="004F5531">
        <w:t xml:space="preserve"> w </w:t>
      </w:r>
      <w:r w:rsidRPr="004F5531">
        <w:t>art. 22a ustawy przedstawienia dokumentów,</w:t>
      </w:r>
      <w:r w:rsidR="00A927F9" w:rsidRPr="004F5531">
        <w:t xml:space="preserve"> o </w:t>
      </w:r>
      <w:r w:rsidRPr="004F5531">
        <w:t xml:space="preserve">których mowa </w:t>
      </w:r>
      <w:r w:rsidRPr="004F5531">
        <w:br/>
        <w:t xml:space="preserve">w pkt. </w:t>
      </w:r>
      <w:r w:rsidR="007C1E52" w:rsidRPr="004F5531">
        <w:t xml:space="preserve">4 </w:t>
      </w:r>
      <w:r w:rsidRPr="004F5531">
        <w:t>lit</w:t>
      </w:r>
      <w:r w:rsidRPr="007C01C2">
        <w:t>. a-g dotyczących tych podmiotów.</w:t>
      </w:r>
    </w:p>
    <w:p w14:paraId="40197A3D" w14:textId="30E12D47" w:rsidR="00971D9F" w:rsidRPr="007C01C2" w:rsidRDefault="00971D9F" w:rsidP="007C01C2">
      <w:pPr>
        <w:pStyle w:val="Akapitzlist"/>
        <w:widowControl w:val="0"/>
        <w:numPr>
          <w:ilvl w:val="0"/>
          <w:numId w:val="70"/>
        </w:numPr>
        <w:autoSpaceDE w:val="0"/>
        <w:autoSpaceDN w:val="0"/>
        <w:spacing w:before="121"/>
        <w:ind w:left="426" w:hanging="426"/>
      </w:pPr>
      <w:r w:rsidRPr="007C01C2">
        <w:t>Dokumenty, które Wykonawcy muszą złożyć razem</w:t>
      </w:r>
      <w:r w:rsidR="00A927F9" w:rsidRPr="007C01C2">
        <w:t xml:space="preserve"> z </w:t>
      </w:r>
      <w:r w:rsidRPr="007C01C2">
        <w:t>ofertą:</w:t>
      </w:r>
    </w:p>
    <w:p w14:paraId="2C733CD2" w14:textId="77777777" w:rsidR="00971D9F" w:rsidRPr="001C6874" w:rsidRDefault="00971D9F" w:rsidP="00187403">
      <w:pPr>
        <w:pStyle w:val="Akapitzlist"/>
        <w:numPr>
          <w:ilvl w:val="0"/>
          <w:numId w:val="31"/>
        </w:numPr>
        <w:ind w:left="426"/>
      </w:pPr>
      <w:r w:rsidRPr="001C6874">
        <w:rPr>
          <w:b/>
          <w:bCs/>
        </w:rPr>
        <w:t>wypełniony Formularz oferty</w:t>
      </w:r>
      <w:r w:rsidRPr="001C6874">
        <w:t xml:space="preserve">, stanowiący </w:t>
      </w:r>
      <w:r w:rsidRPr="004F5531">
        <w:rPr>
          <w:b/>
          <w:bCs/>
        </w:rPr>
        <w:t>Załącznik nr 1 do SIWZ</w:t>
      </w:r>
      <w:r w:rsidRPr="004F5531">
        <w:t>;</w:t>
      </w:r>
    </w:p>
    <w:p w14:paraId="5BF102C7" w14:textId="77777777" w:rsidR="00971D9F" w:rsidRPr="001C6874" w:rsidRDefault="00971D9F" w:rsidP="00187403">
      <w:pPr>
        <w:pStyle w:val="Akapitzlist"/>
        <w:numPr>
          <w:ilvl w:val="0"/>
          <w:numId w:val="31"/>
        </w:numPr>
        <w:ind w:left="426"/>
      </w:pPr>
      <w:r w:rsidRPr="001C6874">
        <w:rPr>
          <w:b/>
          <w:bCs/>
        </w:rPr>
        <w:t>pełnomocnictwo do podpisania oferty</w:t>
      </w:r>
      <w:r w:rsidRPr="001C6874">
        <w:t xml:space="preserve"> (jeśli dotyczy);</w:t>
      </w:r>
    </w:p>
    <w:p w14:paraId="480478DD" w14:textId="7C0CBF79" w:rsidR="00971D9F" w:rsidRPr="001C6874" w:rsidRDefault="00971D9F" w:rsidP="00187403">
      <w:pPr>
        <w:pStyle w:val="Akapitzlist"/>
        <w:numPr>
          <w:ilvl w:val="0"/>
          <w:numId w:val="31"/>
        </w:numPr>
        <w:ind w:left="426"/>
      </w:pPr>
      <w:r w:rsidRPr="001C6874">
        <w:rPr>
          <w:b/>
          <w:bCs/>
        </w:rPr>
        <w:t>oświadczenie</w:t>
      </w:r>
      <w:r w:rsidRPr="001C6874">
        <w:t xml:space="preserve"> sporządzone według wzoru stanowiącego </w:t>
      </w:r>
      <w:r w:rsidRPr="004F5531">
        <w:rPr>
          <w:b/>
          <w:bCs/>
        </w:rPr>
        <w:t>Załącznik nr 2 do SIWZ</w:t>
      </w:r>
      <w:r w:rsidR="007C1E52" w:rsidRPr="004F5531">
        <w:t>;</w:t>
      </w:r>
    </w:p>
    <w:p w14:paraId="6E9D97B0" w14:textId="0AB4CBE9" w:rsidR="00971D9F" w:rsidRPr="001C6874" w:rsidRDefault="00971D9F" w:rsidP="00187403">
      <w:pPr>
        <w:pStyle w:val="Akapitzlist"/>
        <w:numPr>
          <w:ilvl w:val="0"/>
          <w:numId w:val="31"/>
        </w:numPr>
        <w:ind w:left="426"/>
      </w:pPr>
      <w:r w:rsidRPr="001C6874">
        <w:rPr>
          <w:b/>
          <w:bCs/>
        </w:rPr>
        <w:t>pełnomocnictwo</w:t>
      </w:r>
      <w:r w:rsidRPr="001C6874">
        <w:t xml:space="preserve"> ustanowione do reprezentowania Wykonawcy/ów ubiegającego/</w:t>
      </w:r>
      <w:proofErr w:type="spellStart"/>
      <w:r w:rsidRPr="001C6874">
        <w:t>cych</w:t>
      </w:r>
      <w:proofErr w:type="spellEnd"/>
      <w:r w:rsidRPr="001C6874">
        <w:t xml:space="preserve"> się</w:t>
      </w:r>
      <w:r w:rsidR="00A927F9">
        <w:t xml:space="preserve"> </w:t>
      </w:r>
      <w:r w:rsidR="004160F1">
        <w:t xml:space="preserve">wspólnie </w:t>
      </w:r>
      <w:r w:rsidR="00A927F9">
        <w:t>o </w:t>
      </w:r>
      <w:r w:rsidRPr="001C6874">
        <w:t>udzielenie zamówienia publicznego (jeśli dotyczy);</w:t>
      </w:r>
    </w:p>
    <w:p w14:paraId="2ED1403C" w14:textId="087BB042" w:rsidR="00971D9F" w:rsidRPr="001C6874" w:rsidRDefault="00971D9F" w:rsidP="00187403">
      <w:pPr>
        <w:pStyle w:val="Akapitzlist"/>
        <w:numPr>
          <w:ilvl w:val="0"/>
          <w:numId w:val="31"/>
        </w:numPr>
        <w:ind w:left="426"/>
      </w:pPr>
      <w:r w:rsidRPr="001C6874">
        <w:rPr>
          <w:b/>
          <w:bCs/>
        </w:rPr>
        <w:t>zobowiązanie podmiotu trzeciego do udostępnienia zasobów</w:t>
      </w:r>
      <w:r w:rsidRPr="001C6874">
        <w:t>,</w:t>
      </w:r>
      <w:r w:rsidR="00A927F9">
        <w:t xml:space="preserve"> o </w:t>
      </w:r>
      <w:r w:rsidRPr="001C6874">
        <w:t>którym mowa</w:t>
      </w:r>
      <w:r w:rsidR="00A927F9">
        <w:t xml:space="preserve"> w </w:t>
      </w:r>
      <w:r w:rsidRPr="001C6874">
        <w:t>pkt</w:t>
      </w:r>
      <w:r w:rsidRPr="004F5531">
        <w:t xml:space="preserve">. </w:t>
      </w:r>
      <w:r w:rsidR="007C1E52" w:rsidRPr="004F5531">
        <w:t xml:space="preserve">11 </w:t>
      </w:r>
      <w:r w:rsidRPr="004F5531">
        <w:t>powyżej</w:t>
      </w:r>
      <w:r w:rsidRPr="001C6874">
        <w:t xml:space="preserve"> (jeśli dotyczy);</w:t>
      </w:r>
    </w:p>
    <w:p w14:paraId="73AF3AFB" w14:textId="29F76C6B" w:rsidR="00971D9F" w:rsidRPr="007C01C2" w:rsidRDefault="00971D9F" w:rsidP="007C01C2">
      <w:pPr>
        <w:pStyle w:val="Akapitzlist"/>
        <w:widowControl w:val="0"/>
        <w:numPr>
          <w:ilvl w:val="0"/>
          <w:numId w:val="70"/>
        </w:numPr>
        <w:autoSpaceDE w:val="0"/>
        <w:autoSpaceDN w:val="0"/>
        <w:spacing w:before="121"/>
        <w:ind w:left="426" w:hanging="426"/>
      </w:pPr>
      <w:r w:rsidRPr="007C01C2">
        <w:t>Terminy składania innych dokumentów niż wymienione</w:t>
      </w:r>
      <w:r w:rsidR="00A927F9" w:rsidRPr="007C01C2">
        <w:t xml:space="preserve"> w </w:t>
      </w:r>
      <w:r w:rsidRPr="007C01C2">
        <w:t xml:space="preserve">pkt. </w:t>
      </w:r>
      <w:r w:rsidRPr="004F5531">
        <w:t>1</w:t>
      </w:r>
      <w:r w:rsidR="007C1E52" w:rsidRPr="004F5531">
        <w:t>5</w:t>
      </w:r>
      <w:r w:rsidRPr="004F5531">
        <w:t>.</w:t>
      </w:r>
    </w:p>
    <w:p w14:paraId="24769863" w14:textId="6B00153E" w:rsidR="00971D9F" w:rsidRPr="004F5531" w:rsidRDefault="005E327F" w:rsidP="00187403">
      <w:pPr>
        <w:pStyle w:val="Akapitzlist"/>
        <w:numPr>
          <w:ilvl w:val="0"/>
          <w:numId w:val="32"/>
        </w:numPr>
        <w:ind w:left="426"/>
      </w:pPr>
      <w:r>
        <w:rPr>
          <w:b/>
          <w:bCs/>
        </w:rPr>
        <w:t>O</w:t>
      </w:r>
      <w:r w:rsidR="00971D9F" w:rsidRPr="001C6874">
        <w:rPr>
          <w:b/>
          <w:bCs/>
        </w:rPr>
        <w:t>świadczenie</w:t>
      </w:r>
      <w:r w:rsidR="00A927F9">
        <w:rPr>
          <w:b/>
          <w:bCs/>
        </w:rPr>
        <w:t xml:space="preserve"> o </w:t>
      </w:r>
      <w:r w:rsidR="00971D9F" w:rsidRPr="001C6874">
        <w:rPr>
          <w:b/>
          <w:bCs/>
        </w:rPr>
        <w:t>przynależności lub braku przynależności do tej samej grupy kapitałowej,</w:t>
      </w:r>
      <w:r w:rsidR="00A927F9">
        <w:rPr>
          <w:b/>
          <w:bCs/>
        </w:rPr>
        <w:t xml:space="preserve"> o </w:t>
      </w:r>
      <w:r w:rsidR="00971D9F" w:rsidRPr="001C6874">
        <w:rPr>
          <w:b/>
          <w:bCs/>
        </w:rPr>
        <w:t>której mowa</w:t>
      </w:r>
      <w:r w:rsidR="00A927F9">
        <w:rPr>
          <w:b/>
          <w:bCs/>
        </w:rPr>
        <w:t xml:space="preserve"> w </w:t>
      </w:r>
      <w:r w:rsidR="00971D9F" w:rsidRPr="001C6874">
        <w:rPr>
          <w:b/>
          <w:bCs/>
        </w:rPr>
        <w:t>przepisie art. 24 ust. 1 pkt. 23 ustawy</w:t>
      </w:r>
      <w:r w:rsidR="00971D9F" w:rsidRPr="001C6874">
        <w:t xml:space="preserve"> - Wykonawca przekazuje Zamawiającemu</w:t>
      </w:r>
      <w:r w:rsidR="00A927F9">
        <w:t xml:space="preserve"> w </w:t>
      </w:r>
      <w:r w:rsidR="00971D9F" w:rsidRPr="001C6874">
        <w:t>terminie 3 dni od dnia zamieszczenia na stronie internetowej informacji,</w:t>
      </w:r>
      <w:r w:rsidR="00A927F9">
        <w:t xml:space="preserve"> o </w:t>
      </w:r>
      <w:r w:rsidR="00971D9F" w:rsidRPr="001C6874">
        <w:t>której mowa</w:t>
      </w:r>
      <w:r w:rsidR="00A927F9">
        <w:t xml:space="preserve"> w </w:t>
      </w:r>
      <w:r w:rsidR="00971D9F" w:rsidRPr="001C6874">
        <w:t>przepisie art. 86 ust. 3 ustawy. Wraz ze złożeniem oświadczenia, Wykonawca może przedstawić dowody, że powiązania</w:t>
      </w:r>
      <w:r w:rsidR="00A927F9">
        <w:t xml:space="preserve"> z </w:t>
      </w:r>
      <w:r w:rsidR="00971D9F" w:rsidRPr="001C6874">
        <w:t>innym wykonawcą nie prowadzą do zakłócenia konkurencji</w:t>
      </w:r>
      <w:r w:rsidR="00A927F9">
        <w:t xml:space="preserve"> w </w:t>
      </w:r>
      <w:r w:rsidR="00971D9F" w:rsidRPr="001C6874">
        <w:t>postępowaniu</w:t>
      </w:r>
      <w:r w:rsidR="00A927F9">
        <w:t xml:space="preserve"> o </w:t>
      </w:r>
      <w:r w:rsidR="00971D9F" w:rsidRPr="001C6874">
        <w:t xml:space="preserve">udzielenie Zamówienia. </w:t>
      </w:r>
      <w:r w:rsidR="00971D9F" w:rsidRPr="001C6874">
        <w:rPr>
          <w:b/>
          <w:bCs/>
        </w:rPr>
        <w:t>Jeśli Wykonawca nie należy do żadnej grupy kapitałowej – może złożyć przedmiotowe oświadczenie razem</w:t>
      </w:r>
      <w:r w:rsidR="00A927F9">
        <w:rPr>
          <w:b/>
          <w:bCs/>
        </w:rPr>
        <w:t xml:space="preserve"> z </w:t>
      </w:r>
      <w:r w:rsidR="00971D9F" w:rsidRPr="001C6874">
        <w:rPr>
          <w:b/>
          <w:bCs/>
        </w:rPr>
        <w:t xml:space="preserve">ofertą. W takiej sytuacji Wykonawca zobowiązany jest oznaczyć odpowiednią treść na oświadczeniu </w:t>
      </w:r>
      <w:r w:rsidR="00971D9F" w:rsidRPr="004F5531">
        <w:rPr>
          <w:b/>
          <w:bCs/>
        </w:rPr>
        <w:t>(Załącznik nr 5 do SIWZ)</w:t>
      </w:r>
      <w:r w:rsidRPr="004F5531">
        <w:t>.</w:t>
      </w:r>
    </w:p>
    <w:p w14:paraId="74C0C256" w14:textId="7F5BADE2" w:rsidR="00971D9F" w:rsidRPr="001C6874" w:rsidRDefault="005E327F" w:rsidP="00187403">
      <w:pPr>
        <w:pStyle w:val="Akapitzlist"/>
        <w:numPr>
          <w:ilvl w:val="0"/>
          <w:numId w:val="32"/>
        </w:numPr>
        <w:ind w:left="426"/>
      </w:pPr>
      <w:r>
        <w:t>P</w:t>
      </w:r>
      <w:r w:rsidR="00971D9F" w:rsidRPr="001C6874">
        <w:t>ozostałe dokumenty, tj. wymienione</w:t>
      </w:r>
      <w:r w:rsidR="00A927F9">
        <w:t xml:space="preserve"> w </w:t>
      </w:r>
      <w:r w:rsidR="00971D9F" w:rsidRPr="004F5531">
        <w:t xml:space="preserve">pkt. </w:t>
      </w:r>
      <w:r w:rsidR="00992A24" w:rsidRPr="004F5531">
        <w:t>4</w:t>
      </w:r>
      <w:r w:rsidR="00971D9F" w:rsidRPr="004F5531">
        <w:t xml:space="preserve"> powyżej</w:t>
      </w:r>
      <w:r w:rsidR="00971D9F" w:rsidRPr="001C6874">
        <w:t>, Wykonawcy będą musieli złożyć na każde żądanie Zamawiającego</w:t>
      </w:r>
      <w:r w:rsidR="00A927F9">
        <w:t xml:space="preserve"> w </w:t>
      </w:r>
      <w:r w:rsidR="00971D9F" w:rsidRPr="001C6874">
        <w:t>terminie wyznaczonym przez Zamawiającego zgodnie</w:t>
      </w:r>
      <w:r w:rsidR="00A927F9">
        <w:t xml:space="preserve"> z </w:t>
      </w:r>
      <w:r w:rsidR="00971D9F" w:rsidRPr="001C6874">
        <w:t xml:space="preserve">dyspozycją przepisu art. 26 ust. </w:t>
      </w:r>
      <w:r w:rsidR="00D06EDF">
        <w:t>2</w:t>
      </w:r>
      <w:r w:rsidR="00971D9F" w:rsidRPr="001C6874">
        <w:t xml:space="preserve"> ustawy.</w:t>
      </w:r>
    </w:p>
    <w:p w14:paraId="21EC5C2C" w14:textId="77777777" w:rsidR="00971D9F" w:rsidRPr="001C6874" w:rsidRDefault="00971D9F" w:rsidP="001C6874"/>
    <w:p w14:paraId="0398D270" w14:textId="77777777" w:rsidR="00971D9F" w:rsidRPr="001C6874" w:rsidRDefault="00971D9F" w:rsidP="001C6874"/>
    <w:p w14:paraId="18CDCCFC" w14:textId="7B143FE2" w:rsidR="00971D9F" w:rsidRPr="00AB528A" w:rsidRDefault="00971D9F" w:rsidP="00FF3781">
      <w:pPr>
        <w:pStyle w:val="Nagwek1"/>
      </w:pPr>
      <w:bookmarkStart w:id="20" w:name="_Toc20296516"/>
      <w:r w:rsidRPr="00AB528A">
        <w:t>Sposób porozumiewania się Zamawiającego</w:t>
      </w:r>
      <w:r w:rsidR="00A927F9">
        <w:t xml:space="preserve"> z </w:t>
      </w:r>
      <w:r w:rsidRPr="00F73565">
        <w:t>Wykonawcami</w:t>
      </w:r>
      <w:r w:rsidRPr="00AB528A">
        <w:t xml:space="preserve">, </w:t>
      </w:r>
      <w:r w:rsidRPr="00F620B9">
        <w:t>przekazywania oświadczeń lub dokumentów,</w:t>
      </w:r>
      <w:r w:rsidR="00A927F9">
        <w:t xml:space="preserve"> a </w:t>
      </w:r>
      <w:r w:rsidRPr="00F620B9">
        <w:t xml:space="preserve">także wskazanie </w:t>
      </w:r>
      <w:r w:rsidRPr="001C6874">
        <w:t>osób</w:t>
      </w:r>
      <w:r w:rsidRPr="00F620B9">
        <w:t xml:space="preserve"> uprawnionych do porozumiewania się</w:t>
      </w:r>
      <w:r w:rsidR="00A927F9">
        <w:t xml:space="preserve"> z </w:t>
      </w:r>
      <w:r w:rsidRPr="00F620B9">
        <w:t>Wykonawcami oraz tryb udzielania wyjaśnień</w:t>
      </w:r>
      <w:r w:rsidR="00A927F9">
        <w:t xml:space="preserve"> w </w:t>
      </w:r>
      <w:r w:rsidRPr="00F620B9">
        <w:t>sprawach dotyczących SIWZ</w:t>
      </w:r>
      <w:bookmarkEnd w:id="20"/>
    </w:p>
    <w:p w14:paraId="2A3D9F2A" w14:textId="77777777" w:rsidR="00971D9F" w:rsidRPr="001C6874" w:rsidRDefault="00971D9F" w:rsidP="001C6874"/>
    <w:p w14:paraId="190FC9E7" w14:textId="5F4942DB" w:rsidR="00971D9F" w:rsidRPr="001C6874" w:rsidRDefault="00971D9F" w:rsidP="00187403">
      <w:pPr>
        <w:pStyle w:val="Akapitzlist"/>
        <w:numPr>
          <w:ilvl w:val="0"/>
          <w:numId w:val="33"/>
        </w:numPr>
        <w:ind w:left="426" w:hanging="426"/>
      </w:pPr>
      <w:r w:rsidRPr="001C6874">
        <w:t>W postępowaniu</w:t>
      </w:r>
      <w:r w:rsidR="00A927F9">
        <w:t xml:space="preserve"> o </w:t>
      </w:r>
      <w:r w:rsidRPr="001C6874">
        <w:t>udzielenie Zamówienia komunikacja pomiędzy Zamawiającym</w:t>
      </w:r>
      <w:r w:rsidR="00A927F9">
        <w:t xml:space="preserve"> a </w:t>
      </w:r>
      <w:r w:rsidRPr="001C6874">
        <w:t>Wykonawcami odbywa się przy użyciu środków komunikacji elektronicznej:</w:t>
      </w:r>
    </w:p>
    <w:p w14:paraId="2788583F" w14:textId="443F7256" w:rsidR="00C92F5A" w:rsidRDefault="00971D9F" w:rsidP="00187403">
      <w:pPr>
        <w:pStyle w:val="Akapitzlist"/>
        <w:numPr>
          <w:ilvl w:val="0"/>
          <w:numId w:val="34"/>
        </w:numPr>
        <w:ind w:left="426" w:hanging="426"/>
      </w:pPr>
      <w:r w:rsidRPr="001C6874">
        <w:t xml:space="preserve">Za pośrednictwem Platformy znajdującej się pod adresem: </w:t>
      </w:r>
      <w:hyperlink r:id="rId9" w:history="1">
        <w:r w:rsidRPr="001C6874">
          <w:rPr>
            <w:rStyle w:val="Hipercze"/>
          </w:rPr>
          <w:t>https://ulc.ezamawiajacy.pl</w:t>
        </w:r>
      </w:hyperlink>
      <w:r w:rsidR="00A927F9">
        <w:t xml:space="preserve"> w </w:t>
      </w:r>
      <w:r w:rsidRPr="001C6874">
        <w:t>zakładce „Korespondencja”.</w:t>
      </w:r>
    </w:p>
    <w:p w14:paraId="2F657880" w14:textId="51122655" w:rsidR="00343AE8" w:rsidRDefault="00971D9F" w:rsidP="00343AE8">
      <w:pPr>
        <w:pStyle w:val="Akapitzlist"/>
        <w:ind w:left="426"/>
      </w:pPr>
      <w:r w:rsidRPr="001C6874">
        <w:t>Szczegółowa instrukcja korzystania</w:t>
      </w:r>
      <w:r w:rsidR="00A927F9">
        <w:t xml:space="preserve"> z </w:t>
      </w:r>
      <w:r w:rsidRPr="001C6874">
        <w:t>Platformy dostępna jest</w:t>
      </w:r>
      <w:r w:rsidR="00A927F9">
        <w:t xml:space="preserve"> w </w:t>
      </w:r>
      <w:r w:rsidRPr="001C6874">
        <w:t>sekcji „Regulacje</w:t>
      </w:r>
      <w:r w:rsidR="00A927F9">
        <w:t xml:space="preserve"> i </w:t>
      </w:r>
      <w:r w:rsidRPr="001C6874">
        <w:t xml:space="preserve">procedury procesu zakupowego” pod adresem </w:t>
      </w:r>
      <w:hyperlink r:id="rId10" w:history="1">
        <w:r w:rsidRPr="001C6874">
          <w:rPr>
            <w:rStyle w:val="Hipercze"/>
          </w:rPr>
          <w:t>https://ulc.ezamawiajacy.pl</w:t>
        </w:r>
      </w:hyperlink>
      <w:r w:rsidRPr="001C6874">
        <w:t>.</w:t>
      </w:r>
    </w:p>
    <w:p w14:paraId="78530673" w14:textId="252DF985" w:rsidR="00343AE8" w:rsidRPr="00BD17AC" w:rsidRDefault="00971D9F" w:rsidP="00343AE8">
      <w:pPr>
        <w:pStyle w:val="Akapitzlist"/>
        <w:numPr>
          <w:ilvl w:val="0"/>
          <w:numId w:val="34"/>
        </w:numPr>
        <w:ind w:left="426" w:hanging="426"/>
      </w:pPr>
      <w:r w:rsidRPr="001C6874">
        <w:t xml:space="preserve">Przy użyciu poczty elektronicznej </w:t>
      </w:r>
      <w:r w:rsidR="00343AE8" w:rsidRPr="00343AE8">
        <w:rPr>
          <w:rFonts w:cstheme="minorHAnsi"/>
          <w:kern w:val="13"/>
        </w:rPr>
        <w:t xml:space="preserve">na </w:t>
      </w:r>
      <w:r w:rsidR="00343AE8" w:rsidRPr="00BD17AC">
        <w:rPr>
          <w:rFonts w:cstheme="minorHAnsi"/>
          <w:kern w:val="13"/>
        </w:rPr>
        <w:t xml:space="preserve">adres: </w:t>
      </w:r>
      <w:r w:rsidR="007B144E">
        <w:t>kancelaria@ulc.gov.pl.</w:t>
      </w:r>
    </w:p>
    <w:p w14:paraId="751FD066" w14:textId="4CDD59F1" w:rsidR="00971D9F" w:rsidRPr="001C6874" w:rsidRDefault="00971D9F" w:rsidP="00187403">
      <w:pPr>
        <w:pStyle w:val="Akapitzlist"/>
        <w:numPr>
          <w:ilvl w:val="0"/>
          <w:numId w:val="34"/>
        </w:numPr>
        <w:ind w:left="426" w:hanging="426"/>
      </w:pPr>
      <w:r w:rsidRPr="001C6874">
        <w:t xml:space="preserve">Zamawiający dopuszcza składanie oświadczeń, wniosków (innych niż oferta), zawiadomień oraz przekazywanie </w:t>
      </w:r>
      <w:r w:rsidRPr="004F5531">
        <w:t>informacji przy użyciu środków opisanych</w:t>
      </w:r>
      <w:r w:rsidR="00A927F9" w:rsidRPr="004F5531">
        <w:t xml:space="preserve"> w </w:t>
      </w:r>
      <w:r w:rsidRPr="004F5531">
        <w:t>pkt. 1-2</w:t>
      </w:r>
      <w:r w:rsidR="00A927F9" w:rsidRPr="004F5531">
        <w:t xml:space="preserve"> z </w:t>
      </w:r>
      <w:r w:rsidRPr="004F5531">
        <w:t>zastrzeżeniem, iż oferta,</w:t>
      </w:r>
      <w:r w:rsidR="00DC483F" w:rsidRPr="004F5531">
        <w:t xml:space="preserve"> może </w:t>
      </w:r>
      <w:r w:rsidRPr="004F5531">
        <w:t>zostać przekazan</w:t>
      </w:r>
      <w:r w:rsidR="00DC483F" w:rsidRPr="004F5531">
        <w:t>a</w:t>
      </w:r>
      <w:r w:rsidRPr="004F5531">
        <w:t xml:space="preserve"> wyłącznie za pomocą Platformy.</w:t>
      </w:r>
    </w:p>
    <w:p w14:paraId="1294A727" w14:textId="24EEC8ED" w:rsidR="00C92F5A" w:rsidRDefault="00971D9F" w:rsidP="00187403">
      <w:pPr>
        <w:pStyle w:val="Akapitzlist"/>
        <w:numPr>
          <w:ilvl w:val="0"/>
          <w:numId w:val="33"/>
        </w:numPr>
        <w:ind w:left="426" w:hanging="426"/>
      </w:pPr>
      <w:r w:rsidRPr="001C6874">
        <w:t>Każdy</w:t>
      </w:r>
      <w:r w:rsidR="00A927F9">
        <w:t xml:space="preserve"> z </w:t>
      </w:r>
      <w:r w:rsidRPr="001C6874">
        <w:t>Wykonawców może złożyć tylko jedną ofertę. Złożenie więcej niż jednej oferty spowoduje odrzucenie wszystkich ofert złożonych przez Wykonawcę.</w:t>
      </w:r>
    </w:p>
    <w:p w14:paraId="0C0E2691" w14:textId="46ECE16A" w:rsidR="00C92F5A" w:rsidRDefault="00971D9F" w:rsidP="00187403">
      <w:pPr>
        <w:pStyle w:val="Akapitzlist"/>
        <w:numPr>
          <w:ilvl w:val="0"/>
          <w:numId w:val="33"/>
        </w:numPr>
        <w:ind w:left="426" w:hanging="426"/>
      </w:pPr>
      <w:r w:rsidRPr="001C6874">
        <w:t>Ofertę należy sporządzić</w:t>
      </w:r>
      <w:r w:rsidR="00A927F9">
        <w:t xml:space="preserve"> w </w:t>
      </w:r>
      <w:r w:rsidRPr="001C6874">
        <w:t>języku polskim,</w:t>
      </w:r>
      <w:r w:rsidR="00A927F9">
        <w:t xml:space="preserve"> z </w:t>
      </w:r>
      <w:r w:rsidRPr="001C6874">
        <w:t>zachowaniem postaci elektronicznej. Oferta winna być podpisana kwalifikowanym podpisem elektronicznym, pod rygorem niezgodności oferty</w:t>
      </w:r>
      <w:r w:rsidR="00A927F9">
        <w:t xml:space="preserve"> z </w:t>
      </w:r>
      <w:r w:rsidRPr="001C6874">
        <w:t>treścią SIWZ. Ofertę należy złożyć przy użyciu środków komunikacji elektronicznej.</w:t>
      </w:r>
    </w:p>
    <w:p w14:paraId="34B39651" w14:textId="44B7B504" w:rsidR="00971D9F" w:rsidRPr="00DC483F" w:rsidRDefault="00DC483F" w:rsidP="00187403">
      <w:pPr>
        <w:pStyle w:val="Akapitzlist"/>
        <w:numPr>
          <w:ilvl w:val="0"/>
          <w:numId w:val="33"/>
        </w:numPr>
        <w:ind w:left="426" w:hanging="426"/>
      </w:pPr>
      <w:r w:rsidRPr="00DC483F">
        <w:t>Ofertę</w:t>
      </w:r>
      <w:r w:rsidR="00971D9F" w:rsidRPr="00DC483F">
        <w:t xml:space="preserve"> należy złożyć</w:t>
      </w:r>
      <w:r w:rsidR="00A927F9" w:rsidRPr="00DC483F">
        <w:t xml:space="preserve"> w </w:t>
      </w:r>
      <w:r w:rsidR="00971D9F" w:rsidRPr="00DC483F">
        <w:t>postaci dokumentu elektronicznego podpisanego kwalifikowanym podpisem elektronicznym.</w:t>
      </w:r>
      <w:r w:rsidRPr="00DC483F">
        <w:t xml:space="preserve"> </w:t>
      </w:r>
      <w:r w:rsidR="00971D9F" w:rsidRPr="00DC483F">
        <w:t>Zamawiający dopuszcza</w:t>
      </w:r>
      <w:r w:rsidR="00A927F9" w:rsidRPr="00DC483F">
        <w:t xml:space="preserve"> w </w:t>
      </w:r>
      <w:r w:rsidR="00971D9F" w:rsidRPr="00DC483F">
        <w:t>szczególności następujące formaty przesyłanych danych: *.</w:t>
      </w:r>
      <w:proofErr w:type="spellStart"/>
      <w:r w:rsidR="00971D9F" w:rsidRPr="00DC483F">
        <w:t>doc</w:t>
      </w:r>
      <w:proofErr w:type="spellEnd"/>
      <w:r w:rsidR="00971D9F" w:rsidRPr="00DC483F">
        <w:t>, *.</w:t>
      </w:r>
      <w:proofErr w:type="spellStart"/>
      <w:r w:rsidR="00971D9F" w:rsidRPr="00DC483F">
        <w:t>docx</w:t>
      </w:r>
      <w:proofErr w:type="spellEnd"/>
      <w:r w:rsidR="00971D9F" w:rsidRPr="00DC483F">
        <w:t>, *.rtf, *.</w:t>
      </w:r>
      <w:proofErr w:type="spellStart"/>
      <w:r w:rsidR="00971D9F" w:rsidRPr="00DC483F">
        <w:t>xps</w:t>
      </w:r>
      <w:proofErr w:type="spellEnd"/>
      <w:r w:rsidR="00971D9F" w:rsidRPr="00DC483F">
        <w:t>, *.</w:t>
      </w:r>
      <w:proofErr w:type="spellStart"/>
      <w:r w:rsidR="00971D9F" w:rsidRPr="00DC483F">
        <w:t>odt</w:t>
      </w:r>
      <w:proofErr w:type="spellEnd"/>
      <w:r w:rsidRPr="00DC483F">
        <w:t>, *.pdf.</w:t>
      </w:r>
      <w:r w:rsidR="00971D9F" w:rsidRPr="00DC483F">
        <w:t xml:space="preserve"> Formaty wskazane wyżej należy rozumieć wedle załącznika nr 2 do Rozporządzenia Rady Ministrów</w:t>
      </w:r>
      <w:r w:rsidR="00A927F9" w:rsidRPr="00DC483F">
        <w:t xml:space="preserve"> z </w:t>
      </w:r>
      <w:r w:rsidR="00971D9F" w:rsidRPr="00DC483F">
        <w:t>dnia 12 kwietnia 2012 r.</w:t>
      </w:r>
      <w:r w:rsidR="00A927F9" w:rsidRPr="00DC483F">
        <w:t xml:space="preserve"> w </w:t>
      </w:r>
      <w:r w:rsidR="00971D9F" w:rsidRPr="00DC483F">
        <w:t>sprawie Krajowych Ram Interoperacyjności, minimalnych wymagań dla rejestrów publicznych</w:t>
      </w:r>
      <w:r w:rsidR="00A927F9" w:rsidRPr="00DC483F">
        <w:t xml:space="preserve"> i </w:t>
      </w:r>
      <w:r w:rsidR="00971D9F" w:rsidRPr="00DC483F">
        <w:t>wymiany informacji</w:t>
      </w:r>
      <w:r w:rsidR="00A927F9" w:rsidRPr="00DC483F">
        <w:t xml:space="preserve"> w </w:t>
      </w:r>
      <w:r w:rsidR="00971D9F" w:rsidRPr="00DC483F">
        <w:t>postaci elektronicznej oraz minimalnych wymagań dla systemów teleinformatycznych (Dz.U. 2017 r. poz. 2247</w:t>
      </w:r>
      <w:r w:rsidR="00275C57" w:rsidRPr="00DC483F">
        <w:t>, z późn. zm.</w:t>
      </w:r>
      <w:r w:rsidR="00971D9F" w:rsidRPr="00DC483F">
        <w:t>).</w:t>
      </w:r>
    </w:p>
    <w:p w14:paraId="689A7D83" w14:textId="7D7E0881" w:rsidR="00971D9F" w:rsidRPr="001C6874" w:rsidRDefault="00971D9F" w:rsidP="00187403">
      <w:pPr>
        <w:pStyle w:val="Akapitzlist"/>
        <w:numPr>
          <w:ilvl w:val="0"/>
          <w:numId w:val="33"/>
        </w:numPr>
        <w:ind w:left="426" w:hanging="426"/>
      </w:pPr>
      <w:r w:rsidRPr="001C6874">
        <w:lastRenderedPageBreak/>
        <w:t>Wszystkie dokumenty</w:t>
      </w:r>
      <w:r w:rsidR="00A927F9">
        <w:t xml:space="preserve"> i </w:t>
      </w:r>
      <w:r w:rsidRPr="001C6874">
        <w:t>oświadczenia sporządzone</w:t>
      </w:r>
      <w:r w:rsidR="00A927F9">
        <w:t xml:space="preserve"> w </w:t>
      </w:r>
      <w:r w:rsidRPr="001C6874">
        <w:t xml:space="preserve">językach obcych należy złożyć </w:t>
      </w:r>
      <w:r w:rsidRPr="00C92F5A">
        <w:rPr>
          <w:b/>
          <w:bCs/>
        </w:rPr>
        <w:t>wraz</w:t>
      </w:r>
      <w:r w:rsidR="00A927F9">
        <w:rPr>
          <w:b/>
          <w:bCs/>
        </w:rPr>
        <w:t xml:space="preserve"> z </w:t>
      </w:r>
      <w:r w:rsidRPr="00C92F5A">
        <w:rPr>
          <w:b/>
          <w:bCs/>
        </w:rPr>
        <w:t>tłumaczeniami</w:t>
      </w:r>
      <w:r w:rsidRPr="001C6874">
        <w:t xml:space="preserve"> na język polski. W razie wątpliwości </w:t>
      </w:r>
      <w:r w:rsidRPr="00C92F5A">
        <w:rPr>
          <w:b/>
          <w:bCs/>
        </w:rPr>
        <w:t>wersja polskojęzyczna jest wersją wiążącą</w:t>
      </w:r>
      <w:r w:rsidRPr="001C6874">
        <w:t>.</w:t>
      </w:r>
    </w:p>
    <w:p w14:paraId="09CDED80" w14:textId="22050F00" w:rsidR="00971D9F" w:rsidRPr="001C6874" w:rsidRDefault="00971D9F" w:rsidP="00187403">
      <w:pPr>
        <w:pStyle w:val="Akapitzlist"/>
        <w:numPr>
          <w:ilvl w:val="0"/>
          <w:numId w:val="33"/>
        </w:numPr>
        <w:ind w:left="426" w:hanging="426"/>
      </w:pPr>
      <w:r w:rsidRPr="001C6874">
        <w:t>Dokumenty,</w:t>
      </w:r>
      <w:r w:rsidR="00A927F9">
        <w:t xml:space="preserve"> o </w:t>
      </w:r>
      <w:r w:rsidRPr="001C6874">
        <w:t>których mowa</w:t>
      </w:r>
      <w:r w:rsidR="00A927F9">
        <w:t xml:space="preserve"> w </w:t>
      </w:r>
      <w:r w:rsidRPr="001C6874">
        <w:t>rozporządzeniu Ministra Rozwoju</w:t>
      </w:r>
      <w:r w:rsidR="00A927F9">
        <w:t xml:space="preserve"> w </w:t>
      </w:r>
      <w:r w:rsidRPr="001C6874">
        <w:t>sprawie rodzaju dokumentów, jakich może żądać Zamawiający od Wykonawcy</w:t>
      </w:r>
      <w:r w:rsidR="00A927F9">
        <w:t xml:space="preserve"> w </w:t>
      </w:r>
      <w:r w:rsidRPr="001C6874">
        <w:t>postępowaniu</w:t>
      </w:r>
      <w:r w:rsidR="00A927F9">
        <w:t xml:space="preserve"> o </w:t>
      </w:r>
      <w:r w:rsidRPr="001C6874">
        <w:t>udzielenie Zamówienia</w:t>
      </w:r>
      <w:r w:rsidR="00A927F9">
        <w:t xml:space="preserve"> z </w:t>
      </w:r>
      <w:r w:rsidRPr="001C6874">
        <w:t>dnia 26 lipca 2016 r. (Dz. U.</w:t>
      </w:r>
      <w:r w:rsidR="00A927F9">
        <w:t xml:space="preserve"> z </w:t>
      </w:r>
      <w:r w:rsidRPr="001C6874">
        <w:t>2016 r. poz. 1126</w:t>
      </w:r>
      <w:r w:rsidR="00275C57">
        <w:t xml:space="preserve">z z późn. zm., </w:t>
      </w:r>
      <w:r w:rsidRPr="001C6874">
        <w:t>Dz. U.</w:t>
      </w:r>
      <w:r w:rsidR="00A927F9">
        <w:t xml:space="preserve"> z </w:t>
      </w:r>
      <w:r w:rsidRPr="001C6874">
        <w:t>2018 r. poz. 1993</w:t>
      </w:r>
      <w:r w:rsidR="00275C57">
        <w:t>, z późn. zm.</w:t>
      </w:r>
      <w:r w:rsidRPr="001C6874">
        <w:t xml:space="preserve">), </w:t>
      </w:r>
      <w:r w:rsidRPr="00C92F5A">
        <w:rPr>
          <w:b/>
          <w:bCs/>
        </w:rPr>
        <w:t>składane są</w:t>
      </w:r>
      <w:r w:rsidR="00A927F9">
        <w:rPr>
          <w:b/>
          <w:bCs/>
        </w:rPr>
        <w:t xml:space="preserve"> w </w:t>
      </w:r>
      <w:r w:rsidRPr="00C92F5A">
        <w:rPr>
          <w:b/>
          <w:bCs/>
        </w:rPr>
        <w:t>oryginale</w:t>
      </w:r>
      <w:r w:rsidR="00A927F9">
        <w:rPr>
          <w:b/>
          <w:bCs/>
        </w:rPr>
        <w:t xml:space="preserve"> w </w:t>
      </w:r>
      <w:r w:rsidRPr="00C92F5A">
        <w:rPr>
          <w:b/>
          <w:bCs/>
        </w:rPr>
        <w:t>postaci dokumentu elektronicznego lub</w:t>
      </w:r>
      <w:r w:rsidR="00A927F9">
        <w:rPr>
          <w:b/>
          <w:bCs/>
        </w:rPr>
        <w:t xml:space="preserve"> w </w:t>
      </w:r>
      <w:r w:rsidRPr="00C92F5A">
        <w:rPr>
          <w:b/>
          <w:bCs/>
        </w:rPr>
        <w:t>elektronicznej kopii dokumentu lub oświadczenia potwierdzonej za zgodność</w:t>
      </w:r>
      <w:r w:rsidR="00A927F9">
        <w:rPr>
          <w:b/>
          <w:bCs/>
        </w:rPr>
        <w:t xml:space="preserve"> z </w:t>
      </w:r>
      <w:r w:rsidRPr="00C92F5A">
        <w:rPr>
          <w:b/>
          <w:bCs/>
        </w:rPr>
        <w:t>oryginałem</w:t>
      </w:r>
      <w:r w:rsidR="003C4569">
        <w:t>:</w:t>
      </w:r>
    </w:p>
    <w:p w14:paraId="3C1CF1FC" w14:textId="44DC514A" w:rsidR="00971D9F" w:rsidRPr="001C6874" w:rsidRDefault="003C4569" w:rsidP="00187403">
      <w:pPr>
        <w:pStyle w:val="Akapitzlist"/>
        <w:numPr>
          <w:ilvl w:val="0"/>
          <w:numId w:val="35"/>
        </w:numPr>
        <w:ind w:left="426" w:hanging="426"/>
      </w:pPr>
      <w:r>
        <w:t>p</w:t>
      </w:r>
      <w:r w:rsidR="00971D9F" w:rsidRPr="001C6874">
        <w:t>oświadczenia „za zgodność</w:t>
      </w:r>
      <w:r w:rsidR="00A927F9">
        <w:t xml:space="preserve"> z </w:t>
      </w:r>
      <w:r w:rsidR="00971D9F" w:rsidRPr="001C6874">
        <w:t>oryginałem” dokonuje odpowiednio Wykonawca, podmiot na którego zdolnościach lub sytuacji polega wykonawca, wykonawcy wspólnie ubiegający się</w:t>
      </w:r>
      <w:r w:rsidR="00A927F9">
        <w:t xml:space="preserve"> o </w:t>
      </w:r>
      <w:r w:rsidR="00971D9F" w:rsidRPr="001C6874">
        <w:t>udzielenie zamówienia publicznego albo podwykonawca,</w:t>
      </w:r>
      <w:r w:rsidR="00A927F9">
        <w:t xml:space="preserve"> w </w:t>
      </w:r>
      <w:r w:rsidR="00971D9F" w:rsidRPr="001C6874">
        <w:t>zakresie dokumentów, które każdego</w:t>
      </w:r>
      <w:r w:rsidR="00A927F9">
        <w:t xml:space="preserve"> z </w:t>
      </w:r>
      <w:r w:rsidR="00971D9F" w:rsidRPr="001C6874">
        <w:t>nich dotyczą</w:t>
      </w:r>
      <w:r>
        <w:t>;</w:t>
      </w:r>
    </w:p>
    <w:p w14:paraId="3D7C2A03" w14:textId="07FF9AD9" w:rsidR="00971D9F" w:rsidRPr="001C6874" w:rsidRDefault="003C4569" w:rsidP="00187403">
      <w:pPr>
        <w:pStyle w:val="Akapitzlist"/>
        <w:numPr>
          <w:ilvl w:val="0"/>
          <w:numId w:val="35"/>
        </w:numPr>
        <w:ind w:left="426" w:hanging="426"/>
      </w:pPr>
      <w:r>
        <w:t>p</w:t>
      </w:r>
      <w:r w:rsidR="00971D9F" w:rsidRPr="001C6874">
        <w:t>oświadczenia za zgodność</w:t>
      </w:r>
      <w:r w:rsidR="00A927F9">
        <w:t xml:space="preserve"> z </w:t>
      </w:r>
      <w:r w:rsidR="00971D9F" w:rsidRPr="001C6874">
        <w:t>oryginałem elektronicznej kopii dokumentu lub oświadczenia, następuje przy użyciu kwalifikowanego podpisu elektronicznego.</w:t>
      </w:r>
    </w:p>
    <w:p w14:paraId="5F648A48" w14:textId="56CA638C" w:rsidR="00971D9F" w:rsidRPr="001C6874" w:rsidRDefault="00971D9F" w:rsidP="00187403">
      <w:pPr>
        <w:pStyle w:val="Akapitzlist"/>
        <w:numPr>
          <w:ilvl w:val="0"/>
          <w:numId w:val="33"/>
        </w:numPr>
        <w:ind w:left="426" w:hanging="426"/>
      </w:pPr>
      <w:r w:rsidRPr="001C6874">
        <w:t>Zamawiający może żądać przedstawienia oryginału lub notarialnie poświadczonej kopii dokumentów,</w:t>
      </w:r>
      <w:r w:rsidR="00A927F9">
        <w:t xml:space="preserve"> o </w:t>
      </w:r>
      <w:r w:rsidRPr="001C6874">
        <w:t>którym mowa</w:t>
      </w:r>
      <w:r w:rsidR="00A927F9">
        <w:t xml:space="preserve"> w </w:t>
      </w:r>
      <w:r w:rsidRPr="001C6874">
        <w:t>rozporządzeniu określonym</w:t>
      </w:r>
      <w:r w:rsidR="00A927F9">
        <w:t xml:space="preserve"> w </w:t>
      </w:r>
      <w:r w:rsidRPr="00BD17AC">
        <w:t>ust. 6, wyłącznie</w:t>
      </w:r>
      <w:r w:rsidRPr="001C6874">
        <w:t xml:space="preserve"> wtedy, gdy złożona kopia dokumentu jest nieczytelna lub budzi wątpliwości co do jej prawdziwości.</w:t>
      </w:r>
    </w:p>
    <w:p w14:paraId="2F19DA27" w14:textId="5ECD7BFC" w:rsidR="00971D9F" w:rsidRPr="009F6BC2" w:rsidRDefault="00971D9F" w:rsidP="00187403">
      <w:pPr>
        <w:pStyle w:val="Akapitzlist"/>
        <w:numPr>
          <w:ilvl w:val="0"/>
          <w:numId w:val="33"/>
        </w:numPr>
        <w:ind w:left="426" w:hanging="426"/>
      </w:pPr>
      <w:r w:rsidRPr="009F6BC2">
        <w:t>We wszelkiej korespondencji związanej</w:t>
      </w:r>
      <w:r w:rsidR="00A927F9" w:rsidRPr="009F6BC2">
        <w:t xml:space="preserve"> z </w:t>
      </w:r>
      <w:r w:rsidRPr="009F6BC2">
        <w:t>niniejszym postępowaniem Zamawiający</w:t>
      </w:r>
      <w:r w:rsidR="00A927F9" w:rsidRPr="009F6BC2">
        <w:t xml:space="preserve"> i </w:t>
      </w:r>
      <w:r w:rsidRPr="009F6BC2">
        <w:t>Wykonawcy posługują się numerem identyfikacyjnym (ID) postępowani</w:t>
      </w:r>
      <w:r w:rsidR="009F6BC2" w:rsidRPr="00DC483F">
        <w:t>a</w:t>
      </w:r>
      <w:r w:rsidRPr="009F6BC2">
        <w:t>.</w:t>
      </w:r>
    </w:p>
    <w:p w14:paraId="0DD2D686" w14:textId="75C96EB2" w:rsidR="00971D9F" w:rsidRPr="00BD17AC" w:rsidRDefault="00971D9F" w:rsidP="00187403">
      <w:pPr>
        <w:pStyle w:val="Akapitzlist"/>
        <w:numPr>
          <w:ilvl w:val="0"/>
          <w:numId w:val="33"/>
        </w:numPr>
        <w:ind w:left="426" w:hanging="426"/>
      </w:pPr>
      <w:r w:rsidRPr="001C6874">
        <w:t>Dokumenty elektroniczne, oświadczenia lub elektroniczne kopie dokumentów lub oświadczeń składane są przez Wykonawcę za pomocą Platformy (zakładka „Korespondencja”) lub poczty elektronicznej, na wskazany</w:t>
      </w:r>
      <w:r w:rsidR="00A927F9">
        <w:t xml:space="preserve"> w </w:t>
      </w:r>
      <w:r w:rsidRPr="00BD17AC">
        <w:t>ust. 1</w:t>
      </w:r>
      <w:r w:rsidR="00F959FC" w:rsidRPr="00BD17AC">
        <w:t xml:space="preserve"> pkt. 2</w:t>
      </w:r>
      <w:r w:rsidRPr="00BD17AC">
        <w:t xml:space="preserve"> adres</w:t>
      </w:r>
      <w:r w:rsidRPr="001C6874">
        <w:t xml:space="preserve"> email. Sposób sporządzenia dokumentów elektronicznych, oświadczeń lub elektronicznych kopii dokumentów lub oświadczeń musi być zgodny</w:t>
      </w:r>
      <w:r w:rsidR="00A927F9">
        <w:t xml:space="preserve"> z </w:t>
      </w:r>
      <w:r w:rsidRPr="001C6874">
        <w:t>wymaganiami określonymi</w:t>
      </w:r>
      <w:r w:rsidR="00A927F9">
        <w:t xml:space="preserve"> w </w:t>
      </w:r>
      <w:r w:rsidRPr="001C6874">
        <w:t>rozporządzeniu Prezesa Rady Ministrów</w:t>
      </w:r>
      <w:r w:rsidR="00A927F9">
        <w:t xml:space="preserve"> z </w:t>
      </w:r>
      <w:r w:rsidRPr="001C6874">
        <w:t>dnia 27 czerwca 2017 r.</w:t>
      </w:r>
      <w:r w:rsidR="00A927F9">
        <w:t xml:space="preserve"> w </w:t>
      </w:r>
      <w:r w:rsidRPr="001C6874">
        <w:t>sprawie użycia środków komunikacji elektronicznej</w:t>
      </w:r>
      <w:r w:rsidR="00A927F9">
        <w:t xml:space="preserve"> w </w:t>
      </w:r>
      <w:r w:rsidRPr="001C6874">
        <w:t>postępowaniu</w:t>
      </w:r>
      <w:r w:rsidR="00A927F9">
        <w:t xml:space="preserve"> o </w:t>
      </w:r>
      <w:r w:rsidRPr="001C6874">
        <w:t>udzielenie zamówienia publicznego oraz udostępniania</w:t>
      </w:r>
      <w:r w:rsidR="00A927F9">
        <w:t xml:space="preserve"> i </w:t>
      </w:r>
      <w:r w:rsidRPr="001C6874">
        <w:t>przechowywania dokumentów elektronicznych oraz</w:t>
      </w:r>
      <w:r w:rsidR="00A927F9">
        <w:t xml:space="preserve"> w </w:t>
      </w:r>
      <w:r w:rsidRPr="001C6874">
        <w:t xml:space="preserve">rozporządzeniu </w:t>
      </w:r>
      <w:r w:rsidRPr="00BD17AC">
        <w:t>określonym</w:t>
      </w:r>
      <w:r w:rsidR="00A927F9" w:rsidRPr="00BD17AC">
        <w:t xml:space="preserve"> w </w:t>
      </w:r>
      <w:r w:rsidRPr="00BD17AC">
        <w:t>ust. 6.</w:t>
      </w:r>
    </w:p>
    <w:p w14:paraId="6C7C89AD" w14:textId="6913AA75" w:rsidR="00971D9F" w:rsidRPr="001C6874" w:rsidRDefault="00971D9F" w:rsidP="00187403">
      <w:pPr>
        <w:pStyle w:val="Akapitzlist"/>
        <w:numPr>
          <w:ilvl w:val="0"/>
          <w:numId w:val="33"/>
        </w:numPr>
        <w:ind w:left="426" w:hanging="426"/>
      </w:pPr>
      <w:r w:rsidRPr="001C6874">
        <w:t>W przypadku składania oferty przez Wykonawców występujących wspólnie</w:t>
      </w:r>
      <w:r w:rsidR="00D7058F">
        <w:t>,</w:t>
      </w:r>
      <w:r w:rsidRPr="001C6874">
        <w:t xml:space="preserve"> pełnomocnictwo do reprezentowania wszystkich Wykonawców wspólnie ubiegających się</w:t>
      </w:r>
      <w:r w:rsidR="00A927F9">
        <w:t xml:space="preserve"> o </w:t>
      </w:r>
      <w:r w:rsidRPr="001C6874">
        <w:t>udzielenie Zamówienia, ewentualnie umowa</w:t>
      </w:r>
      <w:r w:rsidR="00A927F9">
        <w:t xml:space="preserve"> o </w:t>
      </w:r>
      <w:r w:rsidRPr="001C6874">
        <w:t>współdziałaniu powinno być złożone</w:t>
      </w:r>
      <w:r w:rsidR="00A927F9">
        <w:t xml:space="preserve"> w </w:t>
      </w:r>
      <w:r w:rsidRPr="001C6874">
        <w:t>postaci dokumentu elektronicznego opatrzonego kwalifikowanym podpisem elektronicznym. Pełnomocnik może być ustanowiony do reprezentowania Wykonawców</w:t>
      </w:r>
      <w:r w:rsidR="00A927F9">
        <w:t xml:space="preserve"> w </w:t>
      </w:r>
      <w:r w:rsidRPr="001C6874">
        <w:t>postępowaniu albo do reprezentowania</w:t>
      </w:r>
      <w:r w:rsidR="00A927F9">
        <w:t xml:space="preserve"> </w:t>
      </w:r>
      <w:r w:rsidR="00A927F9">
        <w:lastRenderedPageBreak/>
        <w:t>w </w:t>
      </w:r>
      <w:r w:rsidRPr="001C6874">
        <w:t>postępowaniu</w:t>
      </w:r>
      <w:r w:rsidR="00A927F9">
        <w:t xml:space="preserve"> i </w:t>
      </w:r>
      <w:r w:rsidRPr="001C6874">
        <w:t>zawarcia Umowy. Jeżeli osoba (osoby) podpisująca(e) ofertę (reprezentująca Wykonawcę lub Wykonawców występujących wspólnie) działa na podstawie pełnomocnictwa, to powinno ono zostać złożone wraz</w:t>
      </w:r>
      <w:r w:rsidR="00A927F9">
        <w:t xml:space="preserve"> z </w:t>
      </w:r>
      <w:r w:rsidRPr="001C6874">
        <w:t>ofertą</w:t>
      </w:r>
      <w:r w:rsidR="00A927F9">
        <w:t xml:space="preserve"> w </w:t>
      </w:r>
      <w:r w:rsidRPr="001C6874">
        <w:t>postaci dokumentu elektronicznego</w:t>
      </w:r>
      <w:r w:rsidR="00A927F9">
        <w:t xml:space="preserve"> i </w:t>
      </w:r>
      <w:r w:rsidRPr="001C6874">
        <w:t>opatrzone kwalifikowanym podpisem elektronicznym osoby lub osób udzielających pełnomocnictwa. Wykonawca może także sporządzić</w:t>
      </w:r>
      <w:r w:rsidR="00A927F9">
        <w:t xml:space="preserve"> i </w:t>
      </w:r>
      <w:r w:rsidRPr="001C6874">
        <w:t>przekazać elektroniczną kopię pełnomocnictwa. W przypadku przekazywania przez Wykonawcę elektronicznej kopii pełnomocnictwa powinno ono zostać opatrzone kwalifikowanym podpisem elektronicznym przez pełnomocnika. Jest to wówczas równoznaczne</w:t>
      </w:r>
      <w:r w:rsidR="00A927F9">
        <w:t xml:space="preserve"> z </w:t>
      </w:r>
      <w:r w:rsidRPr="001C6874">
        <w:t>poświadczeniem elektronicznej kopii dokumentu za zgodność</w:t>
      </w:r>
      <w:r w:rsidR="00A927F9">
        <w:t xml:space="preserve"> z </w:t>
      </w:r>
      <w:r w:rsidRPr="001C6874">
        <w:t>oryginałem.</w:t>
      </w:r>
    </w:p>
    <w:p w14:paraId="00BA9821" w14:textId="77777777" w:rsidR="00971D9F" w:rsidRPr="001C6874" w:rsidRDefault="00971D9F" w:rsidP="00187403">
      <w:pPr>
        <w:pStyle w:val="Akapitzlist"/>
        <w:numPr>
          <w:ilvl w:val="0"/>
          <w:numId w:val="33"/>
        </w:numPr>
        <w:ind w:left="426" w:hanging="426"/>
      </w:pPr>
      <w:r w:rsidRPr="001C6874">
        <w:t>Za datę wpływu oświadczeń, wniosków, zawiadomień oraz informacji przesyłanych przy wykorzystaniu Platformy, przyjmuje się datę ich wprowadzenia do systemu teleinformatycznego przy użyciu, którego zapewniane jest działanie Platformy.</w:t>
      </w:r>
    </w:p>
    <w:p w14:paraId="116ADB38" w14:textId="1A6910E3" w:rsidR="00971D9F" w:rsidRPr="001C6874" w:rsidRDefault="00971D9F" w:rsidP="00187403">
      <w:pPr>
        <w:pStyle w:val="Akapitzlist"/>
        <w:numPr>
          <w:ilvl w:val="0"/>
          <w:numId w:val="33"/>
        </w:numPr>
        <w:ind w:left="426" w:hanging="426"/>
      </w:pPr>
      <w:r w:rsidRPr="001C6874">
        <w:t>Zamawiający zastrzega, iż</w:t>
      </w:r>
      <w:r w:rsidR="00A927F9">
        <w:t xml:space="preserve"> w </w:t>
      </w:r>
      <w:r w:rsidRPr="001C6874">
        <w:t>przypadku przekazania oświadczeń, wniosków, zawiadomień oraz informacji</w:t>
      </w:r>
      <w:r w:rsidR="00A927F9">
        <w:t xml:space="preserve"> w </w:t>
      </w:r>
      <w:r w:rsidRPr="001C6874">
        <w:t>inny sposób niż wskazany</w:t>
      </w:r>
      <w:r w:rsidR="00A927F9">
        <w:t xml:space="preserve"> w </w:t>
      </w:r>
      <w:r w:rsidRPr="001C6874">
        <w:t>ust. 1, odpowiedzi nie będą udzielane.</w:t>
      </w:r>
    </w:p>
    <w:p w14:paraId="7989FDD5" w14:textId="715E7BA6" w:rsidR="00E95D16" w:rsidRPr="001C6874" w:rsidRDefault="00E95D16" w:rsidP="00187403">
      <w:pPr>
        <w:pStyle w:val="Akapitzlist"/>
        <w:numPr>
          <w:ilvl w:val="0"/>
          <w:numId w:val="33"/>
        </w:numPr>
        <w:ind w:left="426" w:hanging="426"/>
      </w:pPr>
      <w:r w:rsidRPr="00E95D16">
        <w:t>Zamawiający informuje, iż</w:t>
      </w:r>
      <w:r w:rsidR="00A927F9">
        <w:t xml:space="preserve"> w </w:t>
      </w:r>
      <w:r w:rsidRPr="00E95D16">
        <w:t>przypadku jakichkolwiek wątpliwości związanych</w:t>
      </w:r>
      <w:r w:rsidR="00A927F9">
        <w:t xml:space="preserve"> z </w:t>
      </w:r>
      <w:r w:rsidRPr="00E95D16">
        <w:t>zasadami korzystania</w:t>
      </w:r>
      <w:r w:rsidR="00A927F9">
        <w:t xml:space="preserve"> z </w:t>
      </w:r>
      <w:r w:rsidRPr="00E95D16">
        <w:t>Platformy, Wykonawca winien skontaktować się</w:t>
      </w:r>
      <w:r w:rsidR="00A927F9">
        <w:t xml:space="preserve"> z </w:t>
      </w:r>
      <w:r w:rsidRPr="00E95D16">
        <w:t>dostawcą rozwiązania teleinformatycznego Platformy - tel. +48 22 576 87 90 (infolinia dostępna</w:t>
      </w:r>
      <w:r w:rsidR="00A927F9">
        <w:t xml:space="preserve"> w </w:t>
      </w:r>
      <w:r w:rsidRPr="00E95D16">
        <w:t>dni robocze,</w:t>
      </w:r>
      <w:r w:rsidR="00A927F9">
        <w:t xml:space="preserve"> w </w:t>
      </w:r>
      <w:r w:rsidRPr="00E95D16">
        <w:t>godzinach 9.00 – 17.00), e-mail: oneplace.admin@marketplanet.pl.</w:t>
      </w:r>
    </w:p>
    <w:p w14:paraId="0AC5ED18" w14:textId="09C94547" w:rsidR="00971D9F" w:rsidRPr="00A947B7" w:rsidRDefault="00971D9F" w:rsidP="00187403">
      <w:pPr>
        <w:pStyle w:val="Akapitzlist"/>
        <w:numPr>
          <w:ilvl w:val="0"/>
          <w:numId w:val="33"/>
        </w:numPr>
        <w:ind w:left="426" w:hanging="426"/>
      </w:pPr>
      <w:r w:rsidRPr="001C6874">
        <w:t>Wszystkie oświadczenia</w:t>
      </w:r>
      <w:r w:rsidR="00A927F9">
        <w:t xml:space="preserve"> i </w:t>
      </w:r>
      <w:r w:rsidRPr="001C6874">
        <w:t xml:space="preserve">inne </w:t>
      </w:r>
      <w:r w:rsidRPr="00A947B7">
        <w:t>dokumenty muszą być składane przez Wykonawcę</w:t>
      </w:r>
      <w:r w:rsidR="00A927F9" w:rsidRPr="00A947B7">
        <w:t xml:space="preserve"> w </w:t>
      </w:r>
      <w:r w:rsidRPr="00A947B7">
        <w:t>formie wskazanej</w:t>
      </w:r>
      <w:r w:rsidR="00A927F9" w:rsidRPr="00A947B7">
        <w:t xml:space="preserve"> w </w:t>
      </w:r>
      <w:r w:rsidRPr="00A947B7">
        <w:t>§14 rozporządzenia określonego</w:t>
      </w:r>
      <w:r w:rsidR="00A927F9" w:rsidRPr="00A947B7">
        <w:t xml:space="preserve"> w </w:t>
      </w:r>
      <w:r w:rsidRPr="00A947B7">
        <w:t>ust. 6.</w:t>
      </w:r>
    </w:p>
    <w:p w14:paraId="7B9776C5" w14:textId="1C4E38B4" w:rsidR="00BC5329" w:rsidRDefault="00BC5329" w:rsidP="00187403">
      <w:pPr>
        <w:pStyle w:val="Akapitzlist"/>
        <w:numPr>
          <w:ilvl w:val="0"/>
          <w:numId w:val="33"/>
        </w:numPr>
        <w:ind w:left="426" w:hanging="426"/>
      </w:pPr>
      <w:r w:rsidRPr="00BC5329">
        <w:t>Zamawiający, zgodnie</w:t>
      </w:r>
      <w:r w:rsidR="00A927F9">
        <w:t xml:space="preserve"> z </w:t>
      </w:r>
      <w:r w:rsidRPr="00BC5329">
        <w:t>§3 ust. 3 Rozporządzenia Prezesa Rady Ministrów</w:t>
      </w:r>
      <w:r w:rsidR="00A927F9">
        <w:t xml:space="preserve"> z </w:t>
      </w:r>
      <w:r w:rsidRPr="00BC5329">
        <w:t>dnia 27 czerwca 2017</w:t>
      </w:r>
      <w:r w:rsidR="00DC6B7D">
        <w:t> </w:t>
      </w:r>
      <w:r w:rsidRPr="00BC5329">
        <w:t>r. (Dz.U. 2017 poz. 1320</w:t>
      </w:r>
      <w:r w:rsidR="00275C57" w:rsidRPr="00275C57">
        <w:t>, z późn. zm.</w:t>
      </w:r>
      <w:r w:rsidRPr="00BC5329">
        <w:t>)</w:t>
      </w:r>
      <w:r w:rsidR="00A927F9">
        <w:t xml:space="preserve"> w </w:t>
      </w:r>
      <w:r w:rsidRPr="00BC5329">
        <w:t>sprawie użycia środków komunikacji elektronicznej</w:t>
      </w:r>
      <w:r w:rsidR="00A927F9">
        <w:t xml:space="preserve"> w </w:t>
      </w:r>
      <w:r w:rsidRPr="00BC5329">
        <w:t>postępowaniu</w:t>
      </w:r>
      <w:r w:rsidR="00A927F9">
        <w:t xml:space="preserve"> o </w:t>
      </w:r>
      <w:r w:rsidRPr="00BC5329">
        <w:t>udzielenie zamówienia publicznego oraz udostępniania</w:t>
      </w:r>
      <w:r w:rsidR="00A927F9">
        <w:t xml:space="preserve"> i </w:t>
      </w:r>
      <w:r w:rsidRPr="00BC5329">
        <w:t xml:space="preserve">przechowywania dokumentów elektronicznych (dalej, jako </w:t>
      </w:r>
      <w:r w:rsidR="00DC6B7D">
        <w:t>„</w:t>
      </w:r>
      <w:r w:rsidRPr="00BC5329">
        <w:t>Rozporządzenie</w:t>
      </w:r>
      <w:r w:rsidR="00DC6B7D">
        <w:t>”</w:t>
      </w:r>
      <w:r w:rsidRPr="00BC5329">
        <w:t xml:space="preserve">) określa </w:t>
      </w:r>
      <w:r w:rsidR="00DC6B7D">
        <w:t>minimalne</w:t>
      </w:r>
      <w:r w:rsidRPr="00BC5329">
        <w:t xml:space="preserve"> wymagania sprzętowo - aplikacyjne umożliwiające pracę na Platformie, tj.:</w:t>
      </w:r>
    </w:p>
    <w:p w14:paraId="2D2A13CE" w14:textId="28CF2DA0" w:rsidR="00BC5329" w:rsidRDefault="00BC5329" w:rsidP="006E4D62">
      <w:pPr>
        <w:pStyle w:val="Akapitzlist"/>
        <w:numPr>
          <w:ilvl w:val="0"/>
          <w:numId w:val="64"/>
        </w:numPr>
        <w:ind w:left="426" w:hanging="426"/>
      </w:pPr>
      <w:r>
        <w:t>Stały dostęp do sieci Internet</w:t>
      </w:r>
      <w:r w:rsidR="00A927F9">
        <w:t xml:space="preserve"> o </w:t>
      </w:r>
      <w:r>
        <w:t xml:space="preserve">gwarantowanej przepustowości nie mniejszej niż 512 </w:t>
      </w:r>
      <w:proofErr w:type="spellStart"/>
      <w:r>
        <w:t>kb</w:t>
      </w:r>
      <w:proofErr w:type="spellEnd"/>
      <w:r>
        <w:t>/s.</w:t>
      </w:r>
    </w:p>
    <w:p w14:paraId="424695EF" w14:textId="73BFA795" w:rsidR="00BC5329" w:rsidRDefault="00BC5329" w:rsidP="006E4D62">
      <w:pPr>
        <w:pStyle w:val="Akapitzlist"/>
        <w:numPr>
          <w:ilvl w:val="0"/>
          <w:numId w:val="64"/>
        </w:numPr>
        <w:ind w:left="426" w:hanging="426"/>
      </w:pPr>
      <w:r>
        <w:t>Komputer klasy PC lub MAC,</w:t>
      </w:r>
      <w:r w:rsidR="00A927F9">
        <w:t xml:space="preserve"> o </w:t>
      </w:r>
      <w:r>
        <w:t>następującej konfiguracji: pamięć min 2GB Ram, procesor Intel IV 2GHZ, jeden</w:t>
      </w:r>
      <w:r w:rsidR="00A927F9">
        <w:t xml:space="preserve"> z </w:t>
      </w:r>
      <w:r>
        <w:t>systemów operacyjnych - MS Windows 7, Mac Os x 10.4, Linux, lub ich nowsze wersje.</w:t>
      </w:r>
    </w:p>
    <w:p w14:paraId="28F2D255" w14:textId="1895F334" w:rsidR="00BC5329" w:rsidRDefault="00BC5329" w:rsidP="006E4D62">
      <w:pPr>
        <w:pStyle w:val="Akapitzlist"/>
        <w:numPr>
          <w:ilvl w:val="0"/>
          <w:numId w:val="64"/>
        </w:numPr>
        <w:ind w:left="426" w:hanging="426"/>
      </w:pPr>
      <w:r>
        <w:lastRenderedPageBreak/>
        <w:t>Zainstalowana dowolna przeglądarka internetowa obsługująca TLS 1.2, najlepiej</w:t>
      </w:r>
      <w:r w:rsidR="00A927F9">
        <w:t xml:space="preserve"> w </w:t>
      </w:r>
      <w:r>
        <w:t>najnowszej wersji</w:t>
      </w:r>
      <w:r w:rsidR="00A927F9">
        <w:t xml:space="preserve"> w </w:t>
      </w:r>
      <w:r>
        <w:t>przypadku Internet Explorer minimalnie wersja 10.0.</w:t>
      </w:r>
    </w:p>
    <w:p w14:paraId="067BDEEC" w14:textId="04845326" w:rsidR="00BC5329" w:rsidRDefault="00BC5329" w:rsidP="006E4D62">
      <w:pPr>
        <w:pStyle w:val="Akapitzlist"/>
        <w:numPr>
          <w:ilvl w:val="0"/>
          <w:numId w:val="64"/>
        </w:numPr>
        <w:ind w:left="426" w:hanging="426"/>
      </w:pPr>
      <w:r>
        <w:t>Włączona obsługa JavaScript.</w:t>
      </w:r>
    </w:p>
    <w:p w14:paraId="5D500493" w14:textId="4B12FC71" w:rsidR="00BC5329" w:rsidRDefault="00BC5329" w:rsidP="00BC5329">
      <w:pPr>
        <w:pStyle w:val="Akapitzlist"/>
        <w:numPr>
          <w:ilvl w:val="0"/>
          <w:numId w:val="64"/>
        </w:numPr>
        <w:ind w:left="426" w:hanging="426"/>
      </w:pPr>
      <w:r>
        <w:t xml:space="preserve">Zainstalowany program </w:t>
      </w:r>
      <w:proofErr w:type="spellStart"/>
      <w:r>
        <w:t>Acrobat</w:t>
      </w:r>
      <w:proofErr w:type="spellEnd"/>
      <w:r>
        <w:t xml:space="preserve"> Reader lub inny obsługujący pliki</w:t>
      </w:r>
      <w:r w:rsidR="00A927F9">
        <w:t xml:space="preserve"> w </w:t>
      </w:r>
      <w:r>
        <w:t>formacie pdf.</w:t>
      </w:r>
    </w:p>
    <w:p w14:paraId="2281564D" w14:textId="68160A83" w:rsidR="00BC5329" w:rsidRDefault="00BC5329" w:rsidP="006E4D62">
      <w:pPr>
        <w:pStyle w:val="Akapitzlist"/>
        <w:numPr>
          <w:ilvl w:val="0"/>
          <w:numId w:val="33"/>
        </w:numPr>
        <w:ind w:left="426" w:hanging="426"/>
      </w:pPr>
      <w:r>
        <w:t xml:space="preserve">Zamawiający określa </w:t>
      </w:r>
      <w:r w:rsidR="00DC6B7D">
        <w:t>minimalne</w:t>
      </w:r>
      <w:r>
        <w:t xml:space="preserve"> wymagania sprzętowo-aplikacyjne umożliwiające prawidłowe złożenie kwalifikowanego podpisu elektronicznego:</w:t>
      </w:r>
    </w:p>
    <w:p w14:paraId="56D884AA" w14:textId="5A9EC0C2" w:rsidR="00BC5329" w:rsidRDefault="00BC5329" w:rsidP="006E4D62">
      <w:pPr>
        <w:pStyle w:val="Akapitzlist"/>
        <w:numPr>
          <w:ilvl w:val="0"/>
          <w:numId w:val="65"/>
        </w:numPr>
        <w:ind w:left="426" w:hanging="426"/>
      </w:pPr>
      <w:r>
        <w:t>Rekomendowaną przeglądarką do złożenia oferty jest MS Internet Explorer lub Firefox</w:t>
      </w:r>
      <w:r w:rsidR="00A927F9">
        <w:t xml:space="preserve"> w </w:t>
      </w:r>
      <w:r>
        <w:t>wersji wpieranej przez producenta.</w:t>
      </w:r>
    </w:p>
    <w:p w14:paraId="084C46D3" w14:textId="7BD12642" w:rsidR="007D1E23" w:rsidRDefault="00BC5329" w:rsidP="00DC6B7D">
      <w:pPr>
        <w:pStyle w:val="Akapitzlist"/>
        <w:numPr>
          <w:ilvl w:val="0"/>
          <w:numId w:val="65"/>
        </w:numPr>
        <w:ind w:left="426" w:hanging="426"/>
      </w:pPr>
      <w:r>
        <w:t>Uruchomienie oprogramowania do składania podpisu wymaga również zainstalowania Java</w:t>
      </w:r>
      <w:r w:rsidR="00A927F9">
        <w:t xml:space="preserve"> w </w:t>
      </w:r>
      <w:r>
        <w:t>wersji 1.8.0_65 lub nowszej, koniecznie</w:t>
      </w:r>
      <w:r w:rsidR="00A927F9">
        <w:t xml:space="preserve"> w </w:t>
      </w:r>
      <w:r>
        <w:t xml:space="preserve">wersji 32-bitowej, pozwalające na przyjmowanie przez użytkownika sesyjnych plików cookie oraz obsługującej szyfrowanie. Konieczne jest również dodanie adresu witryny </w:t>
      </w:r>
      <w:r w:rsidR="007D1E23">
        <w:t xml:space="preserve">Platformy </w:t>
      </w:r>
      <w:r>
        <w:t>(ezamawiający.pl) do wyjątków (</w:t>
      </w:r>
      <w:proofErr w:type="spellStart"/>
      <w:r>
        <w:t>exception</w:t>
      </w:r>
      <w:proofErr w:type="spellEnd"/>
      <w:r>
        <w:t xml:space="preserve"> </w:t>
      </w:r>
      <w:proofErr w:type="spellStart"/>
      <w:r>
        <w:t>site</w:t>
      </w:r>
      <w:proofErr w:type="spellEnd"/>
      <w:r>
        <w:t xml:space="preserve"> list)</w:t>
      </w:r>
      <w:r w:rsidR="00A927F9">
        <w:t xml:space="preserve"> w </w:t>
      </w:r>
      <w:r>
        <w:t xml:space="preserve">Javie. </w:t>
      </w:r>
    </w:p>
    <w:p w14:paraId="4B664C8B" w14:textId="50CA9F40" w:rsidR="00BC5329" w:rsidRDefault="00BC5329" w:rsidP="006E4D62">
      <w:pPr>
        <w:pStyle w:val="Akapitzlist"/>
        <w:ind w:left="426"/>
      </w:pPr>
      <w:r w:rsidRPr="006E4D62">
        <w:rPr>
          <w:b/>
          <w:bCs/>
        </w:rPr>
        <w:t>Uwaga</w:t>
      </w:r>
      <w:r>
        <w:t>: wymaga to uprawnień administracyjnych na komputerze.</w:t>
      </w:r>
    </w:p>
    <w:p w14:paraId="2E9341B8" w14:textId="54028F21" w:rsidR="00BC5329" w:rsidRDefault="007D1E23" w:rsidP="006E4D62">
      <w:pPr>
        <w:pStyle w:val="Akapitzlist"/>
        <w:numPr>
          <w:ilvl w:val="0"/>
          <w:numId w:val="65"/>
        </w:numPr>
        <w:ind w:left="426" w:hanging="426"/>
      </w:pPr>
      <w:r>
        <w:t xml:space="preserve">Zainstalowanie dedykowanego komponentu </w:t>
      </w:r>
      <w:r w:rsidR="00BC5329">
        <w:t>Szafir SDK oraz aplikacj</w:t>
      </w:r>
      <w:r>
        <w:t>i</w:t>
      </w:r>
      <w:r w:rsidR="00BC5329">
        <w:t xml:space="preserve"> Szafir Host, któr</w:t>
      </w:r>
      <w:r>
        <w:t>e</w:t>
      </w:r>
      <w:r w:rsidR="00BC5329">
        <w:t xml:space="preserve"> odpowiada</w:t>
      </w:r>
      <w:r>
        <w:t>ją</w:t>
      </w:r>
      <w:r w:rsidR="00BC5329">
        <w:t xml:space="preserve"> za obsługę funkcjonalności podpisu elektronicznego</w:t>
      </w:r>
      <w:r w:rsidR="00A927F9">
        <w:t xml:space="preserve"> w </w:t>
      </w:r>
      <w:r>
        <w:t>Platformie</w:t>
      </w:r>
      <w:r w:rsidR="00BC5329">
        <w:t>. Po zainstalowaniu rozszerzenia Szafir SDK oraz aplikacji Szafir Host należy przeładować bieżącą stronę.</w:t>
      </w:r>
    </w:p>
    <w:p w14:paraId="624D05C9" w14:textId="2F1AC6F8" w:rsidR="00BC5329" w:rsidRDefault="00BC5329" w:rsidP="006E4D62">
      <w:pPr>
        <w:pStyle w:val="Akapitzlist"/>
        <w:numPr>
          <w:ilvl w:val="0"/>
          <w:numId w:val="65"/>
        </w:numPr>
        <w:ind w:left="426" w:hanging="426"/>
      </w:pPr>
      <w:r>
        <w:t xml:space="preserve">Przed uruchomieniem </w:t>
      </w:r>
      <w:r w:rsidR="007D1E23">
        <w:t>P</w:t>
      </w:r>
      <w:r>
        <w:t>latformy</w:t>
      </w:r>
      <w:r w:rsidR="007D1E23">
        <w:t xml:space="preserve"> należy podłączyć</w:t>
      </w:r>
      <w:r>
        <w:t xml:space="preserve"> czytnik</w:t>
      </w:r>
      <w:r w:rsidR="00A927F9">
        <w:t xml:space="preserve"> z </w:t>
      </w:r>
      <w:r>
        <w:t>kartą kryptograficzną do komputera.</w:t>
      </w:r>
    </w:p>
    <w:p w14:paraId="3D3BCEA6" w14:textId="57B185ED" w:rsidR="00BC5329" w:rsidRPr="001C6874" w:rsidRDefault="00BC5329" w:rsidP="006E4D62">
      <w:pPr>
        <w:pStyle w:val="Akapitzlist"/>
        <w:numPr>
          <w:ilvl w:val="0"/>
          <w:numId w:val="65"/>
        </w:numPr>
        <w:ind w:left="426" w:hanging="426"/>
      </w:pPr>
      <w:r>
        <w:t>Informacje dotyczące odpowiedniego przygotowania stanowiska znajd</w:t>
      </w:r>
      <w:r w:rsidR="007D1E23">
        <w:t xml:space="preserve">ują się </w:t>
      </w:r>
      <w:r>
        <w:t>na stronie: https://oneplace.marketplanet.pl/przygotuj-stanowisko-pc-wykonujac-ponizsze-kroki</w:t>
      </w:r>
      <w:r w:rsidR="007D1E23">
        <w:t>.</w:t>
      </w:r>
    </w:p>
    <w:p w14:paraId="66255D06" w14:textId="77777777" w:rsidR="00971D9F" w:rsidRPr="003C4569" w:rsidRDefault="00971D9F" w:rsidP="003C4569"/>
    <w:p w14:paraId="426EAEEF" w14:textId="77777777" w:rsidR="00971D9F" w:rsidRPr="003C4569" w:rsidRDefault="00971D9F" w:rsidP="003C4569"/>
    <w:p w14:paraId="2B39D50D" w14:textId="1E100B90" w:rsidR="00971D9F" w:rsidRDefault="00971D9F" w:rsidP="00FF3781">
      <w:pPr>
        <w:pStyle w:val="Nagwek1"/>
      </w:pPr>
      <w:bookmarkStart w:id="21" w:name="_Toc20296517"/>
      <w:r w:rsidRPr="00AB528A">
        <w:t xml:space="preserve">Tryb </w:t>
      </w:r>
      <w:r w:rsidRPr="003C4569">
        <w:t>udzielania</w:t>
      </w:r>
      <w:r w:rsidRPr="00AB528A">
        <w:t xml:space="preserve"> wyjaśnień</w:t>
      </w:r>
      <w:r w:rsidR="00A927F9">
        <w:t xml:space="preserve"> w </w:t>
      </w:r>
      <w:r w:rsidRPr="00AB528A">
        <w:t>sprawach dotyczących SIWZ</w:t>
      </w:r>
      <w:bookmarkEnd w:id="21"/>
    </w:p>
    <w:p w14:paraId="64AF1F79" w14:textId="77777777" w:rsidR="00971D9F" w:rsidRPr="003C4569" w:rsidRDefault="00971D9F" w:rsidP="003C4569"/>
    <w:p w14:paraId="2D57574D" w14:textId="42D7B580" w:rsidR="00971D9F" w:rsidRPr="003C4569" w:rsidRDefault="00971D9F" w:rsidP="00187403">
      <w:pPr>
        <w:pStyle w:val="Akapitzlist"/>
        <w:numPr>
          <w:ilvl w:val="0"/>
          <w:numId w:val="36"/>
        </w:numPr>
        <w:ind w:left="426" w:hanging="426"/>
      </w:pPr>
      <w:r w:rsidRPr="003C4569">
        <w:t>Wykonawcy mogą zwrócić się do Zamawiającego</w:t>
      </w:r>
      <w:r w:rsidR="00A927F9">
        <w:t xml:space="preserve"> o </w:t>
      </w:r>
      <w:r w:rsidRPr="003C4569">
        <w:t>wyjaśnienie Specyfikacji Istotnych Warunków Zamówienia. Zamawiający zobowiązany jest niezwłocznie udzielić wyjaśnień, jednak nie później niż</w:t>
      </w:r>
      <w:r w:rsidRPr="004F5531">
        <w:t xml:space="preserve">: </w:t>
      </w:r>
      <w:r w:rsidRPr="004F5531">
        <w:rPr>
          <w:b/>
          <w:bCs/>
        </w:rPr>
        <w:t xml:space="preserve">na </w:t>
      </w:r>
      <w:r w:rsidR="009F6BC2" w:rsidRPr="004F5531">
        <w:rPr>
          <w:b/>
          <w:bCs/>
        </w:rPr>
        <w:t xml:space="preserve">2 </w:t>
      </w:r>
      <w:r w:rsidRPr="004F5531">
        <w:rPr>
          <w:b/>
          <w:bCs/>
        </w:rPr>
        <w:t>dni przed</w:t>
      </w:r>
      <w:r w:rsidRPr="003C4569">
        <w:rPr>
          <w:b/>
          <w:bCs/>
        </w:rPr>
        <w:t xml:space="preserve"> terminem składania ofert - pod warunkiem, że wniosek</w:t>
      </w:r>
      <w:r w:rsidR="00A927F9">
        <w:rPr>
          <w:b/>
          <w:bCs/>
        </w:rPr>
        <w:t xml:space="preserve"> o </w:t>
      </w:r>
      <w:r w:rsidRPr="003C4569">
        <w:rPr>
          <w:b/>
          <w:bCs/>
        </w:rPr>
        <w:t>wyjaśnienie treści SIWZ wpłynął do Zamawiającego nie później niż do końca dnia,</w:t>
      </w:r>
      <w:r w:rsidR="00A927F9">
        <w:rPr>
          <w:b/>
          <w:bCs/>
        </w:rPr>
        <w:t xml:space="preserve"> w </w:t>
      </w:r>
      <w:r w:rsidRPr="003C4569">
        <w:rPr>
          <w:b/>
          <w:bCs/>
        </w:rPr>
        <w:t>którym upływa połowa wyznaczonego terminu składania ofert</w:t>
      </w:r>
      <w:r w:rsidRPr="003C4569">
        <w:t>.</w:t>
      </w:r>
    </w:p>
    <w:p w14:paraId="0ABCDF7F" w14:textId="249622AC" w:rsidR="00971D9F" w:rsidRPr="003C4569" w:rsidRDefault="00971D9F" w:rsidP="00187403">
      <w:pPr>
        <w:pStyle w:val="Akapitzlist"/>
        <w:numPr>
          <w:ilvl w:val="0"/>
          <w:numId w:val="36"/>
        </w:numPr>
        <w:ind w:left="426" w:hanging="426"/>
      </w:pPr>
      <w:r w:rsidRPr="003C4569">
        <w:lastRenderedPageBreak/>
        <w:t>W przypadku składania wniosku</w:t>
      </w:r>
      <w:r w:rsidR="00A927F9">
        <w:t xml:space="preserve"> o </w:t>
      </w:r>
      <w:r w:rsidRPr="003C4569">
        <w:t>wyjaśnienia treści SIWZ przy użyciu Platformy, Wykonawca korzysta</w:t>
      </w:r>
      <w:r w:rsidR="00A927F9">
        <w:t xml:space="preserve"> z </w:t>
      </w:r>
      <w:r w:rsidRPr="003C4569">
        <w:t>funkcjonalności „Zadaj pytanie” (dla niezalogowanych użytkowników Platformy) lub</w:t>
      </w:r>
      <w:r w:rsidR="00A927F9">
        <w:t xml:space="preserve"> z </w:t>
      </w:r>
      <w:r w:rsidRPr="003C4569">
        <w:t>zakładki „Pytania</w:t>
      </w:r>
      <w:r w:rsidR="00A927F9">
        <w:t xml:space="preserve"> i </w:t>
      </w:r>
      <w:r w:rsidRPr="003C4569">
        <w:t>odpowiedzi” (dla zalogowanych użytkowników Platformy) na stronie przedmiotowego postępowania.</w:t>
      </w:r>
    </w:p>
    <w:p w14:paraId="0AD6B94C" w14:textId="79B0813C" w:rsidR="00971D9F" w:rsidRPr="003C4569" w:rsidRDefault="00971D9F" w:rsidP="00187403">
      <w:pPr>
        <w:pStyle w:val="Akapitzlist"/>
        <w:numPr>
          <w:ilvl w:val="0"/>
          <w:numId w:val="36"/>
        </w:numPr>
        <w:ind w:left="426" w:hanging="426"/>
      </w:pPr>
      <w:r w:rsidRPr="003C4569">
        <w:t>Za datę wpływu oświadczeń, wniosków, zawiadomień oraz informacji przekazywanych przez Strony przyjmuję się datę</w:t>
      </w:r>
      <w:r w:rsidR="00A927F9">
        <w:t xml:space="preserve"> i </w:t>
      </w:r>
      <w:r w:rsidRPr="003C4569">
        <w:t>godzinę ich:</w:t>
      </w:r>
    </w:p>
    <w:p w14:paraId="6A8F47E3" w14:textId="77777777" w:rsidR="00971D9F" w:rsidRPr="003C4569" w:rsidRDefault="00971D9F" w:rsidP="00187403">
      <w:pPr>
        <w:pStyle w:val="Akapitzlist"/>
        <w:numPr>
          <w:ilvl w:val="0"/>
          <w:numId w:val="37"/>
        </w:numPr>
        <w:ind w:left="426" w:hanging="426"/>
      </w:pPr>
      <w:r w:rsidRPr="003C4569">
        <w:t>wczytania na Platformie,</w:t>
      </w:r>
    </w:p>
    <w:p w14:paraId="15C5C0E9" w14:textId="4E778D36" w:rsidR="00971D9F" w:rsidRPr="003C4569" w:rsidRDefault="00971D9F" w:rsidP="00187403">
      <w:pPr>
        <w:pStyle w:val="Akapitzlist"/>
        <w:numPr>
          <w:ilvl w:val="0"/>
          <w:numId w:val="37"/>
        </w:numPr>
        <w:ind w:left="426" w:hanging="426"/>
      </w:pPr>
      <w:r w:rsidRPr="003C4569">
        <w:t>wpływu na adres e-mail wskazany</w:t>
      </w:r>
      <w:r w:rsidR="00A927F9">
        <w:t xml:space="preserve"> w </w:t>
      </w:r>
      <w:r w:rsidR="005A08D4">
        <w:t xml:space="preserve">rozdziale </w:t>
      </w:r>
      <w:r w:rsidR="005A08D4" w:rsidRPr="004F5531">
        <w:t xml:space="preserve">XIV </w:t>
      </w:r>
      <w:r w:rsidRPr="004F5531">
        <w:t>ust. 1</w:t>
      </w:r>
      <w:r w:rsidR="005A08D4" w:rsidRPr="004F5531">
        <w:t xml:space="preserve"> pkt. 2</w:t>
      </w:r>
      <w:r w:rsidRPr="004F5531">
        <w:t>.</w:t>
      </w:r>
    </w:p>
    <w:p w14:paraId="5E865E45" w14:textId="2020348C" w:rsidR="00971D9F" w:rsidRPr="003C4569" w:rsidRDefault="00971D9F" w:rsidP="00187403">
      <w:pPr>
        <w:pStyle w:val="Akapitzlist"/>
        <w:numPr>
          <w:ilvl w:val="0"/>
          <w:numId w:val="36"/>
        </w:numPr>
        <w:ind w:left="426" w:hanging="426"/>
      </w:pPr>
      <w:r w:rsidRPr="003C4569">
        <w:t>Jeżeli wniosek</w:t>
      </w:r>
      <w:r w:rsidR="00A927F9">
        <w:t xml:space="preserve"> o </w:t>
      </w:r>
      <w:r w:rsidRPr="003C4569">
        <w:t>wyjaśnienie treści SIWZ wpłynął po upływie terminu składania wniosku,</w:t>
      </w:r>
      <w:r w:rsidR="00A927F9">
        <w:t xml:space="preserve"> o </w:t>
      </w:r>
      <w:r w:rsidRPr="003C4569">
        <w:t>którym mowa</w:t>
      </w:r>
      <w:r w:rsidR="00A927F9">
        <w:t xml:space="preserve"> w </w:t>
      </w:r>
      <w:r w:rsidRPr="003C4569">
        <w:t xml:space="preserve">rozdziale XIV ust. 11 lub dotyczy udzielonych wyjaśnień, Zamawiający </w:t>
      </w:r>
      <w:r w:rsidRPr="006C209B">
        <w:rPr>
          <w:b/>
          <w:bCs/>
        </w:rPr>
        <w:t>może</w:t>
      </w:r>
      <w:r w:rsidRPr="003C4569">
        <w:t xml:space="preserve"> udzielić wyjaśnień </w:t>
      </w:r>
      <w:r w:rsidRPr="006C209B">
        <w:rPr>
          <w:b/>
          <w:bCs/>
        </w:rPr>
        <w:t>albo</w:t>
      </w:r>
      <w:r w:rsidRPr="003C4569">
        <w:t xml:space="preserve"> pozostawić wniosek bez rozpoznania.</w:t>
      </w:r>
    </w:p>
    <w:p w14:paraId="63DB5CAC" w14:textId="4FEAABC4" w:rsidR="00971D9F" w:rsidRPr="003C4569" w:rsidRDefault="00971D9F" w:rsidP="00187403">
      <w:pPr>
        <w:pStyle w:val="Akapitzlist"/>
        <w:numPr>
          <w:ilvl w:val="0"/>
          <w:numId w:val="36"/>
        </w:numPr>
        <w:ind w:left="426" w:hanging="426"/>
      </w:pPr>
      <w:r w:rsidRPr="003C4569">
        <w:t>Przedłużenie terminu składania ofert nie wpływa na bieg terminu składania wniosku</w:t>
      </w:r>
      <w:r w:rsidR="00A927F9">
        <w:t xml:space="preserve"> o </w:t>
      </w:r>
      <w:r w:rsidRPr="003C4569">
        <w:t>wyjaśnienie treści SIWZ,</w:t>
      </w:r>
      <w:r w:rsidR="00A927F9">
        <w:t xml:space="preserve"> o </w:t>
      </w:r>
      <w:r w:rsidRPr="003C4569">
        <w:t>którym mowa</w:t>
      </w:r>
      <w:r w:rsidR="00A927F9">
        <w:t xml:space="preserve"> w </w:t>
      </w:r>
      <w:r w:rsidRPr="004F5531">
        <w:t>rozdziale XIV ust. 1.</w:t>
      </w:r>
      <w:r w:rsidRPr="003C4569">
        <w:t xml:space="preserve"> </w:t>
      </w:r>
    </w:p>
    <w:p w14:paraId="717F29FE" w14:textId="1E0AEB4F" w:rsidR="00971D9F" w:rsidRPr="003C4569" w:rsidRDefault="00971D9F" w:rsidP="00187403">
      <w:pPr>
        <w:pStyle w:val="Akapitzlist"/>
        <w:numPr>
          <w:ilvl w:val="0"/>
          <w:numId w:val="36"/>
        </w:numPr>
        <w:ind w:left="426" w:hanging="426"/>
      </w:pPr>
      <w:r w:rsidRPr="003C4569">
        <w:t>Zamawiający jednocześnie przesyła treść zapytań wraz</w:t>
      </w:r>
      <w:r w:rsidR="00A927F9">
        <w:t xml:space="preserve"> z </w:t>
      </w:r>
      <w:r w:rsidRPr="003C4569">
        <w:t>wyjaśnieniami wszystkim Wykonawcom, którym doręczono SIWZ, bez ujawniania źródła zapytania</w:t>
      </w:r>
      <w:r w:rsidR="00A927F9">
        <w:t xml:space="preserve"> i </w:t>
      </w:r>
      <w:r w:rsidRPr="003C4569">
        <w:t>zamieszcza ją również pod w/w adresem internetowym.</w:t>
      </w:r>
    </w:p>
    <w:p w14:paraId="14408BAA" w14:textId="60659ACD" w:rsidR="00F8462A" w:rsidRPr="00A947B7" w:rsidRDefault="00971D9F" w:rsidP="00187403">
      <w:pPr>
        <w:pStyle w:val="Akapitzlist"/>
        <w:numPr>
          <w:ilvl w:val="0"/>
          <w:numId w:val="36"/>
        </w:numPr>
        <w:ind w:left="426" w:hanging="426"/>
      </w:pPr>
      <w:r w:rsidRPr="003C4569">
        <w:t>Do kontaktu</w:t>
      </w:r>
      <w:r w:rsidR="00A927F9">
        <w:t xml:space="preserve"> z </w:t>
      </w:r>
      <w:r w:rsidRPr="003C4569">
        <w:t>Wykonawcami (w godzinach pracy Zamawiającego)</w:t>
      </w:r>
      <w:r w:rsidR="00A927F9">
        <w:t xml:space="preserve"> w </w:t>
      </w:r>
      <w:r w:rsidRPr="003C4569">
        <w:t>sprawach związanych</w:t>
      </w:r>
      <w:r w:rsidR="00A927F9">
        <w:t xml:space="preserve"> </w:t>
      </w:r>
      <w:r w:rsidR="00A927F9" w:rsidRPr="00A947B7">
        <w:t>z </w:t>
      </w:r>
      <w:r w:rsidRPr="00A947B7">
        <w:t xml:space="preserve">postępowaniem upoważnieni </w:t>
      </w:r>
      <w:r w:rsidR="00343AE8" w:rsidRPr="00A947B7">
        <w:rPr>
          <w:rFonts w:cstheme="minorHAnsi"/>
          <w:kern w:val="13"/>
        </w:rPr>
        <w:t>są</w:t>
      </w:r>
      <w:r w:rsidR="00F8462A" w:rsidRPr="00A947B7">
        <w:rPr>
          <w:rFonts w:cstheme="minorHAnsi"/>
          <w:kern w:val="13"/>
        </w:rPr>
        <w:t>:</w:t>
      </w:r>
    </w:p>
    <w:p w14:paraId="367AEA9D" w14:textId="145FAEC1" w:rsidR="00971D9F" w:rsidRPr="00A947B7" w:rsidRDefault="00F8462A" w:rsidP="00F8462A">
      <w:pPr>
        <w:pStyle w:val="Akapitzlist"/>
        <w:numPr>
          <w:ilvl w:val="0"/>
          <w:numId w:val="63"/>
        </w:numPr>
        <w:ind w:left="426" w:hanging="426"/>
      </w:pPr>
      <w:r w:rsidRPr="00A947B7">
        <w:rPr>
          <w:rFonts w:cstheme="minorHAnsi"/>
          <w:kern w:val="13"/>
        </w:rPr>
        <w:t xml:space="preserve">w zakresie merytorycznym: </w:t>
      </w:r>
      <w:r w:rsidR="004A4B7F" w:rsidRPr="00A947B7">
        <w:t>p. Arkadiusz Metela,</w:t>
      </w:r>
      <w:r w:rsidR="00E73701">
        <w:t xml:space="preserve"> p. Andrzej Rudko,</w:t>
      </w:r>
      <w:r w:rsidR="004A4B7F" w:rsidRPr="00A947B7">
        <w:t xml:space="preserve"> </w:t>
      </w:r>
      <w:r w:rsidR="00971D9F" w:rsidRPr="00A947B7">
        <w:t xml:space="preserve">adres email: </w:t>
      </w:r>
      <w:r w:rsidR="004A4B7F" w:rsidRPr="00A947B7">
        <w:t>it_zamowienia@ulc.gov.pl.</w:t>
      </w:r>
    </w:p>
    <w:p w14:paraId="2D8C7D61" w14:textId="2F26E665" w:rsidR="00F8462A" w:rsidRPr="00A947B7" w:rsidRDefault="00F8462A" w:rsidP="006E4D62">
      <w:pPr>
        <w:pStyle w:val="Akapitzlist"/>
        <w:numPr>
          <w:ilvl w:val="0"/>
          <w:numId w:val="63"/>
        </w:numPr>
        <w:ind w:left="426" w:hanging="426"/>
      </w:pPr>
      <w:r w:rsidRPr="00A947B7">
        <w:rPr>
          <w:rFonts w:cstheme="minorHAnsi"/>
          <w:kern w:val="13"/>
        </w:rPr>
        <w:t xml:space="preserve">w zakresie procedury: </w:t>
      </w:r>
      <w:r w:rsidR="004A4B7F" w:rsidRPr="00A947B7">
        <w:t xml:space="preserve">p. Janusz Puźniewski, </w:t>
      </w:r>
      <w:r w:rsidRPr="00A947B7">
        <w:t xml:space="preserve">adres email: </w:t>
      </w:r>
      <w:r w:rsidR="004A4B7F" w:rsidRPr="00A947B7">
        <w:t>zamowienia@ulc.gov.pl.</w:t>
      </w:r>
    </w:p>
    <w:p w14:paraId="24874DE5" w14:textId="77777777" w:rsidR="00971D9F" w:rsidRPr="006C209B" w:rsidRDefault="00971D9F" w:rsidP="006C209B"/>
    <w:p w14:paraId="75C42141" w14:textId="77777777" w:rsidR="00971D9F" w:rsidRPr="006C209B" w:rsidRDefault="00971D9F" w:rsidP="006C209B"/>
    <w:p w14:paraId="003CBD5E" w14:textId="0A6F9E78" w:rsidR="00971D9F" w:rsidRPr="00AB528A" w:rsidRDefault="00971D9F" w:rsidP="00FF3781">
      <w:pPr>
        <w:pStyle w:val="Nagwek1"/>
      </w:pPr>
      <w:bookmarkStart w:id="22" w:name="_Toc20296518"/>
      <w:r w:rsidRPr="00AB528A">
        <w:t xml:space="preserve">Tryb </w:t>
      </w:r>
      <w:r w:rsidRPr="006C209B">
        <w:t>wprowadzenia</w:t>
      </w:r>
      <w:r w:rsidRPr="00AB528A">
        <w:t xml:space="preserve"> ewentualnych zmian</w:t>
      </w:r>
      <w:r w:rsidR="00A927F9">
        <w:t xml:space="preserve"> w </w:t>
      </w:r>
      <w:r w:rsidRPr="00AB528A">
        <w:t>SIWZ</w:t>
      </w:r>
      <w:bookmarkEnd w:id="22"/>
    </w:p>
    <w:p w14:paraId="35397147" w14:textId="77777777" w:rsidR="00971D9F" w:rsidRPr="006C209B" w:rsidRDefault="00971D9F" w:rsidP="006C209B"/>
    <w:p w14:paraId="77BB7820" w14:textId="338C2576" w:rsidR="00971D9F" w:rsidRPr="006C209B" w:rsidRDefault="00971D9F" w:rsidP="00187403">
      <w:pPr>
        <w:pStyle w:val="Akapitzlist"/>
        <w:numPr>
          <w:ilvl w:val="0"/>
          <w:numId w:val="38"/>
        </w:numPr>
        <w:ind w:left="426" w:hanging="426"/>
      </w:pPr>
      <w:r w:rsidRPr="006C209B">
        <w:t>Zamawiający może,</w:t>
      </w:r>
      <w:r w:rsidR="00A927F9">
        <w:t xml:space="preserve"> w </w:t>
      </w:r>
      <w:r w:rsidRPr="006C209B">
        <w:t>uzasadnionym przypadku, przed upływem terminu składania ofert zmienić treść SIWZ.</w:t>
      </w:r>
    </w:p>
    <w:p w14:paraId="6DFC48DA" w14:textId="045B6973" w:rsidR="00971D9F" w:rsidRPr="006C209B" w:rsidRDefault="00971D9F" w:rsidP="00187403">
      <w:pPr>
        <w:pStyle w:val="Akapitzlist"/>
        <w:numPr>
          <w:ilvl w:val="0"/>
          <w:numId w:val="38"/>
        </w:numPr>
        <w:ind w:left="426" w:hanging="426"/>
      </w:pPr>
      <w:r w:rsidRPr="006C209B">
        <w:t>Dokonana</w:t>
      </w:r>
      <w:r w:rsidR="00A927F9">
        <w:t xml:space="preserve"> w </w:t>
      </w:r>
      <w:r w:rsidRPr="006C209B">
        <w:t>ten sposób zmiana zostanie niezwłocznie zamieszczona na stronie internetowej Zamawiającego.</w:t>
      </w:r>
    </w:p>
    <w:p w14:paraId="12DC69A3" w14:textId="3EECDEEC" w:rsidR="00971D9F" w:rsidRPr="004F5531" w:rsidRDefault="00971D9F" w:rsidP="00187403">
      <w:pPr>
        <w:pStyle w:val="Akapitzlist"/>
        <w:numPr>
          <w:ilvl w:val="0"/>
          <w:numId w:val="38"/>
        </w:numPr>
        <w:ind w:left="426" w:hanging="426"/>
      </w:pPr>
      <w:r w:rsidRPr="006C209B">
        <w:lastRenderedPageBreak/>
        <w:t>Jeżeli</w:t>
      </w:r>
      <w:r w:rsidR="00A927F9">
        <w:t xml:space="preserve"> w </w:t>
      </w:r>
      <w:r w:rsidRPr="006C209B">
        <w:t>wyniku zmiany SIWZ, która nie spowoduje zmiany treści ogłoszenia</w:t>
      </w:r>
      <w:r w:rsidR="00A927F9">
        <w:t xml:space="preserve"> o </w:t>
      </w:r>
      <w:r w:rsidRPr="006C209B">
        <w:t>Zamówieniu, będzie niezbędny dodatkowy czas na wprowadzenie zmian</w:t>
      </w:r>
      <w:r w:rsidR="00A927F9">
        <w:t xml:space="preserve"> w </w:t>
      </w:r>
      <w:r w:rsidRPr="006C209B">
        <w:t>ofertach, Zamawiający przedłuży termin składania ofert</w:t>
      </w:r>
      <w:r w:rsidR="00A927F9">
        <w:t xml:space="preserve"> i </w:t>
      </w:r>
      <w:r w:rsidRPr="006C209B">
        <w:t xml:space="preserve">zamieści tę informację na </w:t>
      </w:r>
      <w:r w:rsidR="00E57F63">
        <w:t>stronie</w:t>
      </w:r>
      <w:r w:rsidRPr="006C209B">
        <w:t xml:space="preserve"> internetow</w:t>
      </w:r>
      <w:r w:rsidR="00E57F63">
        <w:t>ej</w:t>
      </w:r>
      <w:r w:rsidRPr="006C209B">
        <w:t>,</w:t>
      </w:r>
      <w:r w:rsidR="00A927F9">
        <w:t xml:space="preserve"> o </w:t>
      </w:r>
      <w:r w:rsidRPr="006C209B">
        <w:t>któr</w:t>
      </w:r>
      <w:r w:rsidR="00E57F63">
        <w:t>ej</w:t>
      </w:r>
      <w:r w:rsidRPr="006C209B">
        <w:t xml:space="preserve"> </w:t>
      </w:r>
      <w:r w:rsidRPr="004F5531">
        <w:t>mowa</w:t>
      </w:r>
      <w:r w:rsidR="00A927F9" w:rsidRPr="004F5531">
        <w:t xml:space="preserve"> w </w:t>
      </w:r>
      <w:r w:rsidRPr="004F5531">
        <w:t>ust. 2.</w:t>
      </w:r>
    </w:p>
    <w:p w14:paraId="2CCD4F83" w14:textId="77777777" w:rsidR="00971D9F" w:rsidRPr="006C209B" w:rsidRDefault="00971D9F" w:rsidP="006C209B"/>
    <w:p w14:paraId="5B700F08" w14:textId="77777777" w:rsidR="00971D9F" w:rsidRPr="006C209B" w:rsidRDefault="00971D9F" w:rsidP="006C209B"/>
    <w:p w14:paraId="74FD99D1" w14:textId="77777777" w:rsidR="00971D9F" w:rsidRPr="00AB528A" w:rsidRDefault="00971D9F" w:rsidP="00FF3781">
      <w:pPr>
        <w:pStyle w:val="Nagwek1"/>
      </w:pPr>
      <w:bookmarkStart w:id="23" w:name="_Toc20296519"/>
      <w:r w:rsidRPr="00AB528A">
        <w:t xml:space="preserve">Wymagania </w:t>
      </w:r>
      <w:r w:rsidRPr="006C209B">
        <w:t>dotyczące</w:t>
      </w:r>
      <w:r w:rsidRPr="00AB528A">
        <w:t xml:space="preserve"> wadium</w:t>
      </w:r>
      <w:bookmarkEnd w:id="23"/>
    </w:p>
    <w:p w14:paraId="4002E70E" w14:textId="77777777" w:rsidR="00971D9F" w:rsidRPr="006C209B" w:rsidRDefault="00971D9F" w:rsidP="006C209B">
      <w:pPr>
        <w:spacing w:line="360" w:lineRule="auto"/>
        <w:jc w:val="both"/>
      </w:pPr>
    </w:p>
    <w:p w14:paraId="4A66CEF0" w14:textId="7B2AB221" w:rsidR="00971D9F" w:rsidRPr="006C209B" w:rsidRDefault="00971D9F" w:rsidP="00187403">
      <w:pPr>
        <w:pStyle w:val="Akapitzlist"/>
        <w:numPr>
          <w:ilvl w:val="0"/>
          <w:numId w:val="39"/>
        </w:numPr>
        <w:ind w:left="426" w:hanging="426"/>
      </w:pPr>
      <w:r w:rsidRPr="006C209B">
        <w:t xml:space="preserve">Przystępując do przetargu, Wykonawca jest </w:t>
      </w:r>
      <w:r w:rsidR="00E25CA5">
        <w:t>z</w:t>
      </w:r>
      <w:r w:rsidRPr="006C209B">
        <w:t>obowiązany wnieść wadium</w:t>
      </w:r>
      <w:r w:rsidR="00A927F9">
        <w:t xml:space="preserve"> w </w:t>
      </w:r>
      <w:r w:rsidRPr="006C209B">
        <w:t xml:space="preserve">wysokości </w:t>
      </w:r>
      <w:r w:rsidR="00B97CA1">
        <w:t>7 50</w:t>
      </w:r>
      <w:r w:rsidR="00E25CA5">
        <w:t>0</w:t>
      </w:r>
      <w:r w:rsidRPr="006C209B">
        <w:t xml:space="preserve"> zł (słownie złotych: </w:t>
      </w:r>
      <w:r w:rsidR="00C74FD6">
        <w:t>siedem tysięcy pięćset</w:t>
      </w:r>
      <w:r w:rsidRPr="006C209B">
        <w:t>).</w:t>
      </w:r>
    </w:p>
    <w:p w14:paraId="651DB8A2" w14:textId="26F84F9E" w:rsidR="00971D9F" w:rsidRPr="006C209B" w:rsidRDefault="00971D9F" w:rsidP="00187403">
      <w:pPr>
        <w:pStyle w:val="Akapitzlist"/>
        <w:numPr>
          <w:ilvl w:val="0"/>
          <w:numId w:val="39"/>
        </w:numPr>
        <w:ind w:left="426" w:hanging="426"/>
      </w:pPr>
      <w:r w:rsidRPr="006C209B">
        <w:t>Wadium może być wniesione</w:t>
      </w:r>
      <w:r w:rsidR="00A927F9">
        <w:t xml:space="preserve"> w </w:t>
      </w:r>
      <w:r w:rsidRPr="006C209B">
        <w:t>jednej lub kilku formach wymienionych</w:t>
      </w:r>
      <w:r w:rsidR="00A927F9">
        <w:t xml:space="preserve"> w </w:t>
      </w:r>
      <w:r w:rsidRPr="006C209B">
        <w:t>art. 45 ust. 6 ustawy.</w:t>
      </w:r>
    </w:p>
    <w:p w14:paraId="40410AD3" w14:textId="742EE2B2" w:rsidR="00971D9F" w:rsidRPr="006C209B" w:rsidRDefault="00971D9F" w:rsidP="00187403">
      <w:pPr>
        <w:pStyle w:val="Akapitzlist"/>
        <w:numPr>
          <w:ilvl w:val="0"/>
          <w:numId w:val="39"/>
        </w:numPr>
        <w:ind w:left="426" w:hanging="426"/>
      </w:pPr>
      <w:r w:rsidRPr="006C209B">
        <w:t>Wadium należy wnieść przed upływem terminu składania ofert (tj. przed upływem dnia</w:t>
      </w:r>
      <w:r w:rsidR="00A927F9">
        <w:t xml:space="preserve"> i </w:t>
      </w:r>
      <w:r w:rsidRPr="006C209B">
        <w:t>godziny wyznaczonej jako ostateczny termin składania ofert).</w:t>
      </w:r>
    </w:p>
    <w:p w14:paraId="1A4910AE" w14:textId="4DCC14E6" w:rsidR="00971D9F" w:rsidRPr="006C209B" w:rsidRDefault="00971D9F" w:rsidP="00187403">
      <w:pPr>
        <w:pStyle w:val="Akapitzlist"/>
        <w:numPr>
          <w:ilvl w:val="0"/>
          <w:numId w:val="39"/>
        </w:numPr>
        <w:ind w:left="426" w:hanging="426"/>
      </w:pPr>
      <w:r w:rsidRPr="006C209B">
        <w:t>Wadium</w:t>
      </w:r>
      <w:r w:rsidR="00A927F9">
        <w:t xml:space="preserve"> w </w:t>
      </w:r>
      <w:r w:rsidRPr="006C209B">
        <w:t xml:space="preserve">formie pieniężnej winno być wniesione przelewem na rachunek bankowy: </w:t>
      </w:r>
      <w:r w:rsidR="00A41CEE" w:rsidRPr="00D7058F">
        <w:rPr>
          <w:b/>
        </w:rPr>
        <w:t xml:space="preserve">20 1010 1010 0022 9313 9120 0000 </w:t>
      </w:r>
      <w:r w:rsidR="00A927F9">
        <w:t>z </w:t>
      </w:r>
      <w:r w:rsidRPr="006C209B">
        <w:t>dopiskiem „</w:t>
      </w:r>
      <w:r w:rsidRPr="006C209B">
        <w:rPr>
          <w:i/>
          <w:iCs/>
        </w:rPr>
        <w:t xml:space="preserve">Wpłata wadium – </w:t>
      </w:r>
      <w:r w:rsidR="00B15253" w:rsidRPr="003F4DE8">
        <w:rPr>
          <w:i/>
          <w:iCs/>
        </w:rPr>
        <w:t xml:space="preserve">Dostawa, konfiguracja i uruchomienie infrastruktury informatycznej na potrzeby </w:t>
      </w:r>
      <w:r w:rsidR="003F4DE8">
        <w:rPr>
          <w:i/>
          <w:iCs/>
        </w:rPr>
        <w:t>środowisko wirtualizacji</w:t>
      </w:r>
      <w:r w:rsidRPr="003F4DE8">
        <w:rPr>
          <w:i/>
          <w:iCs/>
        </w:rPr>
        <w:t>”</w:t>
      </w:r>
      <w:r w:rsidR="006C209B" w:rsidRPr="003F4DE8">
        <w:rPr>
          <w:i/>
          <w:iCs/>
        </w:rPr>
        <w:t>.</w:t>
      </w:r>
    </w:p>
    <w:p w14:paraId="00119664" w14:textId="07E739BB" w:rsidR="00971D9F" w:rsidRPr="006C209B" w:rsidRDefault="00971D9F" w:rsidP="00187403">
      <w:pPr>
        <w:pStyle w:val="Akapitzlist"/>
        <w:numPr>
          <w:ilvl w:val="0"/>
          <w:numId w:val="39"/>
        </w:numPr>
        <w:ind w:left="426" w:hanging="426"/>
      </w:pPr>
      <w:r w:rsidRPr="006C209B">
        <w:t>W przypadku złożenia wadium</w:t>
      </w:r>
      <w:r w:rsidR="00A927F9">
        <w:t xml:space="preserve"> w </w:t>
      </w:r>
      <w:r w:rsidRPr="006C209B">
        <w:t>innej formie niż pieniężna, oryginał dowodu wniesienia wadium musi zostać złożony wraz</w:t>
      </w:r>
      <w:r w:rsidR="00A927F9">
        <w:t xml:space="preserve"> z </w:t>
      </w:r>
      <w:r w:rsidRPr="006C209B">
        <w:t>ofertą</w:t>
      </w:r>
      <w:r w:rsidR="00A927F9">
        <w:t xml:space="preserve"> w </w:t>
      </w:r>
      <w:r w:rsidRPr="006C209B">
        <w:t>formie elektronicznej (odrębny plik) opatrzonej kwalifikowanym podpisem elektronicznym przez osobę uprawnioną,</w:t>
      </w:r>
      <w:r w:rsidR="00A927F9">
        <w:t xml:space="preserve"> a </w:t>
      </w:r>
      <w:r w:rsidRPr="006C209B">
        <w:t>następnie wraz</w:t>
      </w:r>
      <w:r w:rsidR="00A927F9">
        <w:t xml:space="preserve"> z </w:t>
      </w:r>
      <w:r w:rsidRPr="006C209B">
        <w:t>plikami stanowiącymi ofertę należy skompresować do jednego pliku archiwum (np.</w:t>
      </w:r>
      <w:r w:rsidR="00A927F9">
        <w:t xml:space="preserve"> w </w:t>
      </w:r>
      <w:r w:rsidRPr="006C209B">
        <w:t>formacie *.zip). Beneficjentem wadium</w:t>
      </w:r>
      <w:r w:rsidR="00A927F9">
        <w:t xml:space="preserve"> w </w:t>
      </w:r>
      <w:r w:rsidRPr="006C209B">
        <w:t xml:space="preserve">tej postaci jest Urząd Lotnictwa Cywilnego. </w:t>
      </w:r>
    </w:p>
    <w:p w14:paraId="3DC33021" w14:textId="77777777" w:rsidR="00971D9F" w:rsidRPr="006C209B" w:rsidRDefault="00971D9F" w:rsidP="006C209B"/>
    <w:p w14:paraId="041A2581" w14:textId="77777777" w:rsidR="00971D9F" w:rsidRPr="006C209B" w:rsidRDefault="00971D9F" w:rsidP="006C209B"/>
    <w:p w14:paraId="7A1D79DC" w14:textId="77777777" w:rsidR="00971D9F" w:rsidRDefault="00971D9F" w:rsidP="00FF3781">
      <w:pPr>
        <w:pStyle w:val="Nagwek1"/>
      </w:pPr>
      <w:bookmarkStart w:id="24" w:name="_Toc20296520"/>
      <w:r w:rsidRPr="00AB528A">
        <w:t xml:space="preserve">Zwrot </w:t>
      </w:r>
      <w:r w:rsidRPr="006C209B">
        <w:t>wadium</w:t>
      </w:r>
      <w:bookmarkEnd w:id="24"/>
    </w:p>
    <w:p w14:paraId="57D8EF5F" w14:textId="77777777" w:rsidR="00971D9F" w:rsidRPr="006C209B" w:rsidRDefault="00971D9F" w:rsidP="006C209B"/>
    <w:p w14:paraId="3863F27E" w14:textId="2EBBC26B" w:rsidR="00971D9F" w:rsidRPr="006C209B" w:rsidRDefault="00971D9F" w:rsidP="00187403">
      <w:pPr>
        <w:pStyle w:val="Akapitzlist"/>
        <w:numPr>
          <w:ilvl w:val="0"/>
          <w:numId w:val="40"/>
        </w:numPr>
        <w:ind w:left="426" w:hanging="426"/>
      </w:pPr>
      <w:r w:rsidRPr="006C209B">
        <w:t>Zamawiający zwróci wadium wszystkim Wykonawcom niezwłocznie po wyborze oferty najkorzystniejszej lub unieważnieniu postępowania,</w:t>
      </w:r>
      <w:r w:rsidR="00A927F9">
        <w:t xml:space="preserve"> z </w:t>
      </w:r>
      <w:r w:rsidRPr="006C209B">
        <w:t>wyjątkiem Wykonawcy, którego oferta została wybrana jako najkorzystniejsza,</w:t>
      </w:r>
      <w:r w:rsidR="00A927F9">
        <w:t xml:space="preserve"> z </w:t>
      </w:r>
      <w:r w:rsidRPr="006C209B">
        <w:t>zastrzeżeniem ust. 7</w:t>
      </w:r>
      <w:r w:rsidR="00E57F63">
        <w:t xml:space="preserve"> poniżej</w:t>
      </w:r>
      <w:r w:rsidRPr="006C209B">
        <w:t>.</w:t>
      </w:r>
    </w:p>
    <w:p w14:paraId="6D5AA396" w14:textId="77ECC20F" w:rsidR="00971D9F" w:rsidRPr="006C209B" w:rsidRDefault="00971D9F" w:rsidP="00187403">
      <w:pPr>
        <w:pStyle w:val="Akapitzlist"/>
        <w:numPr>
          <w:ilvl w:val="0"/>
          <w:numId w:val="40"/>
        </w:numPr>
        <w:ind w:left="426" w:hanging="426"/>
      </w:pPr>
      <w:r w:rsidRPr="006C209B">
        <w:t>Wykonawcy, którego oferta została wybrana jako najkorzystniejsza, Zamawiający zwróci wadium niezwłocznie po zawarciu Umowy</w:t>
      </w:r>
      <w:r w:rsidR="00A927F9">
        <w:t xml:space="preserve"> w </w:t>
      </w:r>
      <w:r w:rsidRPr="006C209B">
        <w:t>sprawie zamówienia publicznego oraz wniesieniu zabezpieczenia należytego wykonania Umowy, jeżeli jego wniesienia żądano.</w:t>
      </w:r>
    </w:p>
    <w:p w14:paraId="4942AD33" w14:textId="77777777" w:rsidR="00971D9F" w:rsidRPr="006C209B" w:rsidRDefault="00971D9F" w:rsidP="00187403">
      <w:pPr>
        <w:pStyle w:val="Akapitzlist"/>
        <w:numPr>
          <w:ilvl w:val="0"/>
          <w:numId w:val="40"/>
        </w:numPr>
        <w:ind w:left="426" w:hanging="426"/>
      </w:pPr>
      <w:r w:rsidRPr="006C209B">
        <w:lastRenderedPageBreak/>
        <w:t>Zamawiający zwróci niezwłocznie wadium na wniosek Wykonawcy, który wycofał ofertę przed upływem terminu składania ofert.</w:t>
      </w:r>
    </w:p>
    <w:p w14:paraId="1DFB532C" w14:textId="31764DE6" w:rsidR="00971D9F" w:rsidRPr="006C209B" w:rsidRDefault="00971D9F" w:rsidP="00187403">
      <w:pPr>
        <w:pStyle w:val="Akapitzlist"/>
        <w:numPr>
          <w:ilvl w:val="0"/>
          <w:numId w:val="40"/>
        </w:numPr>
        <w:ind w:left="426" w:hanging="426"/>
      </w:pPr>
      <w:r w:rsidRPr="006C209B">
        <w:t>Zamawiający zażąda ponownego wniesienia wadium przez Wykonawcę, któremu zwrócono wadium na podstawie ust. 1, jeżeli</w:t>
      </w:r>
      <w:r w:rsidR="00A927F9">
        <w:t xml:space="preserve"> w </w:t>
      </w:r>
      <w:r w:rsidRPr="006C209B">
        <w:t>wyniku rozstrzygnięcia odwołania jego oferta zostanie wybrana jako najkorzystniejsza. Wykonawca wnosi wadium</w:t>
      </w:r>
      <w:r w:rsidR="00A927F9">
        <w:t xml:space="preserve"> w </w:t>
      </w:r>
      <w:r w:rsidRPr="006C209B">
        <w:t>terminie określonym przez Zamawiającego.</w:t>
      </w:r>
    </w:p>
    <w:p w14:paraId="4DB28A10" w14:textId="20BE9EB0" w:rsidR="00971D9F" w:rsidRPr="006C209B" w:rsidRDefault="00971D9F" w:rsidP="00187403">
      <w:pPr>
        <w:pStyle w:val="Akapitzlist"/>
        <w:numPr>
          <w:ilvl w:val="0"/>
          <w:numId w:val="40"/>
        </w:numPr>
        <w:ind w:left="426" w:hanging="426"/>
      </w:pPr>
      <w:r w:rsidRPr="006C209B">
        <w:t>Jeżeli wadium wniesiono</w:t>
      </w:r>
      <w:r w:rsidR="00A927F9">
        <w:t xml:space="preserve"> w </w:t>
      </w:r>
      <w:r w:rsidRPr="006C209B">
        <w:t>pieniądzu, Zamawiający zwraca je wraz</w:t>
      </w:r>
      <w:r w:rsidR="00A927F9">
        <w:t xml:space="preserve"> z </w:t>
      </w:r>
      <w:r w:rsidRPr="006C209B">
        <w:t>odsetkami wynikającymi</w:t>
      </w:r>
      <w:r w:rsidR="00A927F9">
        <w:t xml:space="preserve"> z </w:t>
      </w:r>
      <w:r w:rsidRPr="006C209B">
        <w:t>Umowy rachunku bankowego, na którym było ono przechowywane, pomniejszone</w:t>
      </w:r>
      <w:r w:rsidR="00A927F9">
        <w:t xml:space="preserve"> o </w:t>
      </w:r>
      <w:r w:rsidRPr="006C209B">
        <w:t>koszty prowadzenia rachunku oraz prowizji bankowej za przelew pieniędzy na rachunek bankowy wskazany przez Wykonawcę.</w:t>
      </w:r>
    </w:p>
    <w:p w14:paraId="556761CD" w14:textId="1C8F6E36" w:rsidR="00971D9F" w:rsidRPr="006C209B" w:rsidRDefault="00971D9F" w:rsidP="00187403">
      <w:pPr>
        <w:pStyle w:val="Akapitzlist"/>
        <w:numPr>
          <w:ilvl w:val="0"/>
          <w:numId w:val="40"/>
        </w:numPr>
        <w:ind w:left="426" w:hanging="426"/>
      </w:pPr>
      <w:r w:rsidRPr="006C209B">
        <w:t>Wykonawca, którego oferta została wybrana, traci wadium wraz</w:t>
      </w:r>
      <w:r w:rsidR="00A927F9">
        <w:t xml:space="preserve"> z </w:t>
      </w:r>
      <w:r w:rsidRPr="006C209B">
        <w:t>odsetkami na rzecz Zamawiającego</w:t>
      </w:r>
      <w:r w:rsidR="00A927F9">
        <w:t xml:space="preserve"> w </w:t>
      </w:r>
      <w:r w:rsidRPr="006C209B">
        <w:t>przypadku, gdy:</w:t>
      </w:r>
    </w:p>
    <w:p w14:paraId="7A1FD514" w14:textId="6A994721" w:rsidR="00971D9F" w:rsidRPr="006C209B" w:rsidRDefault="00971D9F" w:rsidP="00187403">
      <w:pPr>
        <w:pStyle w:val="Akapitzlist"/>
        <w:numPr>
          <w:ilvl w:val="0"/>
          <w:numId w:val="41"/>
        </w:numPr>
        <w:ind w:left="426" w:hanging="426"/>
      </w:pPr>
      <w:r w:rsidRPr="006C209B">
        <w:t>odmówi podpisania Umowy na warunkach określonych</w:t>
      </w:r>
      <w:r w:rsidR="00A927F9">
        <w:t xml:space="preserve"> w </w:t>
      </w:r>
      <w:r w:rsidRPr="006C209B">
        <w:t>ofercie,</w:t>
      </w:r>
    </w:p>
    <w:p w14:paraId="323E57C7" w14:textId="77777777" w:rsidR="00971D9F" w:rsidRPr="006C209B" w:rsidRDefault="00971D9F" w:rsidP="00187403">
      <w:pPr>
        <w:pStyle w:val="Akapitzlist"/>
        <w:numPr>
          <w:ilvl w:val="0"/>
          <w:numId w:val="41"/>
        </w:numPr>
        <w:ind w:left="426" w:hanging="426"/>
      </w:pPr>
      <w:r w:rsidRPr="006C209B">
        <w:t>nie wniósł zabezpieczenia należytego wykonania Umowy,</w:t>
      </w:r>
    </w:p>
    <w:p w14:paraId="1CBA3C58" w14:textId="6DD5D3A4" w:rsidR="00971D9F" w:rsidRPr="006C209B" w:rsidRDefault="00971D9F" w:rsidP="00187403">
      <w:pPr>
        <w:pStyle w:val="Akapitzlist"/>
        <w:numPr>
          <w:ilvl w:val="0"/>
          <w:numId w:val="41"/>
        </w:numPr>
        <w:ind w:left="426" w:hanging="426"/>
      </w:pPr>
      <w:r w:rsidRPr="006C209B">
        <w:t>zawarcie Umowy stało się niemożliwe</w:t>
      </w:r>
      <w:r w:rsidR="00A927F9">
        <w:t xml:space="preserve"> z </w:t>
      </w:r>
      <w:r w:rsidRPr="006C209B">
        <w:t>przyczyn leżących po stronie Wykonawcy.</w:t>
      </w:r>
    </w:p>
    <w:p w14:paraId="2FA9C7A6" w14:textId="1E48E69C" w:rsidR="00971D9F" w:rsidRPr="006C209B" w:rsidRDefault="00971D9F" w:rsidP="00187403">
      <w:pPr>
        <w:pStyle w:val="Akapitzlist"/>
        <w:numPr>
          <w:ilvl w:val="0"/>
          <w:numId w:val="40"/>
        </w:numPr>
        <w:ind w:left="426" w:hanging="426"/>
      </w:pPr>
      <w:r w:rsidRPr="006C209B">
        <w:t>Na mocy art. 46 ust. 4a ustawy zostanie zatrzymane wadium Wykonawcy, jeżeli Wykonawca</w:t>
      </w:r>
      <w:r w:rsidR="00A927F9">
        <w:t xml:space="preserve"> w </w:t>
      </w:r>
      <w:r w:rsidRPr="006C209B">
        <w:t>odpowiedzi na wezwanie,</w:t>
      </w:r>
      <w:r w:rsidR="00A927F9">
        <w:t xml:space="preserve"> o </w:t>
      </w:r>
      <w:r w:rsidRPr="006C209B">
        <w:t>którym mowa</w:t>
      </w:r>
      <w:r w:rsidR="00A927F9">
        <w:t xml:space="preserve"> w </w:t>
      </w:r>
      <w:r w:rsidRPr="006C209B">
        <w:t>art. 26 ust. 3</w:t>
      </w:r>
      <w:r w:rsidR="00A927F9">
        <w:t xml:space="preserve"> i </w:t>
      </w:r>
      <w:r w:rsidRPr="006C209B">
        <w:t>3a ustawy,</w:t>
      </w:r>
      <w:r w:rsidR="00A927F9">
        <w:t xml:space="preserve"> z </w:t>
      </w:r>
      <w:r w:rsidRPr="006C209B">
        <w:t>przyczyn leżących po jego stronie, nie złożył dokumentów lub oświadczeń, potwierdzających okoliczności,</w:t>
      </w:r>
      <w:r w:rsidR="00A927F9">
        <w:t xml:space="preserve"> o </w:t>
      </w:r>
      <w:r w:rsidRPr="006C209B">
        <w:t>których mowa</w:t>
      </w:r>
      <w:r w:rsidR="00A927F9">
        <w:t xml:space="preserve"> w </w:t>
      </w:r>
      <w:r w:rsidRPr="006C209B">
        <w:t>art. 25 ust. 1 ustawy, oświadczenia,</w:t>
      </w:r>
      <w:r w:rsidR="00A927F9">
        <w:t xml:space="preserve"> o </w:t>
      </w:r>
      <w:r w:rsidRPr="006C209B">
        <w:t>którym mowa</w:t>
      </w:r>
      <w:r w:rsidR="00A927F9">
        <w:t xml:space="preserve"> w </w:t>
      </w:r>
      <w:r w:rsidRPr="006C209B">
        <w:t>art. 25</w:t>
      </w:r>
      <w:r w:rsidR="00A927F9">
        <w:t xml:space="preserve"> a </w:t>
      </w:r>
      <w:r w:rsidRPr="006C209B">
        <w:t>ust. 1 ustawy, pełnomocnictw lub nie wyraził zgody na poprawienie omyłki,</w:t>
      </w:r>
      <w:r w:rsidR="00A927F9">
        <w:t xml:space="preserve"> o </w:t>
      </w:r>
      <w:r w:rsidRPr="006C209B">
        <w:t>której mowa</w:t>
      </w:r>
      <w:r w:rsidR="00A927F9">
        <w:t xml:space="preserve"> w </w:t>
      </w:r>
      <w:r w:rsidRPr="006C209B">
        <w:t>art. 87 ust. 2 pkt. 3 ustawy, co powodowało brak możliwości wybrania oferty złożonej przez Wykonawcę jako najkorzystniejszej.</w:t>
      </w:r>
    </w:p>
    <w:p w14:paraId="1F5CF051" w14:textId="0988CB6E" w:rsidR="00971D9F" w:rsidRPr="006C209B" w:rsidRDefault="00971D9F" w:rsidP="00187403">
      <w:pPr>
        <w:pStyle w:val="Akapitzlist"/>
        <w:numPr>
          <w:ilvl w:val="0"/>
          <w:numId w:val="40"/>
        </w:numPr>
        <w:ind w:left="426" w:hanging="426"/>
      </w:pPr>
      <w:r w:rsidRPr="006C209B">
        <w:t>W ofercie należy podać numer konta (w przypadku wadium wniesionego</w:t>
      </w:r>
      <w:r w:rsidR="00A927F9">
        <w:t xml:space="preserve"> w </w:t>
      </w:r>
      <w:r w:rsidRPr="006C209B">
        <w:t>pieniądzu), na jakie Zamawiający dokona zwrotu wadium.</w:t>
      </w:r>
    </w:p>
    <w:p w14:paraId="4B7C1211" w14:textId="77777777" w:rsidR="00971D9F" w:rsidRPr="004F75B4" w:rsidRDefault="00971D9F" w:rsidP="004F75B4"/>
    <w:p w14:paraId="71CDEA51" w14:textId="77777777" w:rsidR="00971D9F" w:rsidRPr="004F75B4" w:rsidRDefault="00971D9F" w:rsidP="004F75B4"/>
    <w:p w14:paraId="03A324F5" w14:textId="77777777" w:rsidR="00971D9F" w:rsidRPr="00AB528A" w:rsidRDefault="00971D9F" w:rsidP="00FF3781">
      <w:pPr>
        <w:pStyle w:val="Nagwek1"/>
      </w:pPr>
      <w:bookmarkStart w:id="25" w:name="_Toc20296521"/>
      <w:r w:rsidRPr="00AB528A">
        <w:t xml:space="preserve">Termin </w:t>
      </w:r>
      <w:r w:rsidRPr="004F75B4">
        <w:t>związania</w:t>
      </w:r>
      <w:r w:rsidRPr="00AB528A">
        <w:t xml:space="preserve"> ofertą</w:t>
      </w:r>
      <w:bookmarkEnd w:id="25"/>
    </w:p>
    <w:p w14:paraId="24CD847A" w14:textId="77777777" w:rsidR="00971D9F" w:rsidRPr="008166B7" w:rsidRDefault="00971D9F" w:rsidP="00971D9F">
      <w:pPr>
        <w:tabs>
          <w:tab w:val="left" w:pos="709"/>
        </w:tabs>
        <w:jc w:val="both"/>
      </w:pPr>
    </w:p>
    <w:p w14:paraId="7B5FFC02" w14:textId="3F6CA941" w:rsidR="00971D9F" w:rsidRPr="004F75B4" w:rsidRDefault="00971D9F" w:rsidP="00187403">
      <w:pPr>
        <w:pStyle w:val="Akapitzlist"/>
        <w:numPr>
          <w:ilvl w:val="0"/>
          <w:numId w:val="42"/>
        </w:numPr>
        <w:ind w:left="426"/>
      </w:pPr>
      <w:r w:rsidRPr="004F75B4">
        <w:t xml:space="preserve">Wykonawca związany jest ofertą przez </w:t>
      </w:r>
      <w:r w:rsidRPr="00B41A99">
        <w:t xml:space="preserve">okres </w:t>
      </w:r>
      <w:r w:rsidR="008237C4" w:rsidRPr="00B41A99">
        <w:rPr>
          <w:b/>
          <w:bCs/>
        </w:rPr>
        <w:t xml:space="preserve">30 </w:t>
      </w:r>
      <w:r w:rsidRPr="00B41A99">
        <w:rPr>
          <w:b/>
          <w:bCs/>
        </w:rPr>
        <w:t>dni</w:t>
      </w:r>
      <w:r w:rsidRPr="00B41A99">
        <w:t>. Bieg</w:t>
      </w:r>
      <w:r w:rsidRPr="004F75B4">
        <w:t xml:space="preserve"> terminu związania ofertą rozpoczyna się wraz</w:t>
      </w:r>
      <w:r w:rsidR="00A927F9">
        <w:t xml:space="preserve"> z </w:t>
      </w:r>
      <w:r w:rsidRPr="004F75B4">
        <w:t>upływem terminu składania ofert.</w:t>
      </w:r>
    </w:p>
    <w:p w14:paraId="2C53C1B4" w14:textId="77777777" w:rsidR="00971D9F" w:rsidRPr="004F75B4" w:rsidRDefault="00971D9F" w:rsidP="00187403">
      <w:pPr>
        <w:pStyle w:val="Akapitzlist"/>
        <w:numPr>
          <w:ilvl w:val="0"/>
          <w:numId w:val="42"/>
        </w:numPr>
        <w:ind w:left="426"/>
      </w:pPr>
      <w:r w:rsidRPr="004F75B4">
        <w:lastRenderedPageBreak/>
        <w:t>W przypadku wniesienia odwołania po upływie terminu składania ofert bieg terminu związania ofertą ulega zawieszeniu do czasu ogłoszenia przez Krajową Izbę Odwoławczą orzeczenia.</w:t>
      </w:r>
    </w:p>
    <w:p w14:paraId="243ADC4D" w14:textId="2EC92DB3" w:rsidR="00971D9F" w:rsidRPr="004F75B4" w:rsidRDefault="00971D9F" w:rsidP="00187403">
      <w:pPr>
        <w:pStyle w:val="Akapitzlist"/>
        <w:numPr>
          <w:ilvl w:val="0"/>
          <w:numId w:val="42"/>
        </w:numPr>
        <w:ind w:left="426"/>
      </w:pPr>
      <w:r w:rsidRPr="004F75B4">
        <w:t>Wykonawca samodzielnie lub na wniosek Zamawiającego może przedłużyć termin związania ofertą,</w:t>
      </w:r>
      <w:r w:rsidR="00A927F9">
        <w:t xml:space="preserve"> z </w:t>
      </w:r>
      <w:r w:rsidRPr="004F75B4">
        <w:t>tym, że Zamawiający może tylko raz, co najmniej na 3 dni przed upływem terminu związania ofertą, zwrócić się do Wykonawców</w:t>
      </w:r>
      <w:r w:rsidR="00A927F9">
        <w:t xml:space="preserve"> o </w:t>
      </w:r>
      <w:r w:rsidRPr="004F75B4">
        <w:t>wyrażenie zgody na przedłużenie tego terminu</w:t>
      </w:r>
      <w:r w:rsidR="00A927F9">
        <w:t xml:space="preserve"> o </w:t>
      </w:r>
      <w:r w:rsidRPr="004F75B4">
        <w:t>oznaczony okres, nie dłuższy jednak n</w:t>
      </w:r>
      <w:r w:rsidRPr="00B41A99">
        <w:t xml:space="preserve">iż </w:t>
      </w:r>
      <w:r w:rsidR="008237C4" w:rsidRPr="00B41A99">
        <w:rPr>
          <w:b/>
          <w:bCs/>
        </w:rPr>
        <w:t xml:space="preserve">30 </w:t>
      </w:r>
      <w:r w:rsidRPr="00B41A99">
        <w:rPr>
          <w:b/>
          <w:bCs/>
        </w:rPr>
        <w:t>dni</w:t>
      </w:r>
      <w:r w:rsidRPr="00B41A99">
        <w:t>.</w:t>
      </w:r>
    </w:p>
    <w:p w14:paraId="01223B83" w14:textId="3B5F34AF" w:rsidR="00971D9F" w:rsidRPr="004F75B4" w:rsidRDefault="00971D9F" w:rsidP="00187403">
      <w:pPr>
        <w:pStyle w:val="Akapitzlist"/>
        <w:numPr>
          <w:ilvl w:val="0"/>
          <w:numId w:val="42"/>
        </w:numPr>
        <w:ind w:left="426"/>
      </w:pPr>
      <w:r w:rsidRPr="004F75B4">
        <w:t>Odmowa wyrażenia zgody,</w:t>
      </w:r>
      <w:r w:rsidR="00A927F9">
        <w:t xml:space="preserve"> o </w:t>
      </w:r>
      <w:r w:rsidRPr="004F75B4">
        <w:t>której mowa</w:t>
      </w:r>
      <w:r w:rsidR="00A927F9">
        <w:t xml:space="preserve"> w </w:t>
      </w:r>
      <w:r w:rsidRPr="004F75B4">
        <w:t>ust. 3, nie powoduje utraty wadium.</w:t>
      </w:r>
    </w:p>
    <w:p w14:paraId="1951B349" w14:textId="3F5EE33B" w:rsidR="00971D9F" w:rsidRPr="004F75B4" w:rsidRDefault="00971D9F" w:rsidP="00187403">
      <w:pPr>
        <w:pStyle w:val="Akapitzlist"/>
        <w:numPr>
          <w:ilvl w:val="0"/>
          <w:numId w:val="42"/>
        </w:numPr>
        <w:ind w:left="426"/>
      </w:pPr>
      <w:r w:rsidRPr="004F75B4">
        <w:t>Przedłużenie terminu związania ofertą jest dopuszczalne tylko</w:t>
      </w:r>
      <w:r w:rsidR="00A927F9">
        <w:t xml:space="preserve"> z </w:t>
      </w:r>
      <w:r w:rsidRPr="004F75B4">
        <w:t>jednoczesnym przedłużeniem okresu ważności wadium albo, jeżeli nie jest to możliwe,</w:t>
      </w:r>
      <w:r w:rsidR="00A927F9">
        <w:t xml:space="preserve"> z </w:t>
      </w:r>
      <w:r w:rsidRPr="004F75B4">
        <w:t>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E57AED1" w14:textId="77777777" w:rsidR="00971D9F" w:rsidRPr="004F75B4" w:rsidRDefault="00971D9F" w:rsidP="004F75B4"/>
    <w:p w14:paraId="34DA6F37" w14:textId="77777777" w:rsidR="00971D9F" w:rsidRPr="004F75B4" w:rsidRDefault="00971D9F" w:rsidP="004F75B4"/>
    <w:p w14:paraId="271892F2" w14:textId="77777777" w:rsidR="00971D9F" w:rsidRPr="00AB528A" w:rsidRDefault="00971D9F" w:rsidP="00FF3781">
      <w:pPr>
        <w:pStyle w:val="Nagwek1"/>
      </w:pPr>
      <w:bookmarkStart w:id="26" w:name="_Toc20296522"/>
      <w:r w:rsidRPr="00AB528A">
        <w:t>Opis sposobu przygotowania ofert</w:t>
      </w:r>
      <w:bookmarkEnd w:id="26"/>
    </w:p>
    <w:p w14:paraId="74CA1FA8" w14:textId="77777777" w:rsidR="00971D9F" w:rsidRPr="004F75B4" w:rsidRDefault="00971D9F" w:rsidP="004F75B4"/>
    <w:p w14:paraId="092D76C2" w14:textId="26CAAF4F" w:rsidR="00971D9F" w:rsidRPr="004F75B4" w:rsidRDefault="00971D9F" w:rsidP="00187403">
      <w:pPr>
        <w:pStyle w:val="Akapitzlist"/>
        <w:numPr>
          <w:ilvl w:val="0"/>
          <w:numId w:val="43"/>
        </w:numPr>
        <w:ind w:left="426" w:hanging="426"/>
      </w:pPr>
      <w:r w:rsidRPr="004F75B4">
        <w:t>Wykonawca składa ofertę zgodnie</w:t>
      </w:r>
      <w:r w:rsidR="00A927F9">
        <w:t xml:space="preserve"> z </w:t>
      </w:r>
      <w:r w:rsidRPr="004F75B4">
        <w:t>wymaganiami niniejszej Specyfikacji Istotnych Warunków Zamówienia (SIWZ). Treść oferty musi być zgodna</w:t>
      </w:r>
      <w:r w:rsidR="00A927F9">
        <w:t xml:space="preserve"> z </w:t>
      </w:r>
      <w:r w:rsidRPr="004F75B4">
        <w:t xml:space="preserve">treścią SIWZ. </w:t>
      </w:r>
    </w:p>
    <w:p w14:paraId="3031945E" w14:textId="534E2A91" w:rsidR="00971D9F" w:rsidRPr="004F75B4" w:rsidRDefault="00971D9F" w:rsidP="00187403">
      <w:pPr>
        <w:pStyle w:val="Akapitzlist"/>
        <w:numPr>
          <w:ilvl w:val="0"/>
          <w:numId w:val="43"/>
        </w:numPr>
        <w:ind w:left="426" w:hanging="426"/>
      </w:pPr>
      <w:r w:rsidRPr="004F75B4">
        <w:t xml:space="preserve">Oferta powinna być podpisana </w:t>
      </w:r>
      <w:r w:rsidR="00361147">
        <w:rPr>
          <w:rFonts w:ascii="Segoe UI" w:hAnsi="Segoe UI" w:cs="Segoe UI"/>
          <w:color w:val="000000"/>
          <w:sz w:val="21"/>
          <w:szCs w:val="21"/>
        </w:rPr>
        <w:t xml:space="preserve">kwalifikowanym podpisem elektronicznym </w:t>
      </w:r>
      <w:r w:rsidRPr="004F75B4">
        <w:t>przez osobę upoważnioną do reprezentowania Wykonawcy, zgodnie</w:t>
      </w:r>
      <w:r w:rsidR="00A927F9">
        <w:t xml:space="preserve"> z </w:t>
      </w:r>
      <w:r w:rsidRPr="004F75B4">
        <w:t>formą reprezentacji Wykonawcy określoną</w:t>
      </w:r>
      <w:r w:rsidR="00A927F9">
        <w:t xml:space="preserve"> w </w:t>
      </w:r>
      <w:r w:rsidRPr="004F75B4">
        <w:t>dokumencie rejestrowym lub innym dokumencie, właściwym dla organizacji firmy albo przez upełnomocnionego przedstawiciela Wykonawcy.</w:t>
      </w:r>
    </w:p>
    <w:p w14:paraId="7915B436" w14:textId="012134EC" w:rsidR="00971D9F" w:rsidRPr="004F75B4" w:rsidRDefault="00971D9F" w:rsidP="00187403">
      <w:pPr>
        <w:pStyle w:val="Akapitzlist"/>
        <w:numPr>
          <w:ilvl w:val="0"/>
          <w:numId w:val="43"/>
        </w:numPr>
        <w:ind w:left="426" w:hanging="426"/>
      </w:pPr>
      <w:r w:rsidRPr="004F75B4">
        <w:t>W przypadku podpisania oferty lub załączników przez osobę bez umocowania prawnego do reprezentacji firmy, dla uznania ważności oferta musi zawierać pełnomocnictwo do reprezentowania Wykonawcy</w:t>
      </w:r>
      <w:r w:rsidR="00A927F9">
        <w:t xml:space="preserve"> w </w:t>
      </w:r>
      <w:r w:rsidRPr="004F75B4">
        <w:t>formie dokumentu elektronicznego opatrzonego kwalifikowanym podpisem elektronicznym. Wykonawca może także sporządzić</w:t>
      </w:r>
      <w:r w:rsidR="00A927F9">
        <w:t xml:space="preserve"> i </w:t>
      </w:r>
      <w:r w:rsidRPr="004F75B4">
        <w:t xml:space="preserve">przekazać elektroniczną kopię pełnomocnictwa. W przypadku przekazywania przez Wykonawcę elektronicznej kopii pełnomocnictwa powinno ono zostać opatrzone kwalifikowanym podpisem elektronicznym przez </w:t>
      </w:r>
      <w:r w:rsidR="00203399">
        <w:t>notariusza</w:t>
      </w:r>
      <w:r w:rsidRPr="004F75B4">
        <w:t>. Jest to wówczas równoznaczne</w:t>
      </w:r>
      <w:r w:rsidR="00A927F9">
        <w:t xml:space="preserve"> z </w:t>
      </w:r>
      <w:r w:rsidRPr="004F75B4">
        <w:t xml:space="preserve">poświadczeniem przez </w:t>
      </w:r>
      <w:r w:rsidR="00203399">
        <w:t>notariusza</w:t>
      </w:r>
      <w:r w:rsidR="00203399" w:rsidRPr="004F75B4">
        <w:t xml:space="preserve"> </w:t>
      </w:r>
      <w:r w:rsidRPr="004F75B4">
        <w:t>elektronicznej kopii dokumentu za zgodność</w:t>
      </w:r>
      <w:r w:rsidR="00A927F9">
        <w:t xml:space="preserve"> z </w:t>
      </w:r>
      <w:r w:rsidRPr="004F75B4">
        <w:t>oryginałem.</w:t>
      </w:r>
    </w:p>
    <w:p w14:paraId="50AF6231" w14:textId="1D99820C" w:rsidR="00971D9F" w:rsidRPr="004F75B4" w:rsidRDefault="00971D9F" w:rsidP="00187403">
      <w:pPr>
        <w:pStyle w:val="Akapitzlist"/>
        <w:numPr>
          <w:ilvl w:val="0"/>
          <w:numId w:val="43"/>
        </w:numPr>
        <w:ind w:left="426" w:hanging="426"/>
      </w:pPr>
      <w:r w:rsidRPr="004F75B4">
        <w:lastRenderedPageBreak/>
        <w:t>Oferta powinna być sporządzona</w:t>
      </w:r>
      <w:r w:rsidR="00A927F9">
        <w:t xml:space="preserve"> w </w:t>
      </w:r>
      <w:r w:rsidRPr="004F75B4">
        <w:t>języku polskim,</w:t>
      </w:r>
      <w:r w:rsidR="00A927F9">
        <w:t xml:space="preserve"> w </w:t>
      </w:r>
      <w:r w:rsidRPr="004F75B4">
        <w:t>formie pisemnej</w:t>
      </w:r>
      <w:r w:rsidR="00A927F9">
        <w:t xml:space="preserve"> z </w:t>
      </w:r>
      <w:r w:rsidRPr="004F75B4">
        <w:t>zachowaniem postaci elektronicznej</w:t>
      </w:r>
      <w:r w:rsidR="00A927F9">
        <w:t xml:space="preserve"> w </w:t>
      </w:r>
      <w:r w:rsidRPr="004F75B4">
        <w:t>formacie danych zgodnym</w:t>
      </w:r>
      <w:r w:rsidR="00A927F9">
        <w:t xml:space="preserve"> z </w:t>
      </w:r>
      <w:r w:rsidRPr="004F75B4">
        <w:t xml:space="preserve">Rozporządzeniem Rady Ministrów </w:t>
      </w:r>
      <w:r w:rsidR="00503D6A">
        <w:br/>
      </w:r>
      <w:r w:rsidRPr="004F75B4">
        <w:t>z dnia 12 kwietnia 2012 r.</w:t>
      </w:r>
      <w:r w:rsidR="00A927F9">
        <w:t xml:space="preserve"> w </w:t>
      </w:r>
      <w:r w:rsidRPr="004F75B4">
        <w:t>sprawie Krajowych Ram Interoperacyjności (Dz.U. 2017 poz. 2247</w:t>
      </w:r>
      <w:r w:rsidR="00275C57" w:rsidRPr="00275C57">
        <w:t>, z późn. zm.</w:t>
      </w:r>
      <w:r w:rsidRPr="004F75B4">
        <w:t>), minimalnych wymagań dla rejestrów publicznych</w:t>
      </w:r>
      <w:r w:rsidR="00A927F9">
        <w:t xml:space="preserve"> i </w:t>
      </w:r>
      <w:r w:rsidRPr="004F75B4">
        <w:t>wymiany informacji</w:t>
      </w:r>
      <w:r w:rsidR="00A927F9">
        <w:t xml:space="preserve"> w </w:t>
      </w:r>
      <w:r w:rsidRPr="004F75B4">
        <w:t>postaci elektronicznej oraz minimalnych wymagań dla systemów teleinformatycznych (Dz. U.</w:t>
      </w:r>
      <w:r w:rsidR="00A927F9">
        <w:t xml:space="preserve"> z </w:t>
      </w:r>
      <w:r w:rsidRPr="004F75B4">
        <w:t>2017 r. poz. 2247</w:t>
      </w:r>
      <w:r w:rsidR="00275C57" w:rsidRPr="00275C57">
        <w:t>, z późn. zm.</w:t>
      </w:r>
      <w:r w:rsidRPr="004F75B4">
        <w:t>)</w:t>
      </w:r>
      <w:r w:rsidR="00A927F9">
        <w:t xml:space="preserve"> i </w:t>
      </w:r>
      <w:r w:rsidRPr="004F75B4">
        <w:t>podpisana kwalifikowanym podpisem elektronicznym.</w:t>
      </w:r>
    </w:p>
    <w:p w14:paraId="7B0F5209" w14:textId="40E31686" w:rsidR="0079543F" w:rsidRDefault="0079543F" w:rsidP="007C01C2">
      <w:pPr>
        <w:pStyle w:val="Akapitzlist"/>
        <w:numPr>
          <w:ilvl w:val="0"/>
          <w:numId w:val="43"/>
        </w:numPr>
        <w:ind w:left="426" w:hanging="284"/>
      </w:pPr>
      <w:r w:rsidRPr="00D573F1">
        <w:t xml:space="preserve">Złożenie oferty wymaga zalogowania się Wykonawcy na platformie poprzez aplikację </w:t>
      </w:r>
      <w:proofErr w:type="spellStart"/>
      <w:r w:rsidRPr="00D573F1">
        <w:t>Marketplanet</w:t>
      </w:r>
      <w:proofErr w:type="spellEnd"/>
      <w:r w:rsidRPr="00D573F1">
        <w:t xml:space="preserve"> </w:t>
      </w:r>
      <w:proofErr w:type="spellStart"/>
      <w:r w:rsidRPr="00D573F1">
        <w:t>OnePlace</w:t>
      </w:r>
      <w:proofErr w:type="spellEnd"/>
      <w:r w:rsidRPr="00D573F1">
        <w:t>. Do złożenia oferty wystarczające jest założenie bezpłatnego konta BASIC poprzez stronę: https://oneplace.marketplanet.pl. Rejestracja Wykonawcy może potrwać</w:t>
      </w:r>
      <w:r>
        <w:t xml:space="preserve"> maksymalnie do 2 dni roboczych,</w:t>
      </w:r>
      <w:r w:rsidR="00A927F9">
        <w:t xml:space="preserve"> w </w:t>
      </w:r>
      <w:r w:rsidRPr="00D573F1">
        <w:t>związku</w:t>
      </w:r>
      <w:r w:rsidR="00A927F9">
        <w:t xml:space="preserve"> z </w:t>
      </w:r>
      <w:r w:rsidRPr="00D573F1">
        <w:t>tym Zamawiający zaleca Wykonawcom uwzględnienie czasu niezbędnego na rejestrację</w:t>
      </w:r>
      <w:r w:rsidR="00A927F9">
        <w:t xml:space="preserve"> w </w:t>
      </w:r>
      <w:r w:rsidRPr="00D573F1">
        <w:t>procesie złożenia Oferty</w:t>
      </w:r>
      <w:r w:rsidR="00A927F9">
        <w:t xml:space="preserve"> w </w:t>
      </w:r>
      <w:r w:rsidRPr="00D573F1">
        <w:t>postaci elektronicznej. Instrukcja założenia konta zwarta jest na Platformie</w:t>
      </w:r>
      <w:r w:rsidR="00A927F9">
        <w:t xml:space="preserve"> w </w:t>
      </w:r>
      <w:r w:rsidRPr="00D573F1">
        <w:t>zakładce „Regulacje</w:t>
      </w:r>
      <w:r w:rsidR="00A927F9">
        <w:t xml:space="preserve"> i </w:t>
      </w:r>
      <w:r w:rsidRPr="00D573F1">
        <w:t xml:space="preserve">procedury procesu zakupowego”. </w:t>
      </w:r>
      <w:r>
        <w:t>Wykonawca przystępując do postępowania</w:t>
      </w:r>
      <w:r w:rsidR="00A927F9">
        <w:t xml:space="preserve"> o </w:t>
      </w:r>
      <w:r>
        <w:t>udzielenie zamówienia publicznego, tj. bezpłatnie rejestrując się lub,</w:t>
      </w:r>
      <w:r w:rsidR="00A927F9">
        <w:t xml:space="preserve"> w </w:t>
      </w:r>
      <w:r>
        <w:t>przypadku posiadania konta</w:t>
      </w:r>
      <w:r w:rsidR="00A927F9">
        <w:t xml:space="preserve"> w </w:t>
      </w:r>
      <w:r>
        <w:t>Platformie, logując się, akceptuje warunki korzystania</w:t>
      </w:r>
      <w:r w:rsidR="00A927F9">
        <w:t xml:space="preserve"> z </w:t>
      </w:r>
      <w:r>
        <w:t>Platformy określone</w:t>
      </w:r>
      <w:r w:rsidR="00A927F9">
        <w:t xml:space="preserve"> w </w:t>
      </w:r>
      <w:r>
        <w:t xml:space="preserve">regulaminie zamieszczonym na stronie internetowej </w:t>
      </w:r>
      <w:r w:rsidRPr="00D573F1">
        <w:t>https://oneplace.marketplanet.pl/regulamin</w:t>
      </w:r>
      <w:r>
        <w:t xml:space="preserve"> oraz uznaje go za wiążący.</w:t>
      </w:r>
    </w:p>
    <w:p w14:paraId="67A63805" w14:textId="3444040F" w:rsidR="00971D9F" w:rsidRPr="004F75B4" w:rsidRDefault="00971D9F" w:rsidP="00187403">
      <w:pPr>
        <w:pStyle w:val="Akapitzlist"/>
        <w:numPr>
          <w:ilvl w:val="0"/>
          <w:numId w:val="43"/>
        </w:numPr>
        <w:ind w:left="426" w:hanging="426"/>
      </w:pPr>
      <w:r w:rsidRPr="004F75B4">
        <w:t>Po zalogowaniu na Platformie</w:t>
      </w:r>
      <w:r w:rsidR="00A927F9">
        <w:t xml:space="preserve"> i </w:t>
      </w:r>
      <w:r w:rsidRPr="004F75B4">
        <w:t xml:space="preserve">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w:t>
      </w:r>
    </w:p>
    <w:p w14:paraId="1BBFEB7F" w14:textId="0CBDF96D" w:rsidR="00C11F9F" w:rsidRPr="004F75B4" w:rsidRDefault="00971D9F" w:rsidP="0061539E">
      <w:pPr>
        <w:pStyle w:val="Akapitzlist"/>
        <w:ind w:left="426"/>
      </w:pPr>
      <w:r w:rsidRPr="004F75B4">
        <w:t>Załączenie dokumentów następuje poprzez polecenie „dodaj dokument”.</w:t>
      </w:r>
    </w:p>
    <w:p w14:paraId="56167B26" w14:textId="4F6934EA" w:rsidR="00971D9F" w:rsidRPr="004F75B4" w:rsidRDefault="00971D9F" w:rsidP="00187403">
      <w:pPr>
        <w:pStyle w:val="Akapitzlist"/>
        <w:numPr>
          <w:ilvl w:val="0"/>
          <w:numId w:val="43"/>
        </w:numPr>
        <w:ind w:left="426" w:hanging="426"/>
      </w:pPr>
      <w:r w:rsidRPr="004F75B4">
        <w:t>Oferta musi zawierać następujące oświadczenia</w:t>
      </w:r>
      <w:r w:rsidR="00A927F9">
        <w:t xml:space="preserve"> i </w:t>
      </w:r>
      <w:r w:rsidRPr="004F75B4">
        <w:t>dokumenty:</w:t>
      </w:r>
    </w:p>
    <w:p w14:paraId="377F43F0" w14:textId="2C7AAD8E" w:rsidR="00971D9F" w:rsidRPr="004F75B4" w:rsidRDefault="00971D9F" w:rsidP="00187403">
      <w:pPr>
        <w:pStyle w:val="Akapitzlist"/>
        <w:numPr>
          <w:ilvl w:val="0"/>
          <w:numId w:val="44"/>
        </w:numPr>
        <w:ind w:left="426" w:hanging="426"/>
      </w:pPr>
      <w:r w:rsidRPr="004F75B4">
        <w:t>Formularz ofertowy – poprzez uzupełnienie na Platformie Formularza oferty, dostępnego</w:t>
      </w:r>
      <w:r w:rsidR="00A927F9">
        <w:t xml:space="preserve"> w </w:t>
      </w:r>
      <w:r w:rsidRPr="004F75B4">
        <w:t>zakładce „Oferta”, wraz</w:t>
      </w:r>
      <w:r w:rsidR="00A927F9">
        <w:t xml:space="preserve"> z </w:t>
      </w:r>
      <w:r w:rsidRPr="004F75B4">
        <w:t xml:space="preserve">wymaganym załącznikiem sporządzonym wg wzoru stanowiącego </w:t>
      </w:r>
      <w:r w:rsidRPr="001252EF">
        <w:rPr>
          <w:b/>
          <w:bCs/>
        </w:rPr>
        <w:t>Załącznik nr 1 do SIWZ</w:t>
      </w:r>
      <w:r w:rsidRPr="004F75B4">
        <w:t>.</w:t>
      </w:r>
    </w:p>
    <w:p w14:paraId="285E0D94" w14:textId="17E15FDE" w:rsidR="00971D9F" w:rsidRPr="001252EF" w:rsidRDefault="00971D9F" w:rsidP="001252EF">
      <w:pPr>
        <w:pStyle w:val="Akapitzlist"/>
        <w:ind w:left="426"/>
        <w:rPr>
          <w:i/>
          <w:iCs/>
        </w:rPr>
      </w:pPr>
      <w:r w:rsidRPr="001252EF">
        <w:rPr>
          <w:i/>
          <w:iCs/>
        </w:rPr>
        <w:t xml:space="preserve">W przypadku złożenia załącznika na innym formularzu niż </w:t>
      </w:r>
      <w:r w:rsidRPr="001252EF">
        <w:rPr>
          <w:b/>
          <w:bCs/>
          <w:i/>
          <w:iCs/>
        </w:rPr>
        <w:t>Załącznik nr 1 do SIWZ</w:t>
      </w:r>
      <w:r w:rsidRPr="001252EF">
        <w:rPr>
          <w:i/>
          <w:iCs/>
        </w:rPr>
        <w:t>, powinien on zawierać wszystkie wymagane informacje określone</w:t>
      </w:r>
      <w:r w:rsidR="00A927F9">
        <w:rPr>
          <w:i/>
          <w:iCs/>
        </w:rPr>
        <w:t xml:space="preserve"> w </w:t>
      </w:r>
      <w:r w:rsidRPr="001252EF">
        <w:rPr>
          <w:i/>
          <w:iCs/>
        </w:rPr>
        <w:t xml:space="preserve">tym załączniku. </w:t>
      </w:r>
      <w:r w:rsidRPr="001252EF">
        <w:rPr>
          <w:b/>
          <w:bCs/>
          <w:i/>
          <w:iCs/>
        </w:rPr>
        <w:t xml:space="preserve">Załącznik nr 1 </w:t>
      </w:r>
      <w:r w:rsidRPr="001252EF">
        <w:rPr>
          <w:i/>
          <w:iCs/>
        </w:rPr>
        <w:t xml:space="preserve">nie podlega uzupełnieniu na zasadach regulowanych przepisami art. 26 ust. 3 </w:t>
      </w:r>
      <w:proofErr w:type="spellStart"/>
      <w:r w:rsidRPr="001252EF">
        <w:rPr>
          <w:i/>
          <w:iCs/>
        </w:rPr>
        <w:t>Pzp</w:t>
      </w:r>
      <w:proofErr w:type="spellEnd"/>
      <w:r w:rsidRPr="001252EF">
        <w:rPr>
          <w:i/>
          <w:iCs/>
        </w:rPr>
        <w:t>.</w:t>
      </w:r>
    </w:p>
    <w:p w14:paraId="74D3E428" w14:textId="6593DCB6" w:rsidR="00971D9F" w:rsidRPr="004F75B4" w:rsidRDefault="00971D9F" w:rsidP="00187403">
      <w:pPr>
        <w:pStyle w:val="Akapitzlist"/>
        <w:numPr>
          <w:ilvl w:val="0"/>
          <w:numId w:val="44"/>
        </w:numPr>
        <w:ind w:left="426" w:hanging="426"/>
      </w:pPr>
      <w:r w:rsidRPr="004F75B4">
        <w:lastRenderedPageBreak/>
        <w:t>W przypadku składania oferty przez Wykonawców występujących wspólnie - pełnomocnictwo do reprezentowania wszystkich Wykonawców wspólnie ubiegających się</w:t>
      </w:r>
      <w:r w:rsidR="00A927F9">
        <w:t xml:space="preserve"> o </w:t>
      </w:r>
      <w:r w:rsidRPr="004F75B4">
        <w:t>udzielenie Zamówienia, ewentualnie umowa</w:t>
      </w:r>
      <w:r w:rsidR="00A927F9">
        <w:t xml:space="preserve"> o </w:t>
      </w:r>
      <w:r w:rsidRPr="004F75B4">
        <w:t>współdziałaniu</w:t>
      </w:r>
      <w:r w:rsidR="00A927F9">
        <w:t xml:space="preserve"> w </w:t>
      </w:r>
      <w:r w:rsidRPr="004F75B4">
        <w:t>postaci dokumentu elektronicznego opatrzonego kwalifikowanym podpisem elektronicznym. Pełnomocnik może być ustanowiony do reprezentowania Wykonawców</w:t>
      </w:r>
      <w:r w:rsidR="00A927F9">
        <w:t xml:space="preserve"> w </w:t>
      </w:r>
      <w:r w:rsidRPr="004F75B4">
        <w:t>postępowaniu albo do reprezentowania</w:t>
      </w:r>
      <w:r w:rsidR="00A927F9">
        <w:t xml:space="preserve"> w </w:t>
      </w:r>
      <w:r w:rsidRPr="004F75B4">
        <w:t>postepowaniu</w:t>
      </w:r>
      <w:r w:rsidR="00A927F9">
        <w:t xml:space="preserve"> i </w:t>
      </w:r>
      <w:r w:rsidRPr="004F75B4">
        <w:t>zawarcia Umowy.</w:t>
      </w:r>
    </w:p>
    <w:p w14:paraId="0FB4FB7C" w14:textId="0040B55F" w:rsidR="001252EF" w:rsidRDefault="00971D9F" w:rsidP="00187403">
      <w:pPr>
        <w:pStyle w:val="Akapitzlist"/>
        <w:numPr>
          <w:ilvl w:val="0"/>
          <w:numId w:val="44"/>
        </w:numPr>
        <w:ind w:left="426" w:hanging="426"/>
      </w:pPr>
      <w:r w:rsidRPr="004F75B4">
        <w:t>Jeżeli osoba (osoby) podpisująca(e) ofertę (reprezentująca Wykonawcę lub Wykonawców występujących wspólnie) działa na podstawie pełnomocnictwa, pełnomocnictwo to powinno zostać złożone wraz</w:t>
      </w:r>
      <w:r w:rsidR="00A927F9">
        <w:t xml:space="preserve"> z </w:t>
      </w:r>
      <w:r w:rsidRPr="004F75B4">
        <w:t>ofertą</w:t>
      </w:r>
      <w:r w:rsidR="00A927F9">
        <w:t xml:space="preserve"> w </w:t>
      </w:r>
      <w:r w:rsidRPr="004F75B4">
        <w:t>postaci dokumentu elektronicznego</w:t>
      </w:r>
      <w:r w:rsidR="00A927F9">
        <w:t xml:space="preserve"> i </w:t>
      </w:r>
      <w:r w:rsidRPr="004F75B4">
        <w:t>opatrzone kwalifikowanym podpisem elektronicznym osoby lub osób udzielających pełnomocnictwa. Wykonawca może także sporządzić</w:t>
      </w:r>
      <w:r w:rsidR="00A927F9">
        <w:t xml:space="preserve"> i </w:t>
      </w:r>
      <w:r w:rsidRPr="004F75B4">
        <w:t>przekazać elektroniczną kopię pełnomocnictwa. W przypadku przekazywania przez Wykonawcę elektronicznej kopii pełnomocnictwa powinno ono zostać opatrzone kwalifikowanym podpisem elektronicznym przez pełnomocnika. Jest to wówczas równoznaczne</w:t>
      </w:r>
      <w:r w:rsidR="00A927F9">
        <w:t xml:space="preserve"> z </w:t>
      </w:r>
      <w:r w:rsidRPr="004F75B4">
        <w:t>poświadczeniem elektronicznej kopii dokumentu za zgodność</w:t>
      </w:r>
      <w:r w:rsidR="00A927F9">
        <w:t xml:space="preserve"> z </w:t>
      </w:r>
      <w:r w:rsidRPr="004F75B4">
        <w:t>oryginałem.</w:t>
      </w:r>
    </w:p>
    <w:p w14:paraId="08AEC576" w14:textId="4987D4E0" w:rsidR="00971D9F" w:rsidRPr="004F75B4" w:rsidRDefault="00971D9F" w:rsidP="00187403">
      <w:pPr>
        <w:pStyle w:val="Akapitzlist"/>
        <w:numPr>
          <w:ilvl w:val="0"/>
          <w:numId w:val="44"/>
        </w:numPr>
        <w:ind w:left="426" w:hanging="426"/>
      </w:pPr>
      <w:r w:rsidRPr="004F75B4">
        <w:t>W przypadku wnoszenia wadium</w:t>
      </w:r>
      <w:r w:rsidR="00A927F9">
        <w:t xml:space="preserve"> w </w:t>
      </w:r>
      <w:r w:rsidRPr="004F75B4">
        <w:t>formie innej niż pieniężna - wadium</w:t>
      </w:r>
      <w:r w:rsidR="00A927F9">
        <w:t xml:space="preserve"> w </w:t>
      </w:r>
      <w:r w:rsidRPr="004F75B4">
        <w:t>postaci dokumentu elektronicznego opatrzonego kwalifikowanym podpisem elektronicznym przez osobę umocowaną do podpisania dokumentu stanowiącego wadium.</w:t>
      </w:r>
    </w:p>
    <w:p w14:paraId="33D9F43E" w14:textId="652F8AFC" w:rsidR="00971D9F" w:rsidRPr="004F75B4" w:rsidRDefault="00971D9F" w:rsidP="00187403">
      <w:pPr>
        <w:pStyle w:val="Akapitzlist"/>
        <w:numPr>
          <w:ilvl w:val="0"/>
          <w:numId w:val="44"/>
        </w:numPr>
        <w:ind w:left="426" w:hanging="426"/>
      </w:pPr>
      <w:r w:rsidRPr="004F75B4">
        <w:t>W przypadku gdy Wykonawca powołuje się na potencjał podmiotów trzecich - zobowiązanie podmiotów trzecich do oddania mu do dyspozycji niezbędnych zasobów na potrzeby realizacji Zamówienia</w:t>
      </w:r>
      <w:r w:rsidR="00A927F9">
        <w:t xml:space="preserve"> w </w:t>
      </w:r>
      <w:r w:rsidRPr="004F75B4">
        <w:t>postaci dokumentu elektronicznego opatrzonego kwalifikowanym podpisem elektronicznym. Wykonawca może także sporządzić</w:t>
      </w:r>
      <w:r w:rsidR="00A927F9">
        <w:t xml:space="preserve"> i </w:t>
      </w:r>
      <w:r w:rsidRPr="004F75B4">
        <w:t>przekazać elektroniczną kopię oświadczeń Wykonawcy/Wykonawców występujących wspólnie</w:t>
      </w:r>
      <w:r w:rsidR="00A927F9">
        <w:t xml:space="preserve"> i </w:t>
      </w:r>
      <w:r w:rsidRPr="004F75B4">
        <w:t>innych podmiotów, na których zdolnościach lub sytuacji polega Wykonawca na zasadach określonych</w:t>
      </w:r>
      <w:r w:rsidR="00A927F9">
        <w:t xml:space="preserve"> w </w:t>
      </w:r>
      <w:r w:rsidRPr="004F75B4">
        <w:t>art. 22a ustawy. W przypadku przekazywania przez Wykonawcę elektronicznej kopii oświadczeń powinny one zostać opatrzone kwalifikowanym podpisem elektronicznym przez Wykonawców albo odpowiednio przez podmiot, na którego zdolnościach lub sytuacji polega Wykonawca na zasadach określonych</w:t>
      </w:r>
      <w:r w:rsidR="00A927F9">
        <w:t xml:space="preserve"> w </w:t>
      </w:r>
      <w:r w:rsidRPr="004F75B4">
        <w:t>art. 22a ustawy.</w:t>
      </w:r>
    </w:p>
    <w:p w14:paraId="4B7BC717" w14:textId="77777777" w:rsidR="00971D9F" w:rsidRPr="004F75B4" w:rsidRDefault="00971D9F" w:rsidP="00187403">
      <w:pPr>
        <w:pStyle w:val="Akapitzlist"/>
        <w:numPr>
          <w:ilvl w:val="0"/>
          <w:numId w:val="43"/>
        </w:numPr>
        <w:ind w:left="426" w:hanging="426"/>
      </w:pPr>
      <w:r w:rsidRPr="004F75B4">
        <w:t>Wykonawca powinien opisać każdy załącznik nazwą umożliwiającą jego identyfikację.</w:t>
      </w:r>
    </w:p>
    <w:p w14:paraId="66918BA7" w14:textId="251EBE55" w:rsidR="00971D9F" w:rsidRPr="004F75B4" w:rsidRDefault="00971D9F" w:rsidP="00187403">
      <w:pPr>
        <w:pStyle w:val="Akapitzlist"/>
        <w:numPr>
          <w:ilvl w:val="0"/>
          <w:numId w:val="43"/>
        </w:numPr>
        <w:ind w:left="426" w:hanging="426"/>
      </w:pPr>
      <w:r w:rsidRPr="004F75B4">
        <w:t>Wszelkie informacje stanowiące tajemnicę przedsiębiorstwa</w:t>
      </w:r>
      <w:r w:rsidR="00A927F9">
        <w:t xml:space="preserve"> w </w:t>
      </w:r>
      <w:r w:rsidRPr="004F75B4">
        <w:t>rozumieniu ustawy</w:t>
      </w:r>
      <w:r w:rsidR="00A927F9">
        <w:t xml:space="preserve"> z </w:t>
      </w:r>
      <w:r w:rsidRPr="004F75B4">
        <w:t xml:space="preserve">dnia </w:t>
      </w:r>
      <w:r w:rsidRPr="004F75B4">
        <w:br/>
        <w:t>16 kwietnia 1993 r.</w:t>
      </w:r>
      <w:r w:rsidR="00A927F9">
        <w:t xml:space="preserve"> o </w:t>
      </w:r>
      <w:r w:rsidRPr="004F75B4">
        <w:t>zwalczaniu nieuczciwej konkurencji (Dz.U. 2019 r. poz. 1010</w:t>
      </w:r>
      <w:r w:rsidR="00275C57" w:rsidRPr="00275C57">
        <w:t>, z późn. zm.</w:t>
      </w:r>
      <w:r w:rsidRPr="004F75B4">
        <w:t>), które Wykonawca zastrzeże, jako tajemnicę przedsiębiorstwa, powinny zostać złożone</w:t>
      </w:r>
      <w:r w:rsidR="00A927F9">
        <w:t xml:space="preserve"> </w:t>
      </w:r>
      <w:r w:rsidR="00A927F9">
        <w:lastRenderedPageBreak/>
        <w:t>w </w:t>
      </w:r>
      <w:r w:rsidRPr="004F75B4">
        <w:t>osobnym pliku wraz</w:t>
      </w:r>
      <w:r w:rsidR="00A927F9">
        <w:t xml:space="preserve"> z </w:t>
      </w:r>
      <w:r w:rsidRPr="004F75B4">
        <w:t>jednoczesnym zaznaczeniem „Tajne”</w:t>
      </w:r>
      <w:r w:rsidR="00A927F9">
        <w:t xml:space="preserve"> w </w:t>
      </w:r>
      <w:r w:rsidRPr="004F75B4">
        <w:t xml:space="preserve">momencie dodawania dokumentu. Wykonawca zastrzegając tajemnicę przedsiębiorstwa zobowiązany jest wykazać, </w:t>
      </w:r>
      <w:r w:rsidRPr="001252EF">
        <w:rPr>
          <w:b/>
          <w:bCs/>
        </w:rPr>
        <w:t>iż zastrzeżone informacje stanowią tajemnicę przedsiębiorstwa</w:t>
      </w:r>
      <w:r w:rsidRPr="004F75B4">
        <w:t xml:space="preserve"> poprzez dołączenie do oferty </w:t>
      </w:r>
      <w:r w:rsidRPr="001252EF">
        <w:rPr>
          <w:b/>
          <w:bCs/>
        </w:rPr>
        <w:t>pisemnego uzasadnienia odnośnie charakteru zastrzeżonych</w:t>
      </w:r>
      <w:r w:rsidR="00A927F9">
        <w:rPr>
          <w:b/>
          <w:bCs/>
        </w:rPr>
        <w:t xml:space="preserve"> w </w:t>
      </w:r>
      <w:r w:rsidRPr="001252EF">
        <w:rPr>
          <w:b/>
          <w:bCs/>
        </w:rPr>
        <w:t>niej informacji</w:t>
      </w:r>
      <w:r w:rsidRPr="004F75B4">
        <w:t>. Uzasadnienie ma na celu udowodnienie spełnienia przesłanek określonych</w:t>
      </w:r>
      <w:r w:rsidR="00A927F9">
        <w:t xml:space="preserve"> w </w:t>
      </w:r>
      <w:r w:rsidRPr="004F75B4">
        <w:t>przywołanym powyżej przepisie, tj. zastrzeżona informacja:</w:t>
      </w:r>
    </w:p>
    <w:p w14:paraId="78A77EC0" w14:textId="4AC8A59D" w:rsidR="00971D9F" w:rsidRPr="004F75B4" w:rsidRDefault="00AF5816" w:rsidP="00187403">
      <w:pPr>
        <w:pStyle w:val="Akapitzlist"/>
        <w:numPr>
          <w:ilvl w:val="0"/>
          <w:numId w:val="45"/>
        </w:numPr>
        <w:ind w:left="426" w:hanging="568"/>
      </w:pPr>
      <w:r>
        <w:t>m</w:t>
      </w:r>
      <w:r w:rsidR="00971D9F" w:rsidRPr="004F75B4">
        <w:t>a charakter techniczny, technologiczny lub organizacyjny przedsiębiorstwa lub jest to inna informacja mająca wartość gospodarczą</w:t>
      </w:r>
      <w:r w:rsidR="001252EF">
        <w:t>.</w:t>
      </w:r>
    </w:p>
    <w:p w14:paraId="4CB679F8" w14:textId="54FC6DA5" w:rsidR="00971D9F" w:rsidRPr="004F75B4" w:rsidRDefault="00AF5816" w:rsidP="00187403">
      <w:pPr>
        <w:pStyle w:val="Akapitzlist"/>
        <w:numPr>
          <w:ilvl w:val="0"/>
          <w:numId w:val="45"/>
        </w:numPr>
        <w:ind w:left="426" w:hanging="568"/>
      </w:pPr>
      <w:r>
        <w:t>n</w:t>
      </w:r>
      <w:r w:rsidR="00971D9F" w:rsidRPr="004F75B4">
        <w:t>ie została ujawniona do wiadomości publicznej</w:t>
      </w:r>
      <w:r w:rsidR="001252EF">
        <w:t>.</w:t>
      </w:r>
    </w:p>
    <w:p w14:paraId="0F72006E" w14:textId="3BB3BBF1" w:rsidR="00971D9F" w:rsidRPr="004F75B4" w:rsidRDefault="00AF5816" w:rsidP="00187403">
      <w:pPr>
        <w:pStyle w:val="Akapitzlist"/>
        <w:numPr>
          <w:ilvl w:val="0"/>
          <w:numId w:val="45"/>
        </w:numPr>
        <w:ind w:left="426" w:hanging="568"/>
      </w:pPr>
      <w:r>
        <w:t>p</w:t>
      </w:r>
      <w:r w:rsidR="00971D9F" w:rsidRPr="004F75B4">
        <w:t>odjęto</w:t>
      </w:r>
      <w:r w:rsidR="00A927F9">
        <w:t xml:space="preserve"> w </w:t>
      </w:r>
      <w:r w:rsidR="00971D9F" w:rsidRPr="004F75B4">
        <w:t>stosunku do niej niezbędne działania</w:t>
      </w:r>
      <w:r w:rsidR="00A927F9">
        <w:t xml:space="preserve"> w </w:t>
      </w:r>
      <w:r w:rsidR="00971D9F" w:rsidRPr="004F75B4">
        <w:t>celu zachowania poufności.</w:t>
      </w:r>
    </w:p>
    <w:p w14:paraId="23872D91" w14:textId="54B6F347" w:rsidR="00971D9F" w:rsidRPr="004F75B4" w:rsidRDefault="00971D9F" w:rsidP="00AF5816">
      <w:pPr>
        <w:pStyle w:val="Akapitzlist"/>
        <w:ind w:left="426" w:firstLine="282"/>
      </w:pPr>
      <w:r w:rsidRPr="004F75B4">
        <w:t>Zaleca się, aby uzasadnienie,</w:t>
      </w:r>
      <w:r w:rsidR="00A927F9">
        <w:t xml:space="preserve"> o </w:t>
      </w:r>
      <w:r w:rsidRPr="004F75B4">
        <w:t>którym mowa powyżej było sformułowane</w:t>
      </w:r>
      <w:r w:rsidR="00A927F9">
        <w:t xml:space="preserve"> w </w:t>
      </w:r>
      <w:r w:rsidRPr="004F75B4">
        <w:t>sposób umożliwiający jego udostępnienie pozostałym uczestnikom postępowania</w:t>
      </w:r>
      <w:r w:rsidR="00A927F9">
        <w:t xml:space="preserve"> i </w:t>
      </w:r>
      <w:r w:rsidRPr="004F75B4">
        <w:t>dołączone, jako osobny plik.</w:t>
      </w:r>
    </w:p>
    <w:p w14:paraId="13EBD098" w14:textId="532A36CC" w:rsidR="00971D9F" w:rsidRPr="004F75B4" w:rsidRDefault="00971D9F" w:rsidP="00AF5816">
      <w:pPr>
        <w:pStyle w:val="Akapitzlist"/>
        <w:ind w:left="426" w:firstLine="282"/>
      </w:pPr>
      <w:r w:rsidRPr="004F75B4">
        <w:t>Zastrzeżenie informacji, które nie stanowią tajemnicy przedsiębiorstwa</w:t>
      </w:r>
      <w:r w:rsidR="00A927F9">
        <w:t xml:space="preserve"> w </w:t>
      </w:r>
      <w:r w:rsidRPr="004F75B4">
        <w:t>rozumieniu ustawy</w:t>
      </w:r>
      <w:r w:rsidR="00A927F9">
        <w:t xml:space="preserve"> o </w:t>
      </w:r>
      <w:r w:rsidRPr="004F75B4">
        <w:t>zwalczaniu nieuczciwej konkurencji będzie traktowane jako bezskuteczne</w:t>
      </w:r>
      <w:r w:rsidR="00A927F9">
        <w:t xml:space="preserve"> i </w:t>
      </w:r>
      <w:r w:rsidRPr="004F75B4">
        <w:t>skutkować będzie - zgodnie</w:t>
      </w:r>
      <w:r w:rsidR="00A927F9">
        <w:t xml:space="preserve"> z </w:t>
      </w:r>
      <w:r w:rsidRPr="004F75B4">
        <w:t>uchwałą Sądu Najwyższego</w:t>
      </w:r>
      <w:r w:rsidR="00A927F9">
        <w:t xml:space="preserve"> z </w:t>
      </w:r>
      <w:r w:rsidRPr="004F75B4">
        <w:t>dnia 20 października 2005 r. (sygn.: III CZP 74/05) - ich odtajnieniem.</w:t>
      </w:r>
    </w:p>
    <w:p w14:paraId="58AE248B" w14:textId="65E3DF43" w:rsidR="00971D9F" w:rsidRDefault="00971D9F" w:rsidP="00187403">
      <w:pPr>
        <w:pStyle w:val="Akapitzlist"/>
        <w:numPr>
          <w:ilvl w:val="0"/>
          <w:numId w:val="43"/>
        </w:numPr>
        <w:ind w:left="426" w:hanging="426"/>
      </w:pPr>
      <w:r w:rsidRPr="004F75B4">
        <w:t>Po uzupełnieniu niezbędnych pozycji</w:t>
      </w:r>
      <w:r w:rsidR="00A927F9">
        <w:t xml:space="preserve"> i </w:t>
      </w:r>
      <w:r w:rsidRPr="004F75B4">
        <w:t>dodaniu załączników, Wykonawca</w:t>
      </w:r>
      <w:r w:rsidR="00A927F9">
        <w:t xml:space="preserve"> w </w:t>
      </w:r>
      <w:r w:rsidRPr="004F75B4">
        <w:t>celu złożenia oferty wybiera polecenie „Złóż ofertę/wniosek”. Następnie wykonawca potwierdza, że zapoznał się</w:t>
      </w:r>
      <w:r w:rsidR="00A927F9">
        <w:t xml:space="preserve"> z </w:t>
      </w:r>
      <w:r w:rsidRPr="004F75B4">
        <w:t>dokumentami postępowania</w:t>
      </w:r>
      <w:r w:rsidR="00A927F9">
        <w:t xml:space="preserve"> i </w:t>
      </w:r>
      <w:r w:rsidRPr="004F75B4">
        <w:t>chce złożyć ofertę. Potwierdzając chęć złożenia oferty, Wykonawca przechodzi do etapu podpisania oferty kwalifikowanym podpisem elektronicznym. Na Platformie automatycznie uruchomi się aplikacja do złożenia podpisu,</w:t>
      </w:r>
      <w:r w:rsidR="00A927F9">
        <w:t xml:space="preserve"> w </w:t>
      </w:r>
      <w:r w:rsidRPr="004F75B4">
        <w:t>tym momencie Wykonawca ma także podgląd do treści swojej oferty. Naciśnięcie polecenia „podpisz” oznacza podpisanie oferty przez Wykonawcę. Potwierdzeniem prawidłowo złożonej Oferty jest komunikat systemowy „Oferta złożona poprawnie”.</w:t>
      </w:r>
    </w:p>
    <w:p w14:paraId="7B79EBC3" w14:textId="7702C7C6" w:rsidR="0088163D" w:rsidRPr="004F75B4" w:rsidRDefault="0088163D" w:rsidP="00187403">
      <w:pPr>
        <w:pStyle w:val="Akapitzlist"/>
        <w:numPr>
          <w:ilvl w:val="0"/>
          <w:numId w:val="43"/>
        </w:numPr>
        <w:ind w:left="426" w:hanging="426"/>
      </w:pPr>
      <w:r w:rsidRPr="0088163D">
        <w:t>W przypadku wybrania polecenia „Zapisz” Wykonawca musi wprowadzić hasło do zaszyfrowania oferty. Wprowadzone hasło będzie każdorazowo wymagane do odszyfrowania oferty, np.</w:t>
      </w:r>
      <w:r w:rsidR="00A927F9">
        <w:t xml:space="preserve"> w </w:t>
      </w:r>
      <w:r w:rsidRPr="0088163D">
        <w:t>celu jej modyfikacji. Wybranie polecenia „Zapisz” nie oznacza złożenia oferty.</w:t>
      </w:r>
    </w:p>
    <w:p w14:paraId="2BBCD3B8" w14:textId="6731EBF4" w:rsidR="00971D9F" w:rsidRPr="004F75B4" w:rsidRDefault="00971D9F" w:rsidP="00187403">
      <w:pPr>
        <w:pStyle w:val="Akapitzlist"/>
        <w:numPr>
          <w:ilvl w:val="0"/>
          <w:numId w:val="43"/>
        </w:numPr>
        <w:ind w:left="426" w:hanging="426"/>
      </w:pPr>
      <w:r w:rsidRPr="004F75B4">
        <w:t>Po zapisaniu oferta jest</w:t>
      </w:r>
      <w:r w:rsidR="00A927F9">
        <w:t xml:space="preserve"> w </w:t>
      </w:r>
      <w:r w:rsidRPr="004F75B4">
        <w:t>Systemie szyfrowana. Jeśli Wykonawca zamieścił niewłaściwy plik, może go usunąć zaznaczając plik</w:t>
      </w:r>
      <w:r w:rsidR="00A927F9">
        <w:t xml:space="preserve"> i </w:t>
      </w:r>
      <w:r w:rsidRPr="004F75B4">
        <w:t>klikając polecenie „usuń”. Wykonawca składa ofertę</w:t>
      </w:r>
      <w:r w:rsidR="00A927F9">
        <w:t xml:space="preserve"> w </w:t>
      </w:r>
      <w:r w:rsidRPr="004F75B4">
        <w:t xml:space="preserve">formie </w:t>
      </w:r>
      <w:r w:rsidRPr="004F75B4">
        <w:lastRenderedPageBreak/>
        <w:t>zaszyfrowanej, dlatego też nie jest ona widoczna do momentu automatycznego odszyfrowania ich przez System po upływie terminu otwarcia ofert.</w:t>
      </w:r>
    </w:p>
    <w:p w14:paraId="061310EA" w14:textId="0D557AC9" w:rsidR="00971D9F" w:rsidRPr="004F75B4" w:rsidRDefault="00971D9F" w:rsidP="00187403">
      <w:pPr>
        <w:pStyle w:val="Akapitzlist"/>
        <w:numPr>
          <w:ilvl w:val="0"/>
          <w:numId w:val="43"/>
        </w:numPr>
        <w:ind w:left="426" w:hanging="426"/>
      </w:pPr>
      <w:r w:rsidRPr="004F75B4">
        <w:t>Zamawiający informuje, że</w:t>
      </w:r>
      <w:r w:rsidR="00A927F9">
        <w:t xml:space="preserve"> w </w:t>
      </w:r>
      <w:r w:rsidRPr="004F75B4">
        <w:t>przypadku, kiedy Wykonawca otrzyma od niego wezwanie</w:t>
      </w:r>
      <w:r w:rsidR="00A927F9">
        <w:t xml:space="preserve"> w </w:t>
      </w:r>
      <w:r w:rsidRPr="004F75B4">
        <w:t>trybie art. 90 ust. 1 ustawy,</w:t>
      </w:r>
      <w:r w:rsidR="00A927F9">
        <w:t xml:space="preserve"> a </w:t>
      </w:r>
      <w:r w:rsidRPr="004F75B4">
        <w:t>złożone przez niego wyjaśnienia lub dowody stanowić będą tajemnicę przedsiębiorstwa</w:t>
      </w:r>
      <w:r w:rsidR="00A927F9">
        <w:t xml:space="preserve"> w </w:t>
      </w:r>
      <w:r w:rsidRPr="004F75B4">
        <w:t>rozumieniu ustawy</w:t>
      </w:r>
      <w:r w:rsidR="00A927F9">
        <w:t xml:space="preserve"> o </w:t>
      </w:r>
      <w:r w:rsidRPr="004F75B4">
        <w:t>zwalczaniu nieuczciwej konkurencji Wykonawcy będzie przysługiwało prawo zastrzeżenia ich jako tajemnica przedsiębiorstwa. Przedmiotowe zastrzeżenie Zamawiający uzna za skuteczne wyłącznie</w:t>
      </w:r>
      <w:r w:rsidR="00A927F9">
        <w:t xml:space="preserve"> w </w:t>
      </w:r>
      <w:r w:rsidRPr="004F75B4">
        <w:t>sytuacji, kiedy Wykonawca oprócz samego zastrzeżenia, jednocześnie wykaże, iż dane informacje stanowią tajemnicę przedsiębiorstwa.</w:t>
      </w:r>
    </w:p>
    <w:p w14:paraId="247C9708" w14:textId="40556398" w:rsidR="00971D9F" w:rsidRPr="004F75B4" w:rsidRDefault="00971D9F" w:rsidP="00187403">
      <w:pPr>
        <w:pStyle w:val="Akapitzlist"/>
        <w:numPr>
          <w:ilvl w:val="0"/>
          <w:numId w:val="43"/>
        </w:numPr>
        <w:ind w:left="426" w:hanging="426"/>
      </w:pPr>
      <w:r w:rsidRPr="004F75B4">
        <w:t>Wykonawca może przed upływem terminu składania ofert zmienić lub wycofać ofertę za pośrednictwem Platformy. Sposób zmiany</w:t>
      </w:r>
      <w:r w:rsidR="00A927F9">
        <w:t xml:space="preserve"> i </w:t>
      </w:r>
      <w:r w:rsidRPr="004F75B4">
        <w:t>wycofania oferty został opisany</w:t>
      </w:r>
      <w:r w:rsidR="00A927F9">
        <w:t xml:space="preserve"> w </w:t>
      </w:r>
      <w:r w:rsidRPr="004F75B4">
        <w:t>Instrukcji korzystania</w:t>
      </w:r>
      <w:r w:rsidR="00A927F9">
        <w:t xml:space="preserve"> z </w:t>
      </w:r>
      <w:r w:rsidRPr="004F75B4">
        <w:t xml:space="preserve">Platformy dostępnej pod adresem:  </w:t>
      </w:r>
      <w:hyperlink r:id="rId11" w:history="1">
        <w:r w:rsidRPr="004F75B4">
          <w:rPr>
            <w:rStyle w:val="Hipercze"/>
          </w:rPr>
          <w:t>https://ulc.ezamawiajacy.pl</w:t>
        </w:r>
      </w:hyperlink>
      <w:r w:rsidRPr="004F75B4">
        <w:t>.</w:t>
      </w:r>
    </w:p>
    <w:p w14:paraId="5ABAE652" w14:textId="77777777" w:rsidR="00971D9F" w:rsidRPr="004F75B4" w:rsidRDefault="00971D9F" w:rsidP="00187403">
      <w:pPr>
        <w:pStyle w:val="Akapitzlist"/>
        <w:numPr>
          <w:ilvl w:val="0"/>
          <w:numId w:val="43"/>
        </w:numPr>
        <w:ind w:left="426" w:hanging="426"/>
      </w:pPr>
      <w:r w:rsidRPr="004F75B4">
        <w:t>Wykonawca po upływie terminu do składania ofert nie może skutecznie dokonać zmiany ani jej wycofać.</w:t>
      </w:r>
    </w:p>
    <w:p w14:paraId="4F22BE84" w14:textId="0D5344B5" w:rsidR="00971D9F" w:rsidRPr="004F75B4" w:rsidRDefault="00971D9F" w:rsidP="00187403">
      <w:pPr>
        <w:pStyle w:val="Akapitzlist"/>
        <w:numPr>
          <w:ilvl w:val="0"/>
          <w:numId w:val="43"/>
        </w:numPr>
        <w:ind w:left="426" w:hanging="426"/>
      </w:pPr>
      <w:r w:rsidRPr="004F75B4">
        <w:t>Wykonawca ponosi wszelkie koszty związane</w:t>
      </w:r>
      <w:r w:rsidR="00A927F9">
        <w:t xml:space="preserve"> z </w:t>
      </w:r>
      <w:r w:rsidRPr="004F75B4">
        <w:t>przygotowaniem</w:t>
      </w:r>
      <w:r w:rsidR="00A927F9">
        <w:t xml:space="preserve"> i </w:t>
      </w:r>
      <w:r w:rsidRPr="004F75B4">
        <w:t>złożeniem oferty.</w:t>
      </w:r>
    </w:p>
    <w:p w14:paraId="02F3A8EC" w14:textId="77777777" w:rsidR="00971D9F" w:rsidRPr="00AF5816" w:rsidRDefault="00971D9F" w:rsidP="00AF5816"/>
    <w:p w14:paraId="58A4067A" w14:textId="77777777" w:rsidR="00971D9F" w:rsidRPr="00AF5816" w:rsidRDefault="00971D9F" w:rsidP="00AF5816"/>
    <w:p w14:paraId="27995EA0" w14:textId="77777777" w:rsidR="00971D9F" w:rsidRPr="00AB528A" w:rsidRDefault="00971D9F" w:rsidP="00FF3781">
      <w:pPr>
        <w:pStyle w:val="Nagwek1"/>
      </w:pPr>
      <w:bookmarkStart w:id="27" w:name="_Toc20296523"/>
      <w:r w:rsidRPr="00AB528A">
        <w:t>Miejsce oraz termin składania ofert</w:t>
      </w:r>
      <w:bookmarkEnd w:id="27"/>
    </w:p>
    <w:p w14:paraId="41CFE49C" w14:textId="77777777" w:rsidR="00971D9F" w:rsidRPr="006A6F89" w:rsidRDefault="00971D9F" w:rsidP="00971D9F">
      <w:pPr>
        <w:tabs>
          <w:tab w:val="left" w:pos="709"/>
        </w:tabs>
        <w:jc w:val="both"/>
      </w:pPr>
    </w:p>
    <w:p w14:paraId="5F820F42" w14:textId="07007459" w:rsidR="00971D9F" w:rsidRPr="00AF5816" w:rsidRDefault="00971D9F" w:rsidP="00187403">
      <w:pPr>
        <w:pStyle w:val="Akapitzlist"/>
        <w:numPr>
          <w:ilvl w:val="0"/>
          <w:numId w:val="46"/>
        </w:numPr>
        <w:ind w:left="426" w:hanging="426"/>
      </w:pPr>
      <w:r w:rsidRPr="00AF5816">
        <w:t>Wykonawca składa ofertę wraz</w:t>
      </w:r>
      <w:r w:rsidR="00A927F9">
        <w:t xml:space="preserve"> z </w:t>
      </w:r>
      <w:r w:rsidRPr="00AF5816">
        <w:t>dokumentami,</w:t>
      </w:r>
      <w:r w:rsidR="00A927F9">
        <w:t xml:space="preserve"> o </w:t>
      </w:r>
      <w:r w:rsidRPr="00AF5816">
        <w:t xml:space="preserve">których </w:t>
      </w:r>
      <w:r w:rsidRPr="00B41A99">
        <w:t>mowa</w:t>
      </w:r>
      <w:r w:rsidR="00A927F9" w:rsidRPr="00B41A99">
        <w:t xml:space="preserve"> w </w:t>
      </w:r>
      <w:r w:rsidRPr="00B41A99">
        <w:t>Rozdziale X</w:t>
      </w:r>
      <w:r w:rsidR="00032216" w:rsidRPr="00B41A99">
        <w:t>I</w:t>
      </w:r>
      <w:r w:rsidRPr="00B41A99">
        <w:t>I za</w:t>
      </w:r>
      <w:r w:rsidRPr="00AF5816">
        <w:t xml:space="preserve"> pośrednictwem Platformy, dostępnej pod adresem </w:t>
      </w:r>
      <w:hyperlink r:id="rId12" w:history="1">
        <w:r w:rsidRPr="00AF5816">
          <w:rPr>
            <w:rStyle w:val="Hipercze"/>
          </w:rPr>
          <w:t>https://ulc.ezamawiajacy.pl</w:t>
        </w:r>
      </w:hyperlink>
      <w:r w:rsidR="00A927F9">
        <w:t xml:space="preserve"> w </w:t>
      </w:r>
      <w:r w:rsidRPr="00AF5816">
        <w:t xml:space="preserve">terminie do </w:t>
      </w:r>
      <w:r w:rsidRPr="00B41A99">
        <w:rPr>
          <w:b/>
          <w:bCs/>
        </w:rPr>
        <w:t>dnia</w:t>
      </w:r>
      <w:r w:rsidR="00B41A99" w:rsidRPr="00B41A99">
        <w:rPr>
          <w:b/>
          <w:bCs/>
        </w:rPr>
        <w:t xml:space="preserve"> </w:t>
      </w:r>
      <w:r w:rsidR="00FA7507">
        <w:rPr>
          <w:b/>
          <w:bCs/>
        </w:rPr>
        <w:t>2</w:t>
      </w:r>
      <w:r w:rsidR="008119E1">
        <w:rPr>
          <w:b/>
          <w:bCs/>
        </w:rPr>
        <w:t>4</w:t>
      </w:r>
      <w:r w:rsidRPr="00B41A99">
        <w:rPr>
          <w:b/>
          <w:bCs/>
        </w:rPr>
        <w:t xml:space="preserve"> </w:t>
      </w:r>
      <w:r w:rsidR="00B41A99" w:rsidRPr="00B41A99">
        <w:rPr>
          <w:b/>
          <w:bCs/>
        </w:rPr>
        <w:t>października</w:t>
      </w:r>
      <w:r w:rsidRPr="00B41A99">
        <w:rPr>
          <w:b/>
          <w:bCs/>
        </w:rPr>
        <w:t xml:space="preserve"> 2019 r. do godziny 12:</w:t>
      </w:r>
      <w:r w:rsidR="00343AE8" w:rsidRPr="00B41A99">
        <w:rPr>
          <w:rFonts w:cstheme="minorHAnsi"/>
          <w:b/>
          <w:bCs/>
          <w:kern w:val="13"/>
        </w:rPr>
        <w:t>00</w:t>
      </w:r>
      <w:r w:rsidRPr="00B41A99">
        <w:rPr>
          <w:b/>
          <w:bCs/>
        </w:rPr>
        <w:t>.</w:t>
      </w:r>
      <w:r w:rsidRPr="00AF5816">
        <w:t xml:space="preserve"> </w:t>
      </w:r>
    </w:p>
    <w:p w14:paraId="1B9047F9" w14:textId="40102419" w:rsidR="00971D9F" w:rsidRPr="00AF5816" w:rsidRDefault="0088163D" w:rsidP="00187403">
      <w:pPr>
        <w:pStyle w:val="Akapitzlist"/>
        <w:numPr>
          <w:ilvl w:val="0"/>
          <w:numId w:val="46"/>
        </w:numPr>
        <w:ind w:left="426" w:hanging="426"/>
      </w:pPr>
      <w:r>
        <w:t xml:space="preserve">O </w:t>
      </w:r>
      <w:r w:rsidR="00971D9F" w:rsidRPr="00AF5816">
        <w:t>terminie złożenia oferty decyduje czas pełnego przeprocesowania transakcji na Platformie.</w:t>
      </w:r>
    </w:p>
    <w:p w14:paraId="0925CBA4" w14:textId="77777777" w:rsidR="00971D9F" w:rsidRPr="00AF5816" w:rsidRDefault="00971D9F" w:rsidP="00187403">
      <w:pPr>
        <w:pStyle w:val="Akapitzlist"/>
        <w:numPr>
          <w:ilvl w:val="0"/>
          <w:numId w:val="46"/>
        </w:numPr>
        <w:ind w:left="426" w:hanging="426"/>
      </w:pPr>
      <w:r w:rsidRPr="00AF5816">
        <w:t>Wycofanie oferty lub zmiana jej treści jest skuteczna przed upływem terminu do składania ofert.</w:t>
      </w:r>
    </w:p>
    <w:p w14:paraId="0A01FE31" w14:textId="77777777" w:rsidR="00971D9F" w:rsidRPr="00AF5816" w:rsidRDefault="00971D9F" w:rsidP="00AF5816"/>
    <w:p w14:paraId="09814657" w14:textId="77777777" w:rsidR="00971D9F" w:rsidRPr="00AF5816" w:rsidRDefault="00971D9F" w:rsidP="00AF5816"/>
    <w:p w14:paraId="3F743559" w14:textId="77777777" w:rsidR="00971D9F" w:rsidRPr="00AB528A" w:rsidRDefault="00971D9F" w:rsidP="00FF3781">
      <w:pPr>
        <w:pStyle w:val="Nagwek1"/>
      </w:pPr>
      <w:bookmarkStart w:id="28" w:name="_Toc20296524"/>
      <w:r w:rsidRPr="00AF5816">
        <w:t>Miejsce</w:t>
      </w:r>
      <w:r w:rsidRPr="00AB528A">
        <w:t xml:space="preserve"> oraz termin otwarcia ofert</w:t>
      </w:r>
      <w:bookmarkEnd w:id="28"/>
    </w:p>
    <w:p w14:paraId="682F6495" w14:textId="77777777" w:rsidR="00971D9F" w:rsidRPr="00AF5816" w:rsidRDefault="00971D9F" w:rsidP="00AF5816"/>
    <w:p w14:paraId="7D328C61" w14:textId="002372ED" w:rsidR="00971D9F" w:rsidRPr="00AF5816" w:rsidRDefault="00971D9F" w:rsidP="00187403">
      <w:pPr>
        <w:pStyle w:val="Akapitzlist"/>
        <w:numPr>
          <w:ilvl w:val="0"/>
          <w:numId w:val="47"/>
        </w:numPr>
        <w:ind w:left="426" w:hanging="426"/>
      </w:pPr>
      <w:r w:rsidRPr="00AF5816">
        <w:t xml:space="preserve">Publiczne otwarcie </w:t>
      </w:r>
      <w:r w:rsidRPr="00B26A99">
        <w:t>ofert nastąpi</w:t>
      </w:r>
      <w:r w:rsidR="00A927F9" w:rsidRPr="00B26A99">
        <w:t xml:space="preserve"> o </w:t>
      </w:r>
      <w:r w:rsidRPr="00B26A99">
        <w:rPr>
          <w:b/>
          <w:bCs/>
        </w:rPr>
        <w:t>godz. 12.30</w:t>
      </w:r>
      <w:r w:rsidR="00A927F9" w:rsidRPr="00B26A99">
        <w:rPr>
          <w:b/>
          <w:bCs/>
        </w:rPr>
        <w:t xml:space="preserve"> w </w:t>
      </w:r>
      <w:r w:rsidRPr="00B26A99">
        <w:rPr>
          <w:b/>
          <w:bCs/>
        </w:rPr>
        <w:t>dniu,</w:t>
      </w:r>
      <w:r w:rsidR="00A927F9" w:rsidRPr="00B26A99">
        <w:rPr>
          <w:b/>
          <w:bCs/>
        </w:rPr>
        <w:t xml:space="preserve"> w </w:t>
      </w:r>
      <w:r w:rsidRPr="00B26A99">
        <w:rPr>
          <w:b/>
          <w:bCs/>
        </w:rPr>
        <w:t>którym upływa termin składania ofert,</w:t>
      </w:r>
      <w:r w:rsidR="00A927F9" w:rsidRPr="00B26A99">
        <w:rPr>
          <w:b/>
          <w:bCs/>
        </w:rPr>
        <w:t xml:space="preserve"> w </w:t>
      </w:r>
      <w:r w:rsidRPr="00B26A99">
        <w:rPr>
          <w:b/>
          <w:bCs/>
        </w:rPr>
        <w:t xml:space="preserve">Urzędzie Lotnictwa Cywilnego, ul. Marcina Flisa 2, 02-247 Warszawa, pok. </w:t>
      </w:r>
      <w:r w:rsidR="00A41CEE" w:rsidRPr="00B26A99">
        <w:rPr>
          <w:b/>
          <w:bCs/>
        </w:rPr>
        <w:t>317 piętro III</w:t>
      </w:r>
      <w:r w:rsidRPr="00B26A99">
        <w:t xml:space="preserve"> . Bezpośrednio przed otwarciem ofert Zamawiający poda kwotę, jaką zamierza przeznaczyć na sfinansowanie Zamówienia.</w:t>
      </w:r>
    </w:p>
    <w:p w14:paraId="174066CB" w14:textId="7661FD07" w:rsidR="00971D9F" w:rsidRPr="00AF5816" w:rsidRDefault="00971D9F" w:rsidP="00187403">
      <w:pPr>
        <w:pStyle w:val="Akapitzlist"/>
        <w:numPr>
          <w:ilvl w:val="0"/>
          <w:numId w:val="47"/>
        </w:numPr>
        <w:ind w:left="426" w:hanging="426"/>
      </w:pPr>
      <w:r w:rsidRPr="00AF5816">
        <w:lastRenderedPageBreak/>
        <w:t>Otwarcie ofert jest jawne. Wykonawcy mogą uczestniczyć</w:t>
      </w:r>
      <w:r w:rsidR="00A927F9">
        <w:t xml:space="preserve"> w </w:t>
      </w:r>
      <w:r w:rsidRPr="00AF5816">
        <w:t>sesji otwarcia ofert.</w:t>
      </w:r>
    </w:p>
    <w:p w14:paraId="1CB42F79" w14:textId="12D5B15C" w:rsidR="00971D9F" w:rsidRPr="00032216" w:rsidRDefault="00971D9F" w:rsidP="00187403">
      <w:pPr>
        <w:pStyle w:val="Akapitzlist"/>
        <w:numPr>
          <w:ilvl w:val="0"/>
          <w:numId w:val="47"/>
        </w:numPr>
        <w:ind w:left="426" w:hanging="426"/>
      </w:pPr>
      <w:r w:rsidRPr="00032216">
        <w:t>Podczas otwarcia ofert zostaną odczytane nazwy oraz adresy Wykonawców, którzy złożyli oferty, oraz informacje zawarte</w:t>
      </w:r>
      <w:r w:rsidR="00A927F9" w:rsidRPr="00032216">
        <w:t xml:space="preserve"> w </w:t>
      </w:r>
      <w:r w:rsidRPr="00032216">
        <w:t>ofertach zgodnie</w:t>
      </w:r>
      <w:r w:rsidR="00A927F9" w:rsidRPr="00032216">
        <w:t xml:space="preserve"> z </w:t>
      </w:r>
      <w:r w:rsidRPr="00032216">
        <w:t>art. 86 ust. 4 ustawy.</w:t>
      </w:r>
    </w:p>
    <w:p w14:paraId="478DF180" w14:textId="3AB423A4" w:rsidR="00971D9F" w:rsidRPr="00032216" w:rsidRDefault="00971D9F" w:rsidP="00187403">
      <w:pPr>
        <w:pStyle w:val="Akapitzlist"/>
        <w:numPr>
          <w:ilvl w:val="0"/>
          <w:numId w:val="47"/>
        </w:numPr>
        <w:ind w:left="426" w:hanging="426"/>
      </w:pPr>
      <w:r w:rsidRPr="00032216">
        <w:t>Informacja</w:t>
      </w:r>
      <w:r w:rsidR="00A927F9" w:rsidRPr="00032216">
        <w:t xml:space="preserve"> z </w:t>
      </w:r>
      <w:r w:rsidRPr="00032216">
        <w:t>otwarcia Ofert opublikowana zostanie na Platformie</w:t>
      </w:r>
      <w:r w:rsidR="00A927F9" w:rsidRPr="00032216">
        <w:t xml:space="preserve"> w </w:t>
      </w:r>
      <w:r w:rsidRPr="00032216">
        <w:t>zakładce „Dokumenty zamówienia”</w:t>
      </w:r>
      <w:r w:rsidR="00A927F9" w:rsidRPr="00032216">
        <w:t xml:space="preserve"> w </w:t>
      </w:r>
      <w:r w:rsidRPr="00032216">
        <w:t>folderze „Informacja</w:t>
      </w:r>
      <w:r w:rsidR="00A927F9" w:rsidRPr="00032216">
        <w:t xml:space="preserve"> z </w:t>
      </w:r>
      <w:r w:rsidRPr="00032216">
        <w:t>otwarcia ofert".</w:t>
      </w:r>
    </w:p>
    <w:p w14:paraId="2B768C59" w14:textId="77777777" w:rsidR="00971D9F" w:rsidRPr="00AF5816" w:rsidRDefault="00971D9F" w:rsidP="00AF5816"/>
    <w:p w14:paraId="7DF30BCB" w14:textId="77777777" w:rsidR="00971D9F" w:rsidRPr="00AF5816" w:rsidRDefault="00971D9F" w:rsidP="00AF5816"/>
    <w:p w14:paraId="7018664D" w14:textId="77777777" w:rsidR="00971D9F" w:rsidRPr="004530D3" w:rsidRDefault="00971D9F" w:rsidP="00FF3781">
      <w:pPr>
        <w:pStyle w:val="Nagwek1"/>
      </w:pPr>
      <w:bookmarkStart w:id="29" w:name="_Toc20296525"/>
      <w:r w:rsidRPr="004530D3">
        <w:t xml:space="preserve">Opis sposobu </w:t>
      </w:r>
      <w:r w:rsidRPr="00AF5816">
        <w:t>obliczania</w:t>
      </w:r>
      <w:r w:rsidRPr="004530D3">
        <w:t xml:space="preserve"> ceny oraz informacje dotyczące walut</w:t>
      </w:r>
      <w:bookmarkEnd w:id="29"/>
    </w:p>
    <w:p w14:paraId="7319860A" w14:textId="77777777" w:rsidR="00971D9F" w:rsidRPr="00AF5816" w:rsidRDefault="00971D9F" w:rsidP="00AF5816"/>
    <w:p w14:paraId="35382764" w14:textId="35838D11" w:rsidR="00971D9F" w:rsidRPr="00AF5816" w:rsidRDefault="00971D9F" w:rsidP="00187403">
      <w:pPr>
        <w:pStyle w:val="Akapitzlist"/>
        <w:numPr>
          <w:ilvl w:val="0"/>
          <w:numId w:val="48"/>
        </w:numPr>
        <w:ind w:left="426" w:hanging="426"/>
      </w:pPr>
      <w:r w:rsidRPr="00AF5816">
        <w:t>Cenę oferty stanowi wartość wyrażona</w:t>
      </w:r>
      <w:r w:rsidR="00A927F9">
        <w:t xml:space="preserve"> w </w:t>
      </w:r>
      <w:r w:rsidRPr="00AF5816">
        <w:t>złotych polskich, którą Zamawiający jest obowiązany zapłacić za Przedmiot Zamówienia.</w:t>
      </w:r>
    </w:p>
    <w:p w14:paraId="464C079C" w14:textId="0B6099D7" w:rsidR="00971D9F" w:rsidRPr="00AF5816" w:rsidRDefault="00971D9F" w:rsidP="00187403">
      <w:pPr>
        <w:pStyle w:val="Akapitzlist"/>
        <w:numPr>
          <w:ilvl w:val="0"/>
          <w:numId w:val="48"/>
        </w:numPr>
        <w:ind w:left="426" w:hanging="426"/>
      </w:pPr>
      <w:r w:rsidRPr="00AF5816">
        <w:t>Cena oferty musi być wyrażona</w:t>
      </w:r>
      <w:r w:rsidR="00A927F9">
        <w:t xml:space="preserve"> w </w:t>
      </w:r>
      <w:r w:rsidRPr="00AF5816">
        <w:t>PLN zgodnie</w:t>
      </w:r>
      <w:r w:rsidR="00A927F9">
        <w:t xml:space="preserve"> z </w:t>
      </w:r>
      <w:r w:rsidRPr="00AF5816">
        <w:t>polskim systemem płatniczym,</w:t>
      </w:r>
      <w:r w:rsidR="00A927F9">
        <w:t xml:space="preserve"> z </w:t>
      </w:r>
      <w:r w:rsidRPr="00AF5816">
        <w:t>dokładnością do drugiego miejsca po przecinku.</w:t>
      </w:r>
    </w:p>
    <w:p w14:paraId="6DCCD52B" w14:textId="0DD89226" w:rsidR="00971D9F" w:rsidRPr="00AF5816" w:rsidRDefault="00971D9F" w:rsidP="00187403">
      <w:pPr>
        <w:pStyle w:val="Akapitzlist"/>
        <w:numPr>
          <w:ilvl w:val="0"/>
          <w:numId w:val="48"/>
        </w:numPr>
        <w:ind w:left="426" w:hanging="426"/>
      </w:pPr>
      <w:r w:rsidRPr="00AF5816">
        <w:t>Walutą rozliczeniową jest PLN. Zamawiający nie dopuszcza rozliczeń</w:t>
      </w:r>
      <w:r w:rsidR="00A927F9">
        <w:t xml:space="preserve"> w </w:t>
      </w:r>
      <w:r w:rsidRPr="00AF5816">
        <w:t>żadnej obcej walucie.</w:t>
      </w:r>
    </w:p>
    <w:p w14:paraId="661AC93B" w14:textId="5AA4C554" w:rsidR="00971D9F" w:rsidRPr="00AF5816" w:rsidRDefault="00971D9F" w:rsidP="00187403">
      <w:pPr>
        <w:pStyle w:val="Akapitzlist"/>
        <w:numPr>
          <w:ilvl w:val="0"/>
          <w:numId w:val="48"/>
        </w:numPr>
        <w:ind w:left="426" w:hanging="426"/>
      </w:pPr>
      <w:r w:rsidRPr="00AF5816">
        <w:t>Wynagrodzenie za zrealizowany Przedmiot Zamówienia jest wynagrodzeniem ryczałtowym</w:t>
      </w:r>
      <w:r w:rsidR="00A927F9">
        <w:t xml:space="preserve"> w </w:t>
      </w:r>
      <w:r w:rsidRPr="00AF5816">
        <w:t>rozumieniu przepisu art. 632 Kodeksu cywilnego.</w:t>
      </w:r>
    </w:p>
    <w:p w14:paraId="2CA6CAF4" w14:textId="03FF20AF" w:rsidR="00971D9F" w:rsidRPr="00AF5816" w:rsidRDefault="00971D9F" w:rsidP="00187403">
      <w:pPr>
        <w:pStyle w:val="Akapitzlist"/>
        <w:numPr>
          <w:ilvl w:val="0"/>
          <w:numId w:val="48"/>
        </w:numPr>
        <w:ind w:left="426" w:hanging="426"/>
      </w:pPr>
      <w:r w:rsidRPr="00AF5816">
        <w:t>Cena oferty musi zawierać wszystkie koszty niezbędne do zrealizowania Zamówienia, wynikające wprost</w:t>
      </w:r>
      <w:r w:rsidR="00A927F9">
        <w:t xml:space="preserve"> z </w:t>
      </w:r>
      <w:r w:rsidRPr="00AF5816">
        <w:t>opisu Przedmiotu Zamówienia, jak również wszelkie inne koszty</w:t>
      </w:r>
      <w:r w:rsidR="00A927F9">
        <w:t xml:space="preserve"> w </w:t>
      </w:r>
      <w:r w:rsidRPr="00AF5816">
        <w:t>nim nieujęte, bez których nie można wykonać Zamówienia (w tym podatek VAT</w:t>
      </w:r>
      <w:r w:rsidR="00A927F9">
        <w:t xml:space="preserve"> w </w:t>
      </w:r>
      <w:r w:rsidRPr="00AF5816">
        <w:t>obowiązującej wysokości).</w:t>
      </w:r>
    </w:p>
    <w:p w14:paraId="15C4C969" w14:textId="7A2AABF5" w:rsidR="00971D9F" w:rsidRPr="00AF5816" w:rsidRDefault="00971D9F" w:rsidP="00187403">
      <w:pPr>
        <w:pStyle w:val="Akapitzlist"/>
        <w:numPr>
          <w:ilvl w:val="0"/>
          <w:numId w:val="48"/>
        </w:numPr>
        <w:ind w:left="426" w:hanging="426"/>
      </w:pPr>
      <w:r w:rsidRPr="00AF5816">
        <w:t xml:space="preserve">Niedoszacowanie, pominięcie oraz brak rozpoznania zakresu </w:t>
      </w:r>
      <w:r w:rsidR="00F040C8">
        <w:t>P</w:t>
      </w:r>
      <w:r w:rsidRPr="00AF5816">
        <w:t>rzedmiotu Umowy, nie może być podstawą do żądania zmiany wynagrodzenia ryczałtowego.</w:t>
      </w:r>
    </w:p>
    <w:p w14:paraId="396F81A9" w14:textId="552385E1" w:rsidR="00971D9F" w:rsidRPr="00BD17AC" w:rsidRDefault="00971D9F" w:rsidP="00187403">
      <w:pPr>
        <w:pStyle w:val="Akapitzlist"/>
        <w:numPr>
          <w:ilvl w:val="0"/>
          <w:numId w:val="48"/>
        </w:numPr>
        <w:ind w:left="426" w:hanging="426"/>
      </w:pPr>
      <w:r w:rsidRPr="00AF5816">
        <w:t xml:space="preserve">W ramach wynagrodzenia </w:t>
      </w:r>
      <w:r w:rsidRPr="00BD17AC">
        <w:t>Wykonawca wykona zakres rzeczowy opisany</w:t>
      </w:r>
      <w:r w:rsidR="00A927F9" w:rsidRPr="00BD17AC">
        <w:t xml:space="preserve"> w </w:t>
      </w:r>
      <w:r w:rsidRPr="00BD17AC">
        <w:t>SOPZ (</w:t>
      </w:r>
      <w:r w:rsidRPr="00BD17AC">
        <w:rPr>
          <w:b/>
          <w:bCs/>
        </w:rPr>
        <w:t>Załącznik nr 7 do SIWZ</w:t>
      </w:r>
      <w:r w:rsidRPr="00BD17AC">
        <w:t xml:space="preserve">), załącznikach do SOPZ oraz </w:t>
      </w:r>
      <w:r w:rsidR="00552C72" w:rsidRPr="00BD17AC">
        <w:t>W</w:t>
      </w:r>
      <w:r w:rsidRPr="00BD17AC">
        <w:t>zorze Umowy (</w:t>
      </w:r>
      <w:r w:rsidRPr="00BD17AC">
        <w:rPr>
          <w:b/>
          <w:bCs/>
        </w:rPr>
        <w:t>Załącznik nr 8 do SIWZ</w:t>
      </w:r>
      <w:r w:rsidRPr="00BD17AC">
        <w:t>).</w:t>
      </w:r>
    </w:p>
    <w:p w14:paraId="05CDF2EF" w14:textId="53630AA5" w:rsidR="00971D9F" w:rsidRPr="00AF5816" w:rsidRDefault="00971D9F" w:rsidP="00187403">
      <w:pPr>
        <w:pStyle w:val="Akapitzlist"/>
        <w:numPr>
          <w:ilvl w:val="0"/>
          <w:numId w:val="48"/>
        </w:numPr>
        <w:ind w:left="426" w:hanging="426"/>
      </w:pPr>
      <w:r w:rsidRPr="00AF5816">
        <w:t>Jeżeli złożono ofertę, której wybór prowadziłby do powstania</w:t>
      </w:r>
      <w:r w:rsidR="00A927F9">
        <w:t xml:space="preserve"> u </w:t>
      </w:r>
      <w:r w:rsidRPr="00AF5816">
        <w:t>Zamawiającego obowiązku podatkowego zgodnie</w:t>
      </w:r>
      <w:r w:rsidR="00A927F9">
        <w:t xml:space="preserve"> z </w:t>
      </w:r>
      <w:r w:rsidRPr="00AF5816">
        <w:t>przepisami</w:t>
      </w:r>
      <w:r w:rsidR="00A927F9">
        <w:t xml:space="preserve"> o </w:t>
      </w:r>
      <w:r w:rsidRPr="00AF5816">
        <w:t>podatku od towarów</w:t>
      </w:r>
      <w:r w:rsidR="00A927F9">
        <w:t xml:space="preserve"> i </w:t>
      </w:r>
      <w:r w:rsidRPr="00AF5816">
        <w:t>usług, Zamawiający</w:t>
      </w:r>
      <w:r w:rsidR="00A927F9">
        <w:t xml:space="preserve"> w </w:t>
      </w:r>
      <w:r w:rsidRPr="00AF5816">
        <w:t>celu oceny takiej oferty dolicza do przedstawionej</w:t>
      </w:r>
      <w:r w:rsidR="00A927F9">
        <w:t xml:space="preserve"> w </w:t>
      </w:r>
      <w:r w:rsidRPr="00AF5816">
        <w:t>niej ceny podatek od towarów</w:t>
      </w:r>
      <w:r w:rsidR="00A927F9">
        <w:t xml:space="preserve"> i </w:t>
      </w:r>
      <w:r w:rsidRPr="00AF5816">
        <w:t>usług, który miałby obowiązek rozliczyć zgodnie</w:t>
      </w:r>
      <w:r w:rsidR="00A927F9">
        <w:t xml:space="preserve"> z </w:t>
      </w:r>
      <w:r w:rsidRPr="00AF5816">
        <w:t>tymi przepisami. Wykonawca, składając ofertę, informuje Zamawiającego, czy wybór oferty będzie prowadzić do powstania</w:t>
      </w:r>
      <w:r w:rsidR="00A927F9">
        <w:t xml:space="preserve"> u </w:t>
      </w:r>
      <w:r w:rsidRPr="00AF5816">
        <w:t xml:space="preserve">Zamawiającego obowiązku </w:t>
      </w:r>
      <w:r w:rsidRPr="00AF5816">
        <w:lastRenderedPageBreak/>
        <w:t>podatkowego, wskazując nazwę (rodzaj) towaru lub usługi, których dostawa lub świadczenie będzie prowadzić do jego powstania, oraz wskazując ich wartość bez kwoty podatku.</w:t>
      </w:r>
    </w:p>
    <w:p w14:paraId="48ED79B0" w14:textId="30496937" w:rsidR="00971D9F" w:rsidRPr="00AF5816" w:rsidRDefault="00971D9F" w:rsidP="00187403">
      <w:pPr>
        <w:pStyle w:val="Akapitzlist"/>
        <w:numPr>
          <w:ilvl w:val="0"/>
          <w:numId w:val="48"/>
        </w:numPr>
        <w:ind w:left="426" w:hanging="426"/>
      </w:pPr>
      <w:r w:rsidRPr="00AF5816">
        <w:t>Sposób zapłaty</w:t>
      </w:r>
      <w:r w:rsidR="00A927F9">
        <w:t xml:space="preserve"> i </w:t>
      </w:r>
      <w:r w:rsidRPr="00AF5816">
        <w:t xml:space="preserve">rozliczenia za realizację niniejszego Zamówienia określone zostały we </w:t>
      </w:r>
      <w:r w:rsidR="00552C72">
        <w:t>W</w:t>
      </w:r>
      <w:r w:rsidRPr="00AF5816">
        <w:t xml:space="preserve">zorze </w:t>
      </w:r>
      <w:r w:rsidRPr="00B26A99">
        <w:t>Umowy (</w:t>
      </w:r>
      <w:r w:rsidRPr="00B26A99">
        <w:rPr>
          <w:b/>
          <w:bCs/>
        </w:rPr>
        <w:t>Załącznik nr 8 do SIWZ</w:t>
      </w:r>
      <w:r w:rsidRPr="00B26A99">
        <w:t>).</w:t>
      </w:r>
    </w:p>
    <w:p w14:paraId="59623DFC" w14:textId="77777777" w:rsidR="00971D9F" w:rsidRPr="00FB219F" w:rsidRDefault="00971D9F" w:rsidP="00FB219F"/>
    <w:p w14:paraId="28F0DFB7" w14:textId="77777777" w:rsidR="00971D9F" w:rsidRPr="00FB219F" w:rsidRDefault="00971D9F" w:rsidP="00FB219F"/>
    <w:p w14:paraId="3BC329ED" w14:textId="77777777" w:rsidR="00971D9F" w:rsidRPr="004530D3" w:rsidRDefault="00971D9F" w:rsidP="00FF3781">
      <w:pPr>
        <w:pStyle w:val="Nagwek1"/>
      </w:pPr>
      <w:bookmarkStart w:id="30" w:name="_Toc20296526"/>
      <w:r w:rsidRPr="004530D3">
        <w:t>Opis kryteriów oceny ofert</w:t>
      </w:r>
      <w:bookmarkEnd w:id="30"/>
    </w:p>
    <w:p w14:paraId="492C36A6" w14:textId="77777777" w:rsidR="00971D9F" w:rsidRPr="00FB219F" w:rsidRDefault="00971D9F" w:rsidP="00FB219F"/>
    <w:p w14:paraId="40395812" w14:textId="7851495A" w:rsidR="00971D9F" w:rsidRDefault="00971D9F" w:rsidP="00FB219F">
      <w:pPr>
        <w:ind w:firstLine="708"/>
        <w:jc w:val="both"/>
      </w:pPr>
      <w:r w:rsidRPr="006A6F89">
        <w:t xml:space="preserve">Oferty będą </w:t>
      </w:r>
      <w:r w:rsidRPr="00FB219F">
        <w:t>oceniane</w:t>
      </w:r>
      <w:r w:rsidRPr="006A6F89">
        <w:t xml:space="preserve"> według poniższych kryteriów:</w:t>
      </w:r>
    </w:p>
    <w:p w14:paraId="6177F515" w14:textId="77777777" w:rsidR="00FB219F" w:rsidRDefault="00FB219F" w:rsidP="00FB219F">
      <w:pPr>
        <w:ind w:firstLine="708"/>
        <w:jc w:val="both"/>
      </w:pPr>
    </w:p>
    <w:p w14:paraId="72F4753D" w14:textId="136F94A6" w:rsidR="00971D9F" w:rsidRPr="00FB219F" w:rsidRDefault="00971D9F" w:rsidP="00971D9F">
      <w:pPr>
        <w:pStyle w:val="Legenda"/>
        <w:keepNext/>
        <w:tabs>
          <w:tab w:val="left" w:pos="709"/>
        </w:tabs>
        <w:jc w:val="both"/>
      </w:pPr>
      <w:bookmarkStart w:id="31" w:name="_Toc20296536"/>
      <w:r w:rsidRPr="007A6D7C">
        <w:t xml:space="preserve">Tabela </w:t>
      </w:r>
      <w:r w:rsidR="00390ED4">
        <w:rPr>
          <w:noProof/>
        </w:rPr>
        <w:fldChar w:fldCharType="begin"/>
      </w:r>
      <w:r w:rsidR="00390ED4">
        <w:rPr>
          <w:noProof/>
        </w:rPr>
        <w:instrText xml:space="preserve"> SEQ Tabela \* ARABIC </w:instrText>
      </w:r>
      <w:r w:rsidR="00390ED4">
        <w:rPr>
          <w:noProof/>
        </w:rPr>
        <w:fldChar w:fldCharType="separate"/>
      </w:r>
      <w:r w:rsidR="00836C5D">
        <w:rPr>
          <w:noProof/>
        </w:rPr>
        <w:t>2</w:t>
      </w:r>
      <w:r w:rsidR="00390ED4">
        <w:rPr>
          <w:noProof/>
        </w:rPr>
        <w:fldChar w:fldCharType="end"/>
      </w:r>
      <w:r w:rsidR="007A6D7C">
        <w:t>.</w:t>
      </w:r>
      <w:r w:rsidRPr="00FB219F">
        <w:t xml:space="preserve"> Opis kryteriów oceny ofert</w:t>
      </w:r>
      <w:bookmarkEnd w:id="31"/>
    </w:p>
    <w:tbl>
      <w:tblPr>
        <w:tblStyle w:val="Tabela-Siatka"/>
        <w:tblW w:w="0" w:type="auto"/>
        <w:tblLook w:val="04A0" w:firstRow="1" w:lastRow="0" w:firstColumn="1" w:lastColumn="0" w:noHBand="0" w:noVBand="1"/>
      </w:tblPr>
      <w:tblGrid>
        <w:gridCol w:w="487"/>
        <w:gridCol w:w="1598"/>
        <w:gridCol w:w="780"/>
        <w:gridCol w:w="6197"/>
      </w:tblGrid>
      <w:tr w:rsidR="00205A33" w14:paraId="552EF3B4" w14:textId="77777777" w:rsidTr="00A963C2">
        <w:tc>
          <w:tcPr>
            <w:tcW w:w="0" w:type="auto"/>
            <w:shd w:val="clear" w:color="auto" w:fill="BFBFBF" w:themeFill="background1" w:themeFillShade="BF"/>
          </w:tcPr>
          <w:p w14:paraId="2742A909" w14:textId="77777777" w:rsidR="00971D9F" w:rsidRPr="00FB219F" w:rsidRDefault="00971D9F" w:rsidP="00FB219F">
            <w:pPr>
              <w:spacing w:line="360" w:lineRule="auto"/>
              <w:jc w:val="both"/>
              <w:rPr>
                <w:b/>
                <w:bCs/>
              </w:rPr>
            </w:pPr>
            <w:r w:rsidRPr="00FB219F">
              <w:rPr>
                <w:b/>
                <w:bCs/>
              </w:rPr>
              <w:t>Lp.</w:t>
            </w:r>
          </w:p>
        </w:tc>
        <w:tc>
          <w:tcPr>
            <w:tcW w:w="0" w:type="auto"/>
            <w:shd w:val="clear" w:color="auto" w:fill="BFBFBF" w:themeFill="background1" w:themeFillShade="BF"/>
          </w:tcPr>
          <w:p w14:paraId="435B8C1F" w14:textId="77777777" w:rsidR="00971D9F" w:rsidRPr="00FB219F" w:rsidRDefault="00971D9F" w:rsidP="00FB219F">
            <w:pPr>
              <w:spacing w:line="360" w:lineRule="auto"/>
              <w:jc w:val="both"/>
              <w:rPr>
                <w:b/>
                <w:bCs/>
              </w:rPr>
            </w:pPr>
            <w:r w:rsidRPr="00FB219F">
              <w:rPr>
                <w:b/>
                <w:bCs/>
              </w:rPr>
              <w:t>Opis kryteriów</w:t>
            </w:r>
          </w:p>
        </w:tc>
        <w:tc>
          <w:tcPr>
            <w:tcW w:w="0" w:type="auto"/>
            <w:shd w:val="clear" w:color="auto" w:fill="BFBFBF" w:themeFill="background1" w:themeFillShade="BF"/>
          </w:tcPr>
          <w:p w14:paraId="2A1B508A" w14:textId="77777777" w:rsidR="00971D9F" w:rsidRPr="00FB219F" w:rsidRDefault="00971D9F" w:rsidP="00FB219F">
            <w:pPr>
              <w:spacing w:line="360" w:lineRule="auto"/>
              <w:jc w:val="both"/>
              <w:rPr>
                <w:b/>
                <w:bCs/>
              </w:rPr>
            </w:pPr>
            <w:r w:rsidRPr="00FB219F">
              <w:rPr>
                <w:b/>
                <w:bCs/>
              </w:rPr>
              <w:t>Waga (%)</w:t>
            </w:r>
          </w:p>
        </w:tc>
        <w:tc>
          <w:tcPr>
            <w:tcW w:w="0" w:type="auto"/>
            <w:shd w:val="clear" w:color="auto" w:fill="BFBFBF" w:themeFill="background1" w:themeFillShade="BF"/>
          </w:tcPr>
          <w:p w14:paraId="74ED7859" w14:textId="77777777" w:rsidR="00971D9F" w:rsidRPr="00FB219F" w:rsidRDefault="00971D9F" w:rsidP="00FB219F">
            <w:pPr>
              <w:spacing w:line="360" w:lineRule="auto"/>
              <w:jc w:val="both"/>
              <w:rPr>
                <w:b/>
                <w:bCs/>
              </w:rPr>
            </w:pPr>
            <w:r w:rsidRPr="00FB219F">
              <w:rPr>
                <w:b/>
                <w:bCs/>
              </w:rPr>
              <w:t>Sposób oceny</w:t>
            </w:r>
          </w:p>
        </w:tc>
      </w:tr>
      <w:tr w:rsidR="00205A33" w14:paraId="7A7E2973" w14:textId="77777777" w:rsidTr="00A963C2">
        <w:tc>
          <w:tcPr>
            <w:tcW w:w="0" w:type="auto"/>
            <w:shd w:val="clear" w:color="auto" w:fill="D9D9D9" w:themeFill="background1" w:themeFillShade="D9"/>
          </w:tcPr>
          <w:p w14:paraId="05482686" w14:textId="77777777" w:rsidR="00971D9F" w:rsidRPr="00FB219F" w:rsidRDefault="00971D9F" w:rsidP="00FB219F">
            <w:pPr>
              <w:spacing w:line="360" w:lineRule="auto"/>
              <w:jc w:val="both"/>
              <w:rPr>
                <w:b/>
                <w:bCs/>
              </w:rPr>
            </w:pPr>
            <w:r w:rsidRPr="00FB219F">
              <w:rPr>
                <w:b/>
                <w:bCs/>
              </w:rPr>
              <w:t>1.</w:t>
            </w:r>
          </w:p>
        </w:tc>
        <w:tc>
          <w:tcPr>
            <w:tcW w:w="0" w:type="auto"/>
            <w:shd w:val="clear" w:color="auto" w:fill="D9D9D9" w:themeFill="background1" w:themeFillShade="D9"/>
          </w:tcPr>
          <w:p w14:paraId="3BFA85E6" w14:textId="77777777" w:rsidR="00971D9F" w:rsidRPr="00FB219F" w:rsidRDefault="00971D9F" w:rsidP="00FB219F">
            <w:pPr>
              <w:spacing w:line="360" w:lineRule="auto"/>
              <w:jc w:val="both"/>
              <w:rPr>
                <w:b/>
                <w:bCs/>
              </w:rPr>
            </w:pPr>
            <w:r w:rsidRPr="00FB219F">
              <w:rPr>
                <w:b/>
                <w:bCs/>
              </w:rPr>
              <w:t>Cena brutto (Kryterium K1)</w:t>
            </w:r>
          </w:p>
        </w:tc>
        <w:tc>
          <w:tcPr>
            <w:tcW w:w="0" w:type="auto"/>
            <w:shd w:val="clear" w:color="auto" w:fill="D9D9D9" w:themeFill="background1" w:themeFillShade="D9"/>
          </w:tcPr>
          <w:p w14:paraId="14EF8A45" w14:textId="0689BA4E" w:rsidR="00971D9F" w:rsidRPr="00FB219F" w:rsidRDefault="00653418" w:rsidP="00FB219F">
            <w:pPr>
              <w:spacing w:line="360" w:lineRule="auto"/>
              <w:jc w:val="both"/>
              <w:rPr>
                <w:b/>
                <w:bCs/>
              </w:rPr>
            </w:pPr>
            <w:r>
              <w:rPr>
                <w:b/>
                <w:bCs/>
              </w:rPr>
              <w:t>60</w:t>
            </w:r>
          </w:p>
        </w:tc>
        <w:tc>
          <w:tcPr>
            <w:tcW w:w="0" w:type="auto"/>
          </w:tcPr>
          <w:p w14:paraId="44983802" w14:textId="77777777" w:rsidR="00971D9F" w:rsidRPr="00FB219F" w:rsidRDefault="00971D9F" w:rsidP="00FB219F">
            <w:pPr>
              <w:spacing w:line="360" w:lineRule="auto"/>
              <w:jc w:val="both"/>
            </w:pPr>
            <w:r w:rsidRPr="00FB219F">
              <w:t>Liczba punktów za kryterium K1 „Cena brutto” zostanie przyznana wg następujących zasad:</w:t>
            </w:r>
          </w:p>
          <w:p w14:paraId="7BF7F25C" w14:textId="219C1B63" w:rsidR="004E3C99" w:rsidRPr="00FB219F" w:rsidRDefault="00971D9F" w:rsidP="00FB219F">
            <w:pPr>
              <w:spacing w:line="360" w:lineRule="auto"/>
              <w:jc w:val="both"/>
            </w:pPr>
            <w:r w:rsidRPr="00FB219F">
              <w:t>Maksymalną liczbę punktów otrzyma oferta</w:t>
            </w:r>
            <w:r w:rsidR="00A927F9">
              <w:t xml:space="preserve"> z </w:t>
            </w:r>
            <w:r w:rsidRPr="00FB219F">
              <w:t>najniższą ceną. Pozostałe oferty zostaną ocenione według wzoru, gdzie:</w:t>
            </w:r>
          </w:p>
          <w:p w14:paraId="3DD2BE50" w14:textId="79801A0B" w:rsidR="004E3C99" w:rsidRPr="00FB219F" w:rsidRDefault="00971D9F" w:rsidP="00FB219F">
            <w:pPr>
              <w:spacing w:line="360" w:lineRule="auto"/>
              <w:jc w:val="both"/>
              <w:rPr>
                <w:b/>
                <w:bCs/>
              </w:rPr>
            </w:pPr>
            <w:r w:rsidRPr="00FB219F">
              <w:rPr>
                <w:b/>
                <w:bCs/>
              </w:rPr>
              <w:t xml:space="preserve">K1 = </w:t>
            </w:r>
            <w:proofErr w:type="spellStart"/>
            <w:r w:rsidRPr="00FB219F">
              <w:rPr>
                <w:b/>
                <w:bCs/>
              </w:rPr>
              <w:t>Cmin</w:t>
            </w:r>
            <w:proofErr w:type="spellEnd"/>
            <w:r w:rsidRPr="00FB219F">
              <w:rPr>
                <w:b/>
                <w:bCs/>
              </w:rPr>
              <w:t>/</w:t>
            </w:r>
            <w:proofErr w:type="spellStart"/>
            <w:r w:rsidRPr="00FB219F">
              <w:rPr>
                <w:b/>
                <w:bCs/>
              </w:rPr>
              <w:t>Cbad</w:t>
            </w:r>
            <w:proofErr w:type="spellEnd"/>
            <w:r w:rsidRPr="00FB219F">
              <w:rPr>
                <w:b/>
                <w:bCs/>
              </w:rPr>
              <w:t xml:space="preserve"> x 100 pkt.</w:t>
            </w:r>
          </w:p>
          <w:p w14:paraId="431FA157" w14:textId="0E0D39DE" w:rsidR="00971D9F" w:rsidRPr="00FB219F" w:rsidRDefault="00971D9F" w:rsidP="00FB219F">
            <w:pPr>
              <w:spacing w:line="360" w:lineRule="auto"/>
              <w:jc w:val="both"/>
            </w:pPr>
            <w:r w:rsidRPr="00FB219F">
              <w:t>K1 – liczba punktów jaką oferta zdobędzie</w:t>
            </w:r>
            <w:r w:rsidR="00A927F9">
              <w:t xml:space="preserve"> w </w:t>
            </w:r>
            <w:r w:rsidRPr="00FB219F">
              <w:t>kryterium K1.</w:t>
            </w:r>
          </w:p>
          <w:p w14:paraId="2F7D50A3" w14:textId="77777777" w:rsidR="00971D9F" w:rsidRPr="00FB219F" w:rsidRDefault="00971D9F" w:rsidP="00FB219F">
            <w:pPr>
              <w:spacing w:line="360" w:lineRule="auto"/>
              <w:jc w:val="both"/>
            </w:pPr>
            <w:proofErr w:type="spellStart"/>
            <w:r w:rsidRPr="00FB219F">
              <w:t>Cbad</w:t>
            </w:r>
            <w:proofErr w:type="spellEnd"/>
            <w:r w:rsidRPr="00FB219F">
              <w:t xml:space="preserve"> – cena wykonania Zamówienia oferty badanej.</w:t>
            </w:r>
          </w:p>
          <w:p w14:paraId="758B425F" w14:textId="77777777" w:rsidR="00971D9F" w:rsidRPr="00FB219F" w:rsidRDefault="00971D9F" w:rsidP="00FB219F">
            <w:pPr>
              <w:spacing w:line="360" w:lineRule="auto"/>
              <w:jc w:val="both"/>
            </w:pPr>
            <w:proofErr w:type="spellStart"/>
            <w:r w:rsidRPr="00FB219F">
              <w:t>Cmin</w:t>
            </w:r>
            <w:proofErr w:type="spellEnd"/>
            <w:r w:rsidRPr="00FB219F">
              <w:t xml:space="preserve"> – najniższa cena wykonania Zamówienia, spośród ofert niepodlegających odrzuceniu.</w:t>
            </w:r>
          </w:p>
        </w:tc>
      </w:tr>
      <w:tr w:rsidR="00205A33" w14:paraId="4AEA1DFF" w14:textId="77777777" w:rsidTr="00A963C2">
        <w:tc>
          <w:tcPr>
            <w:tcW w:w="0" w:type="auto"/>
            <w:shd w:val="clear" w:color="auto" w:fill="D9D9D9" w:themeFill="background1" w:themeFillShade="D9"/>
          </w:tcPr>
          <w:p w14:paraId="55091331" w14:textId="77777777" w:rsidR="00971D9F" w:rsidRPr="00FB219F" w:rsidRDefault="00971D9F" w:rsidP="00FB219F">
            <w:pPr>
              <w:spacing w:line="360" w:lineRule="auto"/>
              <w:jc w:val="both"/>
              <w:rPr>
                <w:b/>
                <w:bCs/>
              </w:rPr>
            </w:pPr>
            <w:r w:rsidRPr="00FB219F">
              <w:rPr>
                <w:b/>
                <w:bCs/>
              </w:rPr>
              <w:t>2</w:t>
            </w:r>
          </w:p>
        </w:tc>
        <w:tc>
          <w:tcPr>
            <w:tcW w:w="0" w:type="auto"/>
            <w:shd w:val="clear" w:color="auto" w:fill="D9D9D9" w:themeFill="background1" w:themeFillShade="D9"/>
          </w:tcPr>
          <w:p w14:paraId="583226BA" w14:textId="166F0829" w:rsidR="00971D9F" w:rsidRPr="00FB219F" w:rsidRDefault="007C708B" w:rsidP="00FB219F">
            <w:pPr>
              <w:spacing w:line="360" w:lineRule="auto"/>
              <w:jc w:val="both"/>
              <w:rPr>
                <w:b/>
                <w:bCs/>
              </w:rPr>
            </w:pPr>
            <w:r>
              <w:rPr>
                <w:b/>
                <w:bCs/>
              </w:rPr>
              <w:t xml:space="preserve">Godziny </w:t>
            </w:r>
            <w:r w:rsidR="00B41A99">
              <w:rPr>
                <w:b/>
                <w:bCs/>
              </w:rPr>
              <w:t>asysty technicznej</w:t>
            </w:r>
            <w:r w:rsidR="00971D9F" w:rsidRPr="00FB219F">
              <w:rPr>
                <w:b/>
                <w:bCs/>
              </w:rPr>
              <w:t xml:space="preserve"> (Kryterium K2)</w:t>
            </w:r>
          </w:p>
        </w:tc>
        <w:tc>
          <w:tcPr>
            <w:tcW w:w="0" w:type="auto"/>
            <w:shd w:val="clear" w:color="auto" w:fill="D9D9D9" w:themeFill="background1" w:themeFillShade="D9"/>
          </w:tcPr>
          <w:p w14:paraId="170484F1" w14:textId="7D794104" w:rsidR="00971D9F" w:rsidRPr="00FB219F" w:rsidRDefault="00653418" w:rsidP="00FB219F">
            <w:pPr>
              <w:spacing w:line="360" w:lineRule="auto"/>
              <w:jc w:val="both"/>
              <w:rPr>
                <w:b/>
                <w:bCs/>
              </w:rPr>
            </w:pPr>
            <w:r>
              <w:rPr>
                <w:b/>
                <w:bCs/>
              </w:rPr>
              <w:t>5</w:t>
            </w:r>
          </w:p>
        </w:tc>
        <w:tc>
          <w:tcPr>
            <w:tcW w:w="0" w:type="auto"/>
          </w:tcPr>
          <w:p w14:paraId="6E17E9C2" w14:textId="32FDB074" w:rsidR="003D4294" w:rsidRDefault="003D4294" w:rsidP="00FB219F">
            <w:pPr>
              <w:spacing w:line="360" w:lineRule="auto"/>
              <w:jc w:val="both"/>
            </w:pPr>
            <w:r>
              <w:t xml:space="preserve">Liczba punktów za kryterium K2 „Godziny </w:t>
            </w:r>
            <w:r w:rsidR="00B41A99">
              <w:t>asysty technicznej</w:t>
            </w:r>
            <w:r>
              <w:t>” zostanie przyznana wg następujących zasad:</w:t>
            </w:r>
          </w:p>
          <w:p w14:paraId="4B16FB1F" w14:textId="3497564D" w:rsidR="003D4294" w:rsidRPr="00FB219F" w:rsidRDefault="003D4294" w:rsidP="003D4294">
            <w:pPr>
              <w:spacing w:line="360" w:lineRule="auto"/>
              <w:jc w:val="both"/>
            </w:pPr>
            <w:r w:rsidRPr="00FB219F">
              <w:rPr>
                <w:b/>
                <w:bCs/>
              </w:rPr>
              <w:t>K2 = 100 punktów</w:t>
            </w:r>
            <w:r w:rsidRPr="00FB219F">
              <w:t xml:space="preserve"> – za deklarację świadczenia </w:t>
            </w:r>
            <w:r w:rsidR="00B41A99">
              <w:t>asysty</w:t>
            </w:r>
            <w:r>
              <w:t xml:space="preserve"> techniczne</w:t>
            </w:r>
            <w:r w:rsidR="00B41A99">
              <w:t>j</w:t>
            </w:r>
            <w:r>
              <w:t xml:space="preserve"> w </w:t>
            </w:r>
            <w:r w:rsidRPr="00FB219F">
              <w:t xml:space="preserve">wymiarze limitu </w:t>
            </w:r>
            <w:r w:rsidR="00EB5E18">
              <w:t>80</w:t>
            </w:r>
            <w:r w:rsidRPr="00FB219F">
              <w:t xml:space="preserve"> roboczogodzin</w:t>
            </w:r>
            <w:r>
              <w:t>,</w:t>
            </w:r>
          </w:p>
          <w:p w14:paraId="3726563B" w14:textId="3EC0149E" w:rsidR="003555EB" w:rsidRPr="003D4294" w:rsidRDefault="003D4294" w:rsidP="00FB219F">
            <w:pPr>
              <w:spacing w:line="360" w:lineRule="auto"/>
              <w:jc w:val="both"/>
            </w:pPr>
            <w:r w:rsidRPr="00FB219F">
              <w:rPr>
                <w:b/>
                <w:bCs/>
              </w:rPr>
              <w:t>K2 = 0 punktów</w:t>
            </w:r>
            <w:r w:rsidRPr="00FB219F">
              <w:t xml:space="preserve"> – za deklarację świadczenia </w:t>
            </w:r>
            <w:r w:rsidR="00B41A99">
              <w:t>asysty</w:t>
            </w:r>
            <w:r>
              <w:t xml:space="preserve"> techniczne</w:t>
            </w:r>
            <w:r w:rsidR="00B41A99">
              <w:t>j</w:t>
            </w:r>
            <w:r>
              <w:t xml:space="preserve"> w </w:t>
            </w:r>
            <w:r w:rsidRPr="00FB219F">
              <w:t xml:space="preserve">wymiarze </w:t>
            </w:r>
            <w:r w:rsidR="00EB5E18">
              <w:t xml:space="preserve">limitu </w:t>
            </w:r>
            <w:r>
              <w:t xml:space="preserve">40 </w:t>
            </w:r>
            <w:r w:rsidRPr="00FB219F">
              <w:t>roboczogodzin</w:t>
            </w:r>
            <w:r w:rsidR="00EB5E18">
              <w:t>.</w:t>
            </w:r>
          </w:p>
          <w:p w14:paraId="291F6F0B" w14:textId="43717660" w:rsidR="003555EB" w:rsidRPr="007C01C2" w:rsidRDefault="003D4294" w:rsidP="007C01C2">
            <w:pPr>
              <w:pStyle w:val="Akapitzlist"/>
              <w:numPr>
                <w:ilvl w:val="0"/>
                <w:numId w:val="73"/>
              </w:numPr>
              <w:rPr>
                <w:i/>
                <w:iCs/>
              </w:rPr>
            </w:pPr>
            <w:r>
              <w:rPr>
                <w:i/>
                <w:iCs/>
              </w:rPr>
              <w:t xml:space="preserve">Godziny </w:t>
            </w:r>
            <w:r w:rsidR="00B41A99">
              <w:rPr>
                <w:i/>
                <w:iCs/>
              </w:rPr>
              <w:t>asysty technicznej</w:t>
            </w:r>
            <w:r>
              <w:rPr>
                <w:i/>
                <w:iCs/>
              </w:rPr>
              <w:t xml:space="preserve"> </w:t>
            </w:r>
            <w:r w:rsidR="003555EB" w:rsidRPr="007C01C2">
              <w:rPr>
                <w:i/>
                <w:iCs/>
              </w:rPr>
              <w:t xml:space="preserve">należy rozumieć tak jak </w:t>
            </w:r>
            <w:r w:rsidR="003555EB" w:rsidRPr="0039276E">
              <w:rPr>
                <w:i/>
                <w:iCs/>
              </w:rPr>
              <w:t xml:space="preserve">wskazano w </w:t>
            </w:r>
            <w:r w:rsidR="003555EB" w:rsidRPr="0039276E">
              <w:rPr>
                <w:b/>
                <w:i/>
                <w:iCs/>
              </w:rPr>
              <w:t>Załączniku nr 7 do SIWZ.</w:t>
            </w:r>
            <w:r w:rsidR="003555EB" w:rsidRPr="007C01C2">
              <w:rPr>
                <w:b/>
                <w:i/>
                <w:iCs/>
              </w:rPr>
              <w:t xml:space="preserve"> </w:t>
            </w:r>
          </w:p>
          <w:p w14:paraId="1876E6FF" w14:textId="77777777" w:rsidR="00205A33" w:rsidRPr="00FB219F" w:rsidRDefault="00205A33" w:rsidP="00205A33">
            <w:pPr>
              <w:pStyle w:val="Akapitzlist"/>
              <w:numPr>
                <w:ilvl w:val="0"/>
                <w:numId w:val="73"/>
              </w:numPr>
            </w:pPr>
            <w:r>
              <w:rPr>
                <w:i/>
                <w:iCs/>
              </w:rPr>
              <w:t>Minimalne</w:t>
            </w:r>
            <w:r w:rsidRPr="007C01C2">
              <w:rPr>
                <w:i/>
                <w:iCs/>
              </w:rPr>
              <w:t xml:space="preserve"> </w:t>
            </w:r>
            <w:r>
              <w:rPr>
                <w:i/>
                <w:iCs/>
              </w:rPr>
              <w:t xml:space="preserve">godziny asysty technicznej wymagane Przedmiotem Zamówienia wynoszą 40 roboczogodzin. Jeżeli Wykonawca zadeklaruje inny niż wskazany powyżej </w:t>
            </w:r>
            <w:r>
              <w:rPr>
                <w:i/>
                <w:iCs/>
              </w:rPr>
              <w:lastRenderedPageBreak/>
              <w:t xml:space="preserve">limit godzin asysty technicznej lub nie zadeklaruje żadnej wartości to oferta zostanie odrzucona na podstawie art. 89 ust. 1 pkt. 2 ustawy. </w:t>
            </w:r>
          </w:p>
          <w:p w14:paraId="67448689" w14:textId="5002C11C" w:rsidR="00971D9F" w:rsidRPr="007C01C2" w:rsidRDefault="00971D9F" w:rsidP="007C01C2">
            <w:pPr>
              <w:pStyle w:val="Akapitzlist"/>
              <w:numPr>
                <w:ilvl w:val="0"/>
                <w:numId w:val="73"/>
              </w:numPr>
              <w:rPr>
                <w:i/>
                <w:iCs/>
              </w:rPr>
            </w:pPr>
            <w:r w:rsidRPr="007C01C2">
              <w:rPr>
                <w:i/>
                <w:iCs/>
              </w:rPr>
              <w:t>Liczba punktów, które Wykonawca może uzyskać</w:t>
            </w:r>
            <w:r w:rsidR="00A927F9" w:rsidRPr="007C01C2">
              <w:rPr>
                <w:i/>
                <w:iCs/>
              </w:rPr>
              <w:t xml:space="preserve"> w </w:t>
            </w:r>
            <w:r w:rsidRPr="007C01C2">
              <w:rPr>
                <w:i/>
                <w:iCs/>
              </w:rPr>
              <w:t>ramach przedmiotowego kryterium zostanie obliczona na podstawie oświadczenia złożonego przez Wykonawcę</w:t>
            </w:r>
            <w:r w:rsidR="00A927F9" w:rsidRPr="007C01C2">
              <w:rPr>
                <w:i/>
                <w:iCs/>
              </w:rPr>
              <w:t xml:space="preserve"> w </w:t>
            </w:r>
            <w:r w:rsidRPr="007C01C2">
              <w:rPr>
                <w:i/>
                <w:iCs/>
              </w:rPr>
              <w:t xml:space="preserve">rozdziale IV ust. 2 Formularza ofertowego stanowiącego </w:t>
            </w:r>
            <w:r w:rsidRPr="0039276E">
              <w:rPr>
                <w:b/>
                <w:bCs/>
                <w:i/>
                <w:iCs/>
              </w:rPr>
              <w:t>Załącznik nr 1 do SIWZ</w:t>
            </w:r>
            <w:r w:rsidRPr="0039276E">
              <w:rPr>
                <w:i/>
                <w:iCs/>
              </w:rPr>
              <w:t>.</w:t>
            </w:r>
            <w:r w:rsidR="003555EB" w:rsidRPr="0039276E">
              <w:rPr>
                <w:i/>
                <w:iCs/>
              </w:rPr>
              <w:t xml:space="preserve"> </w:t>
            </w:r>
            <w:r w:rsidR="00B028BB" w:rsidRPr="0039276E">
              <w:rPr>
                <w:i/>
                <w:iCs/>
              </w:rPr>
              <w:t xml:space="preserve">Godziny </w:t>
            </w:r>
            <w:r w:rsidR="0039276E" w:rsidRPr="0039276E">
              <w:rPr>
                <w:i/>
                <w:iCs/>
              </w:rPr>
              <w:t>asysty technicznej</w:t>
            </w:r>
            <w:r w:rsidR="00205A33">
              <w:rPr>
                <w:i/>
                <w:iCs/>
              </w:rPr>
              <w:t xml:space="preserve"> zawarte w</w:t>
            </w:r>
            <w:r w:rsidR="003555EB" w:rsidRPr="0039276E">
              <w:rPr>
                <w:i/>
                <w:iCs/>
              </w:rPr>
              <w:t xml:space="preserve"> </w:t>
            </w:r>
            <w:r w:rsidR="003555EB" w:rsidRPr="0039276E">
              <w:rPr>
                <w:b/>
                <w:i/>
                <w:iCs/>
              </w:rPr>
              <w:t>Załączniku nr 1 do SIWZ</w:t>
            </w:r>
            <w:r w:rsidR="003555EB" w:rsidRPr="0039276E">
              <w:rPr>
                <w:i/>
                <w:iCs/>
              </w:rPr>
              <w:t xml:space="preserve"> </w:t>
            </w:r>
            <w:r w:rsidR="00205A33">
              <w:rPr>
                <w:i/>
                <w:iCs/>
              </w:rPr>
              <w:t>określa się</w:t>
            </w:r>
            <w:r w:rsidR="003555EB" w:rsidRPr="0039276E">
              <w:rPr>
                <w:i/>
                <w:iCs/>
              </w:rPr>
              <w:t xml:space="preserve"> w </w:t>
            </w:r>
            <w:r w:rsidR="00B028BB" w:rsidRPr="0039276E">
              <w:rPr>
                <w:i/>
                <w:iCs/>
              </w:rPr>
              <w:t>roboczo</w:t>
            </w:r>
            <w:r w:rsidR="003555EB" w:rsidRPr="0039276E">
              <w:rPr>
                <w:i/>
                <w:iCs/>
              </w:rPr>
              <w:t>godzinach.</w:t>
            </w:r>
            <w:r w:rsidR="003555EB" w:rsidRPr="007C01C2">
              <w:rPr>
                <w:i/>
                <w:iCs/>
              </w:rPr>
              <w:t xml:space="preserve"> </w:t>
            </w:r>
          </w:p>
        </w:tc>
      </w:tr>
      <w:tr w:rsidR="00205A33" w14:paraId="210204BC" w14:textId="77777777" w:rsidTr="00A963C2">
        <w:tc>
          <w:tcPr>
            <w:tcW w:w="0" w:type="auto"/>
            <w:shd w:val="clear" w:color="auto" w:fill="D9D9D9" w:themeFill="background1" w:themeFillShade="D9"/>
          </w:tcPr>
          <w:p w14:paraId="3FEB7291" w14:textId="2E7563A3" w:rsidR="00653418" w:rsidRPr="00FB219F" w:rsidRDefault="00653418" w:rsidP="00FB219F">
            <w:pPr>
              <w:spacing w:line="360" w:lineRule="auto"/>
              <w:jc w:val="both"/>
              <w:rPr>
                <w:b/>
                <w:bCs/>
              </w:rPr>
            </w:pPr>
            <w:r>
              <w:rPr>
                <w:b/>
                <w:bCs/>
              </w:rPr>
              <w:lastRenderedPageBreak/>
              <w:t>3</w:t>
            </w:r>
          </w:p>
        </w:tc>
        <w:tc>
          <w:tcPr>
            <w:tcW w:w="0" w:type="auto"/>
            <w:shd w:val="clear" w:color="auto" w:fill="D9D9D9" w:themeFill="background1" w:themeFillShade="D9"/>
          </w:tcPr>
          <w:p w14:paraId="4696ECFB" w14:textId="51B25482" w:rsidR="00653418" w:rsidRDefault="00495804" w:rsidP="00FB219F">
            <w:pPr>
              <w:spacing w:line="360" w:lineRule="auto"/>
              <w:jc w:val="both"/>
              <w:rPr>
                <w:b/>
                <w:bCs/>
              </w:rPr>
            </w:pPr>
            <w:r>
              <w:rPr>
                <w:b/>
                <w:bCs/>
              </w:rPr>
              <w:t>Dyski</w:t>
            </w:r>
            <w:r w:rsidR="00653418">
              <w:rPr>
                <w:b/>
                <w:bCs/>
              </w:rPr>
              <w:t xml:space="preserve"> (Kryterium K3)</w:t>
            </w:r>
          </w:p>
        </w:tc>
        <w:tc>
          <w:tcPr>
            <w:tcW w:w="0" w:type="auto"/>
            <w:shd w:val="clear" w:color="auto" w:fill="D9D9D9" w:themeFill="background1" w:themeFillShade="D9"/>
          </w:tcPr>
          <w:p w14:paraId="270E3DE4" w14:textId="7B0947D8" w:rsidR="00653418" w:rsidRDefault="00653418" w:rsidP="00FB219F">
            <w:pPr>
              <w:spacing w:line="360" w:lineRule="auto"/>
              <w:jc w:val="both"/>
              <w:rPr>
                <w:b/>
                <w:bCs/>
              </w:rPr>
            </w:pPr>
            <w:r>
              <w:rPr>
                <w:b/>
                <w:bCs/>
              </w:rPr>
              <w:t>35</w:t>
            </w:r>
          </w:p>
        </w:tc>
        <w:tc>
          <w:tcPr>
            <w:tcW w:w="0" w:type="auto"/>
          </w:tcPr>
          <w:p w14:paraId="49D10453" w14:textId="1E29EDBE" w:rsidR="00495804" w:rsidRDefault="00495804" w:rsidP="00495804">
            <w:pPr>
              <w:spacing w:line="360" w:lineRule="auto"/>
              <w:jc w:val="both"/>
            </w:pPr>
            <w:r>
              <w:t>Liczba punktów za kryterium K3 „Dyski” zostanie przyznana wg następujących zasad:</w:t>
            </w:r>
          </w:p>
          <w:p w14:paraId="729FB66C" w14:textId="3D674B90" w:rsidR="00495804" w:rsidRPr="00FB219F" w:rsidRDefault="00495804" w:rsidP="00495804">
            <w:pPr>
              <w:spacing w:line="360" w:lineRule="auto"/>
              <w:jc w:val="both"/>
            </w:pPr>
            <w:r w:rsidRPr="00FB219F">
              <w:rPr>
                <w:b/>
                <w:bCs/>
              </w:rPr>
              <w:t>K2 = 100 punktów</w:t>
            </w:r>
            <w:r w:rsidRPr="00FB219F">
              <w:t xml:space="preserve"> – za deklarację </w:t>
            </w:r>
            <w:r>
              <w:t>dostarczenia wszystkich dysków do macierzy jedynie w technologii SSD,</w:t>
            </w:r>
          </w:p>
          <w:p w14:paraId="2C9111D6" w14:textId="7F18BF4B" w:rsidR="00205A33" w:rsidRDefault="00495804" w:rsidP="00FB219F">
            <w:pPr>
              <w:spacing w:line="360" w:lineRule="auto"/>
              <w:jc w:val="both"/>
            </w:pPr>
            <w:r w:rsidRPr="00FB219F">
              <w:rPr>
                <w:b/>
                <w:bCs/>
              </w:rPr>
              <w:t>K2 = 0 punktów</w:t>
            </w:r>
            <w:r w:rsidRPr="00FB219F">
              <w:t xml:space="preserve"> – za deklarację </w:t>
            </w:r>
            <w:r>
              <w:t>dostarczenia nie wszystkich dysków do macierzy jedynie w technologii SSD.</w:t>
            </w:r>
          </w:p>
          <w:p w14:paraId="340F1697" w14:textId="781B1F8D" w:rsidR="00205A33" w:rsidRPr="00205A33" w:rsidRDefault="00205A33" w:rsidP="00205A33">
            <w:pPr>
              <w:pStyle w:val="Akapitzlist"/>
              <w:numPr>
                <w:ilvl w:val="0"/>
                <w:numId w:val="75"/>
              </w:numPr>
              <w:rPr>
                <w:i/>
                <w:iCs/>
              </w:rPr>
            </w:pPr>
            <w:r>
              <w:rPr>
                <w:i/>
                <w:iCs/>
              </w:rPr>
              <w:t>Specyfikację techniczną wymaganej do dostarczenia macierzy zawarto</w:t>
            </w:r>
            <w:r w:rsidRPr="0039276E">
              <w:rPr>
                <w:i/>
                <w:iCs/>
              </w:rPr>
              <w:t xml:space="preserve"> w </w:t>
            </w:r>
            <w:r w:rsidRPr="0039276E">
              <w:rPr>
                <w:b/>
                <w:i/>
                <w:iCs/>
              </w:rPr>
              <w:t>Załączniku nr 7 do SIWZ.</w:t>
            </w:r>
            <w:r w:rsidRPr="007C01C2">
              <w:rPr>
                <w:b/>
                <w:i/>
                <w:iCs/>
              </w:rPr>
              <w:t xml:space="preserve"> </w:t>
            </w:r>
          </w:p>
          <w:p w14:paraId="68690C19" w14:textId="5A39C229" w:rsidR="00205A33" w:rsidRDefault="00205A33" w:rsidP="00205A33">
            <w:pPr>
              <w:pStyle w:val="Akapitzlist"/>
              <w:numPr>
                <w:ilvl w:val="0"/>
                <w:numId w:val="75"/>
              </w:numPr>
            </w:pPr>
            <w:r w:rsidRPr="00205A33">
              <w:rPr>
                <w:i/>
                <w:iCs/>
              </w:rPr>
              <w:t xml:space="preserve">Liczba punktów, które Wykonawca może uzyskać w ramach przedmiotowego kryterium zostanie obliczona na podstawie oświadczenia złożonego przez Wykonawcę w rozdziale IV ust. </w:t>
            </w:r>
            <w:r>
              <w:rPr>
                <w:i/>
                <w:iCs/>
              </w:rPr>
              <w:t>3</w:t>
            </w:r>
            <w:r w:rsidRPr="00205A33">
              <w:rPr>
                <w:i/>
                <w:iCs/>
              </w:rPr>
              <w:t xml:space="preserve"> Formularza ofertowego stanowiącego </w:t>
            </w:r>
            <w:r w:rsidRPr="00205A33">
              <w:rPr>
                <w:b/>
                <w:bCs/>
                <w:i/>
                <w:iCs/>
              </w:rPr>
              <w:t>Załącznik nr 1 do SIWZ</w:t>
            </w:r>
            <w:r w:rsidRPr="00205A33">
              <w:rPr>
                <w:i/>
                <w:iCs/>
              </w:rPr>
              <w:t>.</w:t>
            </w:r>
          </w:p>
        </w:tc>
      </w:tr>
      <w:tr w:rsidR="00971D9F" w14:paraId="37E0D997" w14:textId="77777777" w:rsidTr="00A963C2">
        <w:tc>
          <w:tcPr>
            <w:tcW w:w="0" w:type="auto"/>
            <w:gridSpan w:val="4"/>
            <w:shd w:val="clear" w:color="auto" w:fill="auto"/>
          </w:tcPr>
          <w:p w14:paraId="76A3C917" w14:textId="7D7EA8A5" w:rsidR="00971D9F" w:rsidRPr="00141244" w:rsidRDefault="00971D9F" w:rsidP="00FB219F">
            <w:pPr>
              <w:spacing w:line="360" w:lineRule="auto"/>
              <w:jc w:val="both"/>
            </w:pPr>
            <w:r w:rsidRPr="00141244">
              <w:t>Obliczeni</w:t>
            </w:r>
            <w:r w:rsidR="00205A33">
              <w:t>e</w:t>
            </w:r>
            <w:r w:rsidRPr="00141244">
              <w:t xml:space="preserve"> punktacji, zgodnie</w:t>
            </w:r>
            <w:r w:rsidR="00A927F9">
              <w:t xml:space="preserve"> z </w:t>
            </w:r>
            <w:r w:rsidRPr="00141244">
              <w:t>wyżej wskazanymi kryteriami, zostan</w:t>
            </w:r>
            <w:r w:rsidR="00C87712">
              <w:t>ie</w:t>
            </w:r>
            <w:r w:rsidRPr="00141244">
              <w:t xml:space="preserve"> dokonane</w:t>
            </w:r>
            <w:r w:rsidR="00A927F9">
              <w:t xml:space="preserve"> z </w:t>
            </w:r>
            <w:r w:rsidRPr="00141244">
              <w:t>dokładnością do dwóch miejsc po przecinku, wg poniższego wzoru:</w:t>
            </w:r>
          </w:p>
          <w:p w14:paraId="04665DF0" w14:textId="37C12D66" w:rsidR="00971D9F" w:rsidRPr="00141244" w:rsidRDefault="00971D9F" w:rsidP="00141244">
            <w:pPr>
              <w:spacing w:line="360" w:lineRule="auto"/>
              <w:jc w:val="center"/>
              <w:rPr>
                <w:b/>
                <w:bCs/>
              </w:rPr>
            </w:pPr>
            <w:r w:rsidRPr="00141244">
              <w:rPr>
                <w:b/>
                <w:bCs/>
              </w:rPr>
              <w:t xml:space="preserve">X = K1 x </w:t>
            </w:r>
            <w:r w:rsidR="00495804">
              <w:rPr>
                <w:b/>
                <w:bCs/>
              </w:rPr>
              <w:t>60</w:t>
            </w:r>
            <w:r w:rsidRPr="00141244">
              <w:rPr>
                <w:b/>
                <w:bCs/>
              </w:rPr>
              <w:t xml:space="preserve">% + K2 x </w:t>
            </w:r>
            <w:r w:rsidR="00CF15BF">
              <w:rPr>
                <w:b/>
                <w:bCs/>
              </w:rPr>
              <w:t>5</w:t>
            </w:r>
            <w:r w:rsidRPr="00141244">
              <w:rPr>
                <w:b/>
                <w:bCs/>
              </w:rPr>
              <w:t>%</w:t>
            </w:r>
            <w:r w:rsidR="00495804">
              <w:rPr>
                <w:b/>
                <w:bCs/>
              </w:rPr>
              <w:t xml:space="preserve"> + K3 x 35%</w:t>
            </w:r>
          </w:p>
          <w:p w14:paraId="662E66EC" w14:textId="77777777" w:rsidR="00971D9F" w:rsidRPr="00141244" w:rsidRDefault="00971D9F" w:rsidP="00FB219F">
            <w:pPr>
              <w:spacing w:line="360" w:lineRule="auto"/>
              <w:jc w:val="both"/>
            </w:pPr>
            <w:r w:rsidRPr="00141244">
              <w:t>Gdzie:</w:t>
            </w:r>
          </w:p>
          <w:p w14:paraId="1D2F686B" w14:textId="77777777" w:rsidR="00971D9F" w:rsidRPr="00141244" w:rsidRDefault="00971D9F" w:rsidP="00FB219F">
            <w:pPr>
              <w:spacing w:line="360" w:lineRule="auto"/>
              <w:jc w:val="both"/>
            </w:pPr>
            <w:r w:rsidRPr="00141244">
              <w:t>X – wynik oceny - całkowita liczba punktów,</w:t>
            </w:r>
          </w:p>
          <w:p w14:paraId="3EC58DF0" w14:textId="5DBBFEAA" w:rsidR="00971D9F" w:rsidRPr="00141244" w:rsidRDefault="00971D9F" w:rsidP="00FB219F">
            <w:pPr>
              <w:spacing w:line="360" w:lineRule="auto"/>
              <w:jc w:val="both"/>
            </w:pPr>
            <w:r w:rsidRPr="00141244">
              <w:t>K1 – liczba punktów</w:t>
            </w:r>
            <w:r w:rsidR="00A927F9">
              <w:t xml:space="preserve"> w </w:t>
            </w:r>
            <w:r w:rsidRPr="00141244">
              <w:t>kryterium K1 „Cena brutto”,</w:t>
            </w:r>
          </w:p>
          <w:p w14:paraId="00E89CC4" w14:textId="77777777" w:rsidR="00971D9F" w:rsidRPr="00495804" w:rsidRDefault="00971D9F" w:rsidP="00FB219F">
            <w:pPr>
              <w:spacing w:line="360" w:lineRule="auto"/>
              <w:jc w:val="both"/>
            </w:pPr>
            <w:r w:rsidRPr="00495804">
              <w:t>K2 – liczba punktów</w:t>
            </w:r>
            <w:r w:rsidR="00A927F9" w:rsidRPr="00495804">
              <w:t xml:space="preserve"> w </w:t>
            </w:r>
            <w:r w:rsidRPr="00495804">
              <w:t>kryterium K2 „</w:t>
            </w:r>
            <w:r w:rsidR="00C87712" w:rsidRPr="00495804">
              <w:t xml:space="preserve">Godziny </w:t>
            </w:r>
            <w:r w:rsidR="0039276E" w:rsidRPr="00495804">
              <w:t>asysty technicznej</w:t>
            </w:r>
            <w:r w:rsidRPr="00495804">
              <w:t>”</w:t>
            </w:r>
            <w:r w:rsidR="004E3C99" w:rsidRPr="00495804">
              <w:t>.</w:t>
            </w:r>
          </w:p>
          <w:p w14:paraId="46F1734B" w14:textId="1B864330" w:rsidR="00495804" w:rsidRPr="00FB219F" w:rsidRDefault="00495804" w:rsidP="00FB219F">
            <w:pPr>
              <w:spacing w:line="360" w:lineRule="auto"/>
              <w:jc w:val="both"/>
              <w:rPr>
                <w:b/>
                <w:bCs/>
              </w:rPr>
            </w:pPr>
            <w:r w:rsidRPr="00495804">
              <w:rPr>
                <w:bCs/>
              </w:rPr>
              <w:t>K3</w:t>
            </w:r>
            <w:r w:rsidRPr="00495804">
              <w:t xml:space="preserve"> – liczba punktów w kryterium K</w:t>
            </w:r>
            <w:r>
              <w:t>3</w:t>
            </w:r>
            <w:r w:rsidRPr="00495804">
              <w:t xml:space="preserve"> „</w:t>
            </w:r>
            <w:r>
              <w:t>Dyski</w:t>
            </w:r>
            <w:r w:rsidRPr="00495804">
              <w:t>”.</w:t>
            </w:r>
          </w:p>
        </w:tc>
      </w:tr>
    </w:tbl>
    <w:p w14:paraId="48084B6C" w14:textId="77777777" w:rsidR="00971D9F" w:rsidRDefault="00971D9F" w:rsidP="00971D9F">
      <w:pPr>
        <w:tabs>
          <w:tab w:val="left" w:pos="709"/>
        </w:tabs>
        <w:jc w:val="both"/>
      </w:pPr>
    </w:p>
    <w:p w14:paraId="014258B6" w14:textId="77777777" w:rsidR="00971D9F" w:rsidRPr="00141244" w:rsidRDefault="00971D9F" w:rsidP="00141244"/>
    <w:p w14:paraId="6951F5DD" w14:textId="5A7E4287" w:rsidR="00971D9F" w:rsidRPr="004530D3" w:rsidRDefault="00971D9F" w:rsidP="00FF3781">
      <w:pPr>
        <w:pStyle w:val="Nagwek1"/>
      </w:pPr>
      <w:bookmarkStart w:id="32" w:name="_Toc20296527"/>
      <w:r w:rsidRPr="004530D3">
        <w:lastRenderedPageBreak/>
        <w:t>Zasady wyboru oferty</w:t>
      </w:r>
      <w:r w:rsidR="00A927F9">
        <w:t xml:space="preserve"> i </w:t>
      </w:r>
      <w:r w:rsidRPr="004530D3">
        <w:t>udzielenia zamówienia</w:t>
      </w:r>
      <w:bookmarkEnd w:id="32"/>
    </w:p>
    <w:p w14:paraId="0851FE86" w14:textId="77777777" w:rsidR="00971D9F" w:rsidRPr="0072277E" w:rsidRDefault="00971D9F" w:rsidP="0072277E"/>
    <w:p w14:paraId="4C9E1473" w14:textId="4DA8B06D" w:rsidR="00971D9F" w:rsidRPr="0072277E" w:rsidRDefault="00971D9F" w:rsidP="00187403">
      <w:pPr>
        <w:pStyle w:val="Akapitzlist"/>
        <w:numPr>
          <w:ilvl w:val="0"/>
          <w:numId w:val="49"/>
        </w:numPr>
        <w:ind w:left="426" w:hanging="426"/>
      </w:pPr>
      <w:r w:rsidRPr="0072277E">
        <w:t>Komisja Przetargowa dokona oceny złożonych ofert</w:t>
      </w:r>
      <w:r w:rsidR="00A927F9">
        <w:t xml:space="preserve"> w </w:t>
      </w:r>
      <w:r w:rsidRPr="0072277E">
        <w:t>trybie tzw. procedury odwróconej.</w:t>
      </w:r>
    </w:p>
    <w:p w14:paraId="67835B56" w14:textId="0FFB7845" w:rsidR="00971D9F" w:rsidRPr="0072277E" w:rsidRDefault="00971D9F" w:rsidP="00187403">
      <w:pPr>
        <w:pStyle w:val="Akapitzlist"/>
        <w:numPr>
          <w:ilvl w:val="0"/>
          <w:numId w:val="49"/>
        </w:numPr>
        <w:ind w:left="426" w:hanging="426"/>
      </w:pPr>
      <w:r w:rsidRPr="0072277E">
        <w:t>Jeżeli Wykonawca nie złożył oświadczenia,</w:t>
      </w:r>
      <w:r w:rsidR="00A927F9">
        <w:t xml:space="preserve"> o </w:t>
      </w:r>
      <w:r w:rsidRPr="0072277E">
        <w:t>którym mowa</w:t>
      </w:r>
      <w:r w:rsidR="00A927F9">
        <w:t xml:space="preserve"> w </w:t>
      </w:r>
      <w:r w:rsidRPr="0072277E">
        <w:t>art. 25a ust. 1 ustawy, oświadczeń lub dokumentów potwierdzających okoliczności,</w:t>
      </w:r>
      <w:r w:rsidR="00A927F9">
        <w:t xml:space="preserve"> o </w:t>
      </w:r>
      <w:r w:rsidRPr="0072277E">
        <w:t>których mowa</w:t>
      </w:r>
      <w:r w:rsidR="00A927F9">
        <w:t xml:space="preserve"> w </w:t>
      </w:r>
      <w:r w:rsidRPr="0072277E">
        <w:t>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w:t>
      </w:r>
      <w:r w:rsidR="00A927F9">
        <w:t xml:space="preserve"> w </w:t>
      </w:r>
      <w:r w:rsidRPr="0072277E">
        <w:t>terminie przez siebie wskazanym, chyba że mimo ich złożenia, uzupełnienia lub poprawienia lub udzielenia wyjaśnień oferta Wykonawcy podlega odrzuceniu albo konieczne byłoby unieważnienie postępowania.</w:t>
      </w:r>
    </w:p>
    <w:p w14:paraId="3553F119" w14:textId="1A1C7F23" w:rsidR="00971D9F" w:rsidRPr="0072277E" w:rsidRDefault="00971D9F" w:rsidP="00187403">
      <w:pPr>
        <w:pStyle w:val="Akapitzlist"/>
        <w:numPr>
          <w:ilvl w:val="0"/>
          <w:numId w:val="49"/>
        </w:numPr>
        <w:ind w:left="426" w:hanging="426"/>
      </w:pPr>
      <w:r w:rsidRPr="0072277E">
        <w:t>Jeżeli Wykonawca nie złożył wymaganych pełnomocnictw albo złożył wadliwe pełnomocnictwa, Zamawiający wzywa do ich złożenia</w:t>
      </w:r>
      <w:r w:rsidR="00A927F9">
        <w:t xml:space="preserve"> w </w:t>
      </w:r>
      <w:r w:rsidRPr="0072277E">
        <w:t>terminie przez siebie wskazanym, chyba że mimo ich złożenia oferta Wykonawcy podlega odrzuceniu albo konieczne byłoby unieważnienie postępowania.</w:t>
      </w:r>
    </w:p>
    <w:p w14:paraId="70551369" w14:textId="4F299AF0" w:rsidR="00971D9F" w:rsidRPr="0072277E" w:rsidRDefault="00971D9F" w:rsidP="00187403">
      <w:pPr>
        <w:pStyle w:val="Akapitzlist"/>
        <w:numPr>
          <w:ilvl w:val="0"/>
          <w:numId w:val="49"/>
        </w:numPr>
        <w:ind w:left="426" w:hanging="426"/>
      </w:pPr>
      <w:r w:rsidRPr="0072277E">
        <w:t>Zamawiający wzywa także,</w:t>
      </w:r>
      <w:r w:rsidR="00A927F9">
        <w:t xml:space="preserve"> w </w:t>
      </w:r>
      <w:r w:rsidRPr="0072277E">
        <w:t>wyznaczonym przez siebie terminie, do złożenia wyjaśnień dotyczących oświadczeń lub dokumentów,</w:t>
      </w:r>
      <w:r w:rsidR="00A927F9">
        <w:t xml:space="preserve"> o </w:t>
      </w:r>
      <w:r w:rsidRPr="0072277E">
        <w:t>których mowa</w:t>
      </w:r>
      <w:r w:rsidR="00A927F9">
        <w:t xml:space="preserve"> w </w:t>
      </w:r>
      <w:r w:rsidRPr="0072277E">
        <w:t>art. 25 ust. 1 ustawy.</w:t>
      </w:r>
    </w:p>
    <w:p w14:paraId="0AD6A05A" w14:textId="0278CF32" w:rsidR="00971D9F" w:rsidRPr="0072277E" w:rsidRDefault="00971D9F" w:rsidP="00187403">
      <w:pPr>
        <w:pStyle w:val="Akapitzlist"/>
        <w:numPr>
          <w:ilvl w:val="0"/>
          <w:numId w:val="49"/>
        </w:numPr>
        <w:ind w:left="426" w:hanging="426"/>
      </w:pPr>
      <w:r w:rsidRPr="0072277E">
        <w:t>Jeżeli jest to niezbędne do zapewnienia odpowiedniego przebiegu postępowania</w:t>
      </w:r>
      <w:r w:rsidR="00A927F9">
        <w:t xml:space="preserve"> o </w:t>
      </w:r>
      <w:r w:rsidRPr="0072277E">
        <w:t>udzielenie Zamówienia, Zamawiający może na każdym etapie postępowania wezwać Wykonawców do złożenia wszystkich lub niektórych oświadczeń lub dokumentów potwierdzających, że nie podlegają wykluczeniu lub spełniają warunki udziału</w:t>
      </w:r>
      <w:r w:rsidR="00A927F9">
        <w:t xml:space="preserve"> w </w:t>
      </w:r>
      <w:r w:rsidRPr="0072277E">
        <w:t>postępowaniu,</w:t>
      </w:r>
      <w:r w:rsidR="00A927F9">
        <w:t xml:space="preserve"> a </w:t>
      </w:r>
      <w:r w:rsidRPr="0072277E">
        <w:t>jeżeli zachodzą uzasadnione podstawy do uznania, że złożone uprzednio oświadczenia lub dokumenty nie są już aktualne, do złożenia aktualnych oświadczeń lub dokumentów.</w:t>
      </w:r>
    </w:p>
    <w:p w14:paraId="66D26440" w14:textId="6E7E9068" w:rsidR="00971D9F" w:rsidRPr="0072277E" w:rsidRDefault="00203399" w:rsidP="00187403">
      <w:pPr>
        <w:pStyle w:val="Akapitzlist"/>
        <w:numPr>
          <w:ilvl w:val="0"/>
          <w:numId w:val="49"/>
        </w:numPr>
        <w:ind w:left="426" w:hanging="426"/>
      </w:pPr>
      <w:r>
        <w:t>Zamawiający</w:t>
      </w:r>
      <w:r w:rsidR="00971D9F" w:rsidRPr="0072277E">
        <w:t xml:space="preserve"> dokona, zgodnie</w:t>
      </w:r>
      <w:r w:rsidR="00A927F9">
        <w:t xml:space="preserve"> z </w:t>
      </w:r>
      <w:r w:rsidR="00971D9F" w:rsidRPr="0072277E">
        <w:t>przepisem art. 87 ust. 2 pkt. 1 ustawy,</w:t>
      </w:r>
      <w:r w:rsidR="00A927F9">
        <w:t xml:space="preserve"> w </w:t>
      </w:r>
      <w:r w:rsidR="00971D9F" w:rsidRPr="0072277E">
        <w:t>tekście oferty ewentualnych poprawek oczywistych omyłek pisarskich takich jak:</w:t>
      </w:r>
    </w:p>
    <w:p w14:paraId="305CD700" w14:textId="77777777" w:rsidR="00971D9F" w:rsidRPr="0072277E" w:rsidRDefault="00971D9F" w:rsidP="00187403">
      <w:pPr>
        <w:pStyle w:val="Akapitzlist"/>
        <w:numPr>
          <w:ilvl w:val="0"/>
          <w:numId w:val="50"/>
        </w:numPr>
        <w:ind w:left="426" w:hanging="426"/>
      </w:pPr>
      <w:r w:rsidRPr="0072277E">
        <w:t>widoczna mylna pisownia wyrazu,</w:t>
      </w:r>
    </w:p>
    <w:p w14:paraId="74B0D61E" w14:textId="77777777" w:rsidR="00971D9F" w:rsidRPr="0072277E" w:rsidRDefault="00971D9F" w:rsidP="00187403">
      <w:pPr>
        <w:pStyle w:val="Akapitzlist"/>
        <w:numPr>
          <w:ilvl w:val="0"/>
          <w:numId w:val="50"/>
        </w:numPr>
        <w:ind w:left="426" w:hanging="426"/>
      </w:pPr>
      <w:r w:rsidRPr="0072277E">
        <w:t>ewidentny błąd gramatyczny,</w:t>
      </w:r>
    </w:p>
    <w:p w14:paraId="3F1322CD" w14:textId="77777777" w:rsidR="00971D9F" w:rsidRPr="0072277E" w:rsidRDefault="00971D9F" w:rsidP="00187403">
      <w:pPr>
        <w:pStyle w:val="Akapitzlist"/>
        <w:numPr>
          <w:ilvl w:val="0"/>
          <w:numId w:val="50"/>
        </w:numPr>
        <w:ind w:left="426" w:hanging="426"/>
      </w:pPr>
      <w:r w:rsidRPr="0072277E">
        <w:t>niezamierzone opuszczenie wyrazu lub jego części,</w:t>
      </w:r>
    </w:p>
    <w:p w14:paraId="5C2AED82" w14:textId="3E441CDD" w:rsidR="00971D9F" w:rsidRPr="0072277E" w:rsidRDefault="00971D9F" w:rsidP="00187403">
      <w:pPr>
        <w:pStyle w:val="Akapitzlist"/>
        <w:numPr>
          <w:ilvl w:val="0"/>
          <w:numId w:val="50"/>
        </w:numPr>
        <w:ind w:left="426" w:hanging="426"/>
      </w:pPr>
      <w:r w:rsidRPr="0072277E">
        <w:t>rozbieżności pomiędzy ceną wpisaną liczbą</w:t>
      </w:r>
      <w:r w:rsidR="00A927F9">
        <w:t xml:space="preserve"> i </w:t>
      </w:r>
      <w:r w:rsidRPr="0072277E">
        <w:t>słownie – Zamawiający przyjmie, iż prawidłowo jest wpisana cena liczbą.</w:t>
      </w:r>
    </w:p>
    <w:p w14:paraId="75E688AA" w14:textId="5D9773F0" w:rsidR="00971D9F" w:rsidRPr="0072277E" w:rsidRDefault="00971D9F" w:rsidP="00187403">
      <w:pPr>
        <w:pStyle w:val="Akapitzlist"/>
        <w:numPr>
          <w:ilvl w:val="0"/>
          <w:numId w:val="49"/>
        </w:numPr>
        <w:ind w:left="426" w:hanging="426"/>
      </w:pPr>
      <w:r w:rsidRPr="0072277E">
        <w:lastRenderedPageBreak/>
        <w:t>Komisja Przetargowa dokona zgodnie</w:t>
      </w:r>
      <w:r w:rsidR="00A927F9">
        <w:t xml:space="preserve"> z </w:t>
      </w:r>
      <w:r w:rsidRPr="0072277E">
        <w:t>art. 87 ust. 2 pkt. 2 ustawy</w:t>
      </w:r>
      <w:r w:rsidR="00A927F9">
        <w:t xml:space="preserve"> w </w:t>
      </w:r>
      <w:r w:rsidRPr="0072277E">
        <w:t>obliczeniach zawartych</w:t>
      </w:r>
      <w:r w:rsidR="00A927F9">
        <w:t xml:space="preserve"> w </w:t>
      </w:r>
      <w:r w:rsidRPr="0072277E">
        <w:t>ofercie poprawek oczywistych omyłek rachunkowych,</w:t>
      </w:r>
      <w:r w:rsidR="00A927F9">
        <w:t xml:space="preserve"> z </w:t>
      </w:r>
      <w:r w:rsidRPr="0072277E">
        <w:t>uwzględnieniem konsekwencji rachunkowych dokonanych poprawek,</w:t>
      </w:r>
      <w:r w:rsidR="00A927F9">
        <w:t xml:space="preserve"> w </w:t>
      </w:r>
      <w:r w:rsidRPr="0072277E">
        <w:t>szczególności takich jak:</w:t>
      </w:r>
    </w:p>
    <w:p w14:paraId="2815C5F0" w14:textId="559CDF53" w:rsidR="00971D9F" w:rsidRPr="0072277E" w:rsidRDefault="00971D9F" w:rsidP="00187403">
      <w:pPr>
        <w:pStyle w:val="Akapitzlist"/>
        <w:numPr>
          <w:ilvl w:val="0"/>
          <w:numId w:val="51"/>
        </w:numPr>
        <w:ind w:left="426" w:hanging="426"/>
      </w:pPr>
      <w:r w:rsidRPr="0072277E">
        <w:t>błędne obliczenie prawidłowo podanej</w:t>
      </w:r>
      <w:r w:rsidR="00A927F9">
        <w:t xml:space="preserve"> w </w:t>
      </w:r>
      <w:r w:rsidRPr="0072277E">
        <w:t>ofercie stawki podatku od towarów</w:t>
      </w:r>
      <w:r w:rsidR="00A927F9">
        <w:t xml:space="preserve"> i </w:t>
      </w:r>
      <w:r w:rsidRPr="0072277E">
        <w:t>usług (VAT),</w:t>
      </w:r>
    </w:p>
    <w:p w14:paraId="66575C7B" w14:textId="1DE11FA1" w:rsidR="00971D9F" w:rsidRPr="0072277E" w:rsidRDefault="00971D9F" w:rsidP="00187403">
      <w:pPr>
        <w:pStyle w:val="Akapitzlist"/>
        <w:numPr>
          <w:ilvl w:val="0"/>
          <w:numId w:val="51"/>
        </w:numPr>
        <w:ind w:left="426" w:hanging="426"/>
      </w:pPr>
      <w:r w:rsidRPr="0072277E">
        <w:t>błędne zsumowanie</w:t>
      </w:r>
      <w:r w:rsidR="00A927F9">
        <w:t xml:space="preserve"> w </w:t>
      </w:r>
      <w:r w:rsidRPr="0072277E">
        <w:t>ofercie wartości netto</w:t>
      </w:r>
      <w:r w:rsidR="00A927F9">
        <w:t xml:space="preserve"> i </w:t>
      </w:r>
      <w:r w:rsidRPr="0072277E">
        <w:t>kwoty podatku od towarów</w:t>
      </w:r>
      <w:r w:rsidR="00A927F9">
        <w:t xml:space="preserve"> i </w:t>
      </w:r>
      <w:r w:rsidRPr="0072277E">
        <w:t>usług (VAT),</w:t>
      </w:r>
    </w:p>
    <w:p w14:paraId="257BA9BB" w14:textId="17F55EC6" w:rsidR="0072277E" w:rsidRDefault="00971D9F" w:rsidP="00187403">
      <w:pPr>
        <w:pStyle w:val="Akapitzlist"/>
        <w:numPr>
          <w:ilvl w:val="0"/>
          <w:numId w:val="51"/>
        </w:numPr>
        <w:ind w:left="426" w:hanging="426"/>
      </w:pPr>
      <w:r w:rsidRPr="0072277E">
        <w:t>błędny wynik działania matematycznego wynikający</w:t>
      </w:r>
      <w:r w:rsidR="00A927F9">
        <w:t xml:space="preserve"> z </w:t>
      </w:r>
      <w:r w:rsidRPr="0072277E">
        <w:t>dodawania, odejmowania, mnożenia</w:t>
      </w:r>
      <w:r w:rsidR="00A927F9">
        <w:t xml:space="preserve"> i </w:t>
      </w:r>
      <w:r w:rsidRPr="0072277E">
        <w:t>dzielenia</w:t>
      </w:r>
      <w:r w:rsidR="0072277E">
        <w:t>,</w:t>
      </w:r>
    </w:p>
    <w:p w14:paraId="19AE1377" w14:textId="3BC1F9CC" w:rsidR="00971D9F" w:rsidRPr="0072277E" w:rsidRDefault="00971D9F" w:rsidP="00187403">
      <w:pPr>
        <w:pStyle w:val="Akapitzlist"/>
        <w:numPr>
          <w:ilvl w:val="0"/>
          <w:numId w:val="51"/>
        </w:numPr>
        <w:ind w:left="426" w:hanging="426"/>
      </w:pPr>
      <w:r w:rsidRPr="0072277E">
        <w:t>Zamawiający zastrzega, że powyższy katalog nie wyczerpuje możliwości poprawienia oczywistych omyłek rachunkowych. Zamawiający poprawi wszelkie oczywiste omyłki rachunkowe, które wystąpią</w:t>
      </w:r>
      <w:r w:rsidR="00A927F9">
        <w:t xml:space="preserve"> w </w:t>
      </w:r>
      <w:r w:rsidRPr="0072277E">
        <w:t>ofertach.</w:t>
      </w:r>
    </w:p>
    <w:p w14:paraId="462D6EBB" w14:textId="41435B26" w:rsidR="00971D9F" w:rsidRPr="0072277E" w:rsidRDefault="00971D9F" w:rsidP="00187403">
      <w:pPr>
        <w:pStyle w:val="Akapitzlist"/>
        <w:numPr>
          <w:ilvl w:val="0"/>
          <w:numId w:val="49"/>
        </w:numPr>
        <w:ind w:left="426" w:hanging="426"/>
      </w:pPr>
      <w:r w:rsidRPr="0072277E">
        <w:t>Komisja Przetargowa dokona, zgodnie</w:t>
      </w:r>
      <w:r w:rsidR="00A927F9">
        <w:t xml:space="preserve"> z </w:t>
      </w:r>
      <w:r w:rsidRPr="0072277E">
        <w:t>art. 87 ust. 2 pkt. 3 ustawy,</w:t>
      </w:r>
      <w:r w:rsidR="00A927F9">
        <w:t xml:space="preserve"> w </w:t>
      </w:r>
      <w:r w:rsidRPr="0072277E">
        <w:t>ofercie poprawek innych omyłek polegających na niezgodności oferty</w:t>
      </w:r>
      <w:r w:rsidR="00A927F9">
        <w:t xml:space="preserve"> z </w:t>
      </w:r>
      <w:r w:rsidRPr="0072277E">
        <w:t>SIWZ, niepowodujących istotnych zmian</w:t>
      </w:r>
      <w:r w:rsidR="00A927F9">
        <w:t xml:space="preserve"> w </w:t>
      </w:r>
      <w:r w:rsidRPr="0072277E">
        <w:t>treści oferty.</w:t>
      </w:r>
    </w:p>
    <w:p w14:paraId="57FDE61B" w14:textId="76945969" w:rsidR="00971D9F" w:rsidRPr="0072277E" w:rsidRDefault="007A0F57" w:rsidP="00187403">
      <w:pPr>
        <w:pStyle w:val="Akapitzlist"/>
        <w:numPr>
          <w:ilvl w:val="0"/>
          <w:numId w:val="49"/>
        </w:numPr>
        <w:ind w:left="426" w:hanging="426"/>
      </w:pPr>
      <w:r>
        <w:t xml:space="preserve">O </w:t>
      </w:r>
      <w:r w:rsidR="00971D9F" w:rsidRPr="0072277E">
        <w:t>dokonanych poprawkach</w:t>
      </w:r>
      <w:r w:rsidR="00A927F9">
        <w:t xml:space="preserve"> w </w:t>
      </w:r>
      <w:r w:rsidR="00971D9F" w:rsidRPr="0072277E">
        <w:t>ofertach Wykonawców,</w:t>
      </w:r>
      <w:r w:rsidR="00A927F9">
        <w:t xml:space="preserve"> o </w:t>
      </w:r>
      <w:r w:rsidR="00971D9F" w:rsidRPr="0072277E">
        <w:t>których mowa</w:t>
      </w:r>
      <w:r w:rsidR="00A927F9">
        <w:t xml:space="preserve"> w </w:t>
      </w:r>
      <w:r w:rsidR="00971D9F" w:rsidRPr="0072277E">
        <w:t>ust. 8, Zamawiający niezwłocznie powiadomi Wykonawcę, którego oferta została poprawiona.</w:t>
      </w:r>
    </w:p>
    <w:p w14:paraId="42718269" w14:textId="7F4EF27A" w:rsidR="00971D9F" w:rsidRPr="0072277E" w:rsidRDefault="00971D9F" w:rsidP="00187403">
      <w:pPr>
        <w:pStyle w:val="Akapitzlist"/>
        <w:numPr>
          <w:ilvl w:val="0"/>
          <w:numId w:val="49"/>
        </w:numPr>
        <w:ind w:left="426" w:hanging="426"/>
      </w:pPr>
      <w:r w:rsidRPr="0072277E">
        <w:t>Wykonawca, którego oferta została poprawiona na podstawie ust. 8, jest zobowiązany złożyć pisemne oświadczenie</w:t>
      </w:r>
      <w:r w:rsidR="00A927F9">
        <w:t xml:space="preserve"> w </w:t>
      </w:r>
      <w:r w:rsidRPr="0072277E">
        <w:t>przedmiocie wyrażenia zgody na poprawienie omyłki</w:t>
      </w:r>
      <w:r w:rsidR="00A927F9">
        <w:t xml:space="preserve"> w </w:t>
      </w:r>
      <w:r w:rsidRPr="0072277E">
        <w:t>ciągu 3 dni od dnia doręczenia informacji,</w:t>
      </w:r>
      <w:r w:rsidR="00A927F9">
        <w:t xml:space="preserve"> o </w:t>
      </w:r>
      <w:r w:rsidRPr="0072277E">
        <w:t>której mowa</w:t>
      </w:r>
      <w:r w:rsidR="00A927F9">
        <w:t xml:space="preserve"> w </w:t>
      </w:r>
      <w:r w:rsidRPr="0072277E">
        <w:t>niniejszym ustępie zdaniu pierwszym, pod groźbą odrzucenia jego oferty</w:t>
      </w:r>
      <w:r w:rsidR="00A927F9">
        <w:t xml:space="preserve"> z </w:t>
      </w:r>
      <w:r w:rsidRPr="0072277E">
        <w:t>postępowania na podstawie art. 89 ust. 1 pkt. 7 ustawy.</w:t>
      </w:r>
    </w:p>
    <w:p w14:paraId="17A4BF81" w14:textId="781985F0" w:rsidR="00971D9F" w:rsidRPr="0072277E" w:rsidRDefault="00971D9F" w:rsidP="00187403">
      <w:pPr>
        <w:pStyle w:val="Akapitzlist"/>
        <w:numPr>
          <w:ilvl w:val="0"/>
          <w:numId w:val="49"/>
        </w:numPr>
        <w:ind w:left="426" w:hanging="426"/>
      </w:pPr>
      <w:r w:rsidRPr="0072277E">
        <w:t>W przypadku wątpliwości co do złożonych ofert</w:t>
      </w:r>
      <w:r w:rsidR="00A927F9">
        <w:t xml:space="preserve"> w </w:t>
      </w:r>
      <w:r w:rsidRPr="0072277E">
        <w:t>toku ich badania Zamawiający będzie żądać od Wykonawców wyjaśnień na podstawie art. 26 ust. 4 ustawy (dotyczących oświadczeń lub dokumentów), art. 87 ust. 1 ustawy (dotyczących treści oferty) lub art. 90 ust. 1 ustawy (dotyczących rażąco niskiej ceny</w:t>
      </w:r>
      <w:r w:rsidR="00A927F9">
        <w:t xml:space="preserve"> w </w:t>
      </w:r>
      <w:r w:rsidRPr="0072277E">
        <w:t xml:space="preserve">stosunku do </w:t>
      </w:r>
      <w:r w:rsidR="007A0F57">
        <w:t>P</w:t>
      </w:r>
      <w:r w:rsidRPr="0072277E">
        <w:t>rzedmiotu Zamówienia).</w:t>
      </w:r>
    </w:p>
    <w:p w14:paraId="265364AC" w14:textId="32F06A1C" w:rsidR="00971D9F" w:rsidRPr="0072277E" w:rsidRDefault="00971D9F" w:rsidP="00187403">
      <w:pPr>
        <w:pStyle w:val="Akapitzlist"/>
        <w:numPr>
          <w:ilvl w:val="0"/>
          <w:numId w:val="49"/>
        </w:numPr>
        <w:ind w:left="426" w:hanging="426"/>
      </w:pPr>
      <w:r w:rsidRPr="0072277E">
        <w:t>Postępowanie</w:t>
      </w:r>
      <w:r w:rsidR="00A927F9">
        <w:t xml:space="preserve"> o </w:t>
      </w:r>
      <w:r w:rsidRPr="0072277E">
        <w:t>udzielenie Zamówienia jest jawne.</w:t>
      </w:r>
    </w:p>
    <w:p w14:paraId="6849E5C9" w14:textId="2620E52B" w:rsidR="00971D9F" w:rsidRPr="0072277E" w:rsidRDefault="00971D9F" w:rsidP="00187403">
      <w:pPr>
        <w:pStyle w:val="Akapitzlist"/>
        <w:numPr>
          <w:ilvl w:val="0"/>
          <w:numId w:val="49"/>
        </w:numPr>
        <w:ind w:left="426" w:hanging="426"/>
      </w:pPr>
      <w:r w:rsidRPr="0072277E">
        <w:t>Protokół wraz</w:t>
      </w:r>
      <w:r w:rsidR="00A927F9">
        <w:t xml:space="preserve"> z </w:t>
      </w:r>
      <w:r w:rsidRPr="0072277E">
        <w:t>załącznikami jest jawny. Załączniki do protokołu udostępnia się na wniosek po dokonaniu wyboru najkorzystniejszej oferty lub unieważnieniu postępowania,</w:t>
      </w:r>
      <w:r w:rsidR="00A927F9">
        <w:t xml:space="preserve"> z </w:t>
      </w:r>
      <w:r w:rsidRPr="0072277E">
        <w:t>tym że oferty udostępnia się od chwili ich otwarcia</w:t>
      </w:r>
      <w:r w:rsidR="00A927F9">
        <w:t xml:space="preserve"> z </w:t>
      </w:r>
      <w:r w:rsidRPr="0072277E">
        <w:t>wyjątkiem informacji stanowiących tajemnicę przedsiębiorstwa</w:t>
      </w:r>
      <w:r w:rsidR="00A927F9">
        <w:t xml:space="preserve"> w </w:t>
      </w:r>
      <w:r w:rsidRPr="0072277E">
        <w:t>rozumieniu przepisów</w:t>
      </w:r>
      <w:r w:rsidR="00A927F9">
        <w:t xml:space="preserve"> o </w:t>
      </w:r>
      <w:r w:rsidRPr="0072277E">
        <w:t>zwalczaniu nieuczciwej konkurencji,</w:t>
      </w:r>
      <w:r w:rsidR="00A927F9">
        <w:t xml:space="preserve"> a </w:t>
      </w:r>
      <w:r w:rsidRPr="0072277E">
        <w:t>Wykonawca składając ofertę zastrzegł sobie</w:t>
      </w:r>
      <w:r w:rsidR="00A927F9">
        <w:t xml:space="preserve"> w </w:t>
      </w:r>
      <w:r w:rsidRPr="0072277E">
        <w:t>odniesieniu do tych informacji, że nie mogą być one udostępnione innym uczestnikom postępowania.</w:t>
      </w:r>
    </w:p>
    <w:p w14:paraId="76013EE9" w14:textId="2CEA621E" w:rsidR="00971D9F" w:rsidRPr="0072277E" w:rsidRDefault="00971D9F" w:rsidP="00187403">
      <w:pPr>
        <w:pStyle w:val="Akapitzlist"/>
        <w:numPr>
          <w:ilvl w:val="0"/>
          <w:numId w:val="49"/>
        </w:numPr>
        <w:ind w:left="426" w:hanging="426"/>
      </w:pPr>
      <w:r w:rsidRPr="0072277E">
        <w:lastRenderedPageBreak/>
        <w:t>Zamawiający dokona wyboru najkorzystniejszej oferty zgodnie</w:t>
      </w:r>
      <w:r w:rsidR="00A927F9">
        <w:t xml:space="preserve"> z </w:t>
      </w:r>
      <w:r w:rsidRPr="0072277E">
        <w:t>ustawą.</w:t>
      </w:r>
    </w:p>
    <w:p w14:paraId="28D76A41" w14:textId="77777777" w:rsidR="00971D9F" w:rsidRPr="007A0F57" w:rsidRDefault="00971D9F" w:rsidP="007A0F57"/>
    <w:p w14:paraId="6B1411F5" w14:textId="77777777" w:rsidR="00971D9F" w:rsidRPr="007A0F57" w:rsidRDefault="00971D9F" w:rsidP="007A0F57"/>
    <w:p w14:paraId="7C01D5BE" w14:textId="77777777" w:rsidR="00971D9F" w:rsidRPr="004530D3" w:rsidRDefault="00971D9F" w:rsidP="00FF3781">
      <w:pPr>
        <w:pStyle w:val="Nagwek1"/>
      </w:pPr>
      <w:bookmarkStart w:id="33" w:name="_Toc20296528"/>
      <w:r w:rsidRPr="004530D3">
        <w:t xml:space="preserve">Aukcja </w:t>
      </w:r>
      <w:r w:rsidRPr="007A0F57">
        <w:t>elektroniczna</w:t>
      </w:r>
      <w:bookmarkEnd w:id="33"/>
    </w:p>
    <w:p w14:paraId="6D71D008" w14:textId="77777777" w:rsidR="00971D9F" w:rsidRPr="007A0F57" w:rsidRDefault="00971D9F" w:rsidP="007A0F57"/>
    <w:p w14:paraId="4246C668" w14:textId="5FA9693F" w:rsidR="00971D9F" w:rsidRPr="007A0F57" w:rsidRDefault="00971D9F" w:rsidP="007A0F57">
      <w:pPr>
        <w:spacing w:line="360" w:lineRule="auto"/>
        <w:ind w:left="357" w:firstLine="351"/>
        <w:jc w:val="both"/>
      </w:pPr>
      <w:r w:rsidRPr="007A0F57">
        <w:t>Zamawiający nie przewiduje przeprowadzenia aukcji elektronicznej po dokonaniu oceny ofert</w:t>
      </w:r>
      <w:r w:rsidR="00A927F9">
        <w:t xml:space="preserve"> w </w:t>
      </w:r>
      <w:r w:rsidRPr="007A0F57">
        <w:t>celu wyboru najkorzystniejszej oferty.</w:t>
      </w:r>
    </w:p>
    <w:p w14:paraId="3036553B" w14:textId="77777777" w:rsidR="00971D9F" w:rsidRPr="007A0F57" w:rsidRDefault="00971D9F" w:rsidP="007A0F57"/>
    <w:p w14:paraId="2F707CEB" w14:textId="77777777" w:rsidR="00971D9F" w:rsidRPr="007A0F57" w:rsidRDefault="00971D9F" w:rsidP="007A0F57"/>
    <w:p w14:paraId="09751DF7" w14:textId="77777777" w:rsidR="00971D9F" w:rsidRDefault="00971D9F" w:rsidP="00FF3781">
      <w:pPr>
        <w:pStyle w:val="Nagwek1"/>
      </w:pPr>
      <w:bookmarkStart w:id="34" w:name="_Toc20296529"/>
      <w:r w:rsidRPr="007A0F57">
        <w:t>Formalności</w:t>
      </w:r>
      <w:r w:rsidRPr="004530D3">
        <w:t>, które zostaną dopełnione po wyborze oferty</w:t>
      </w:r>
      <w:bookmarkEnd w:id="34"/>
    </w:p>
    <w:p w14:paraId="6D0B30FE" w14:textId="77777777" w:rsidR="00971D9F" w:rsidRPr="007A0F57" w:rsidRDefault="00971D9F" w:rsidP="007A0F57"/>
    <w:p w14:paraId="61637D2D" w14:textId="77777777" w:rsidR="00971D9F" w:rsidRPr="007A0F57" w:rsidRDefault="00971D9F" w:rsidP="00187403">
      <w:pPr>
        <w:pStyle w:val="Akapitzlist"/>
        <w:numPr>
          <w:ilvl w:val="0"/>
          <w:numId w:val="52"/>
        </w:numPr>
        <w:ind w:left="426" w:hanging="426"/>
      </w:pPr>
      <w:r w:rsidRPr="007A0F57">
        <w:t>Niezwłocznie po wyborze najkorzystniejszej oferty Zamawiający zawiadomi Wykonawców, którzy złożyli oferty, o:</w:t>
      </w:r>
    </w:p>
    <w:p w14:paraId="40C61FC2" w14:textId="2843D805" w:rsidR="00971D9F" w:rsidRPr="007A0F57" w:rsidRDefault="00971D9F" w:rsidP="00187403">
      <w:pPr>
        <w:pStyle w:val="Akapitzlist"/>
        <w:numPr>
          <w:ilvl w:val="0"/>
          <w:numId w:val="53"/>
        </w:numPr>
        <w:ind w:left="426" w:hanging="426"/>
      </w:pPr>
      <w:r w:rsidRPr="007A0F57">
        <w:t>wyborze najkorzystniejszej oferty, podając nazwę (firmę), siedzibę</w:t>
      </w:r>
      <w:r w:rsidR="00A927F9">
        <w:t xml:space="preserve"> i </w:t>
      </w:r>
      <w:r w:rsidRPr="007A0F57">
        <w:t>adres Wykonawcy, którego ofertę wybrano, uzasadnienie jej wyboru,</w:t>
      </w:r>
      <w:r w:rsidR="00A927F9">
        <w:t xml:space="preserve"> a </w:t>
      </w:r>
      <w:r w:rsidRPr="007A0F57">
        <w:t>także nazwy (firmy), siedziby</w:t>
      </w:r>
      <w:r w:rsidR="00A927F9">
        <w:t xml:space="preserve"> i </w:t>
      </w:r>
      <w:r w:rsidRPr="007A0F57">
        <w:t>adresy Wykonawców, którzy złożyli oferty, wraz ze streszczeniem oceny</w:t>
      </w:r>
      <w:r w:rsidR="00A927F9">
        <w:t xml:space="preserve"> i </w:t>
      </w:r>
      <w:r w:rsidRPr="007A0F57">
        <w:t>porównania złożonych ofert zawierającym punktację,</w:t>
      </w:r>
    </w:p>
    <w:p w14:paraId="0BBD2B59" w14:textId="77777777" w:rsidR="00971D9F" w:rsidRPr="007A0F57" w:rsidRDefault="00971D9F" w:rsidP="00187403">
      <w:pPr>
        <w:pStyle w:val="Akapitzlist"/>
        <w:numPr>
          <w:ilvl w:val="0"/>
          <w:numId w:val="53"/>
        </w:numPr>
        <w:ind w:left="426" w:hanging="426"/>
      </w:pPr>
      <w:r w:rsidRPr="007A0F57">
        <w:t>Wykonawcach, których oferty zostały odrzucone, podając uzasadnienie faktyczne,</w:t>
      </w:r>
    </w:p>
    <w:p w14:paraId="7334AEF3" w14:textId="6CB3D330" w:rsidR="00971D9F" w:rsidRPr="007A0F57" w:rsidRDefault="00971D9F" w:rsidP="00187403">
      <w:pPr>
        <w:pStyle w:val="Akapitzlist"/>
        <w:numPr>
          <w:ilvl w:val="0"/>
          <w:numId w:val="53"/>
        </w:numPr>
        <w:ind w:left="426" w:hanging="426"/>
      </w:pPr>
      <w:r w:rsidRPr="007A0F57">
        <w:t>Wykonawcach, którzy zostali wykluczeni</w:t>
      </w:r>
      <w:r w:rsidR="00A927F9">
        <w:t xml:space="preserve"> z </w:t>
      </w:r>
      <w:r w:rsidRPr="007A0F57">
        <w:t>postępowania</w:t>
      </w:r>
      <w:r w:rsidR="00A927F9">
        <w:t xml:space="preserve"> o </w:t>
      </w:r>
      <w:r w:rsidRPr="007A0F57">
        <w:t>udzielenie Zamówienia, podając uzasadnienie faktyczne</w:t>
      </w:r>
      <w:r w:rsidR="00A927F9">
        <w:t xml:space="preserve"> i </w:t>
      </w:r>
      <w:r w:rsidRPr="007A0F57">
        <w:t>prawne,</w:t>
      </w:r>
    </w:p>
    <w:p w14:paraId="47289444" w14:textId="4B944CE4" w:rsidR="00971D9F" w:rsidRPr="007A0F57" w:rsidRDefault="00971D9F" w:rsidP="00187403">
      <w:pPr>
        <w:pStyle w:val="Akapitzlist"/>
        <w:numPr>
          <w:ilvl w:val="0"/>
          <w:numId w:val="53"/>
        </w:numPr>
        <w:ind w:left="426" w:hanging="426"/>
      </w:pPr>
      <w:r w:rsidRPr="007A0F57">
        <w:t>oraz zamieści informacje,</w:t>
      </w:r>
      <w:r w:rsidR="00A927F9">
        <w:t xml:space="preserve"> o </w:t>
      </w:r>
      <w:r w:rsidRPr="007A0F57">
        <w:t>których mowa</w:t>
      </w:r>
      <w:r w:rsidR="00A927F9">
        <w:t xml:space="preserve"> w </w:t>
      </w:r>
      <w:r w:rsidRPr="007A0F57">
        <w:t>art. 92 ust. 2 ustawy na stronie internetowej Zamawiającego.</w:t>
      </w:r>
    </w:p>
    <w:p w14:paraId="7ACCD56F" w14:textId="4B2DDDE2" w:rsidR="00971D9F" w:rsidRPr="007A0F57" w:rsidRDefault="00971D9F" w:rsidP="00187403">
      <w:pPr>
        <w:pStyle w:val="Akapitzlist"/>
        <w:numPr>
          <w:ilvl w:val="0"/>
          <w:numId w:val="52"/>
        </w:numPr>
        <w:ind w:left="426" w:hanging="426"/>
        <w:rPr>
          <w:b/>
          <w:bCs/>
        </w:rPr>
      </w:pPr>
      <w:r w:rsidRPr="007A0F57">
        <w:rPr>
          <w:b/>
          <w:bCs/>
        </w:rPr>
        <w:t>Wybrany Wykonawca po wyborze,</w:t>
      </w:r>
      <w:r w:rsidR="00A927F9">
        <w:rPr>
          <w:b/>
          <w:bCs/>
        </w:rPr>
        <w:t xml:space="preserve"> a </w:t>
      </w:r>
      <w:r w:rsidRPr="007A0F57">
        <w:rPr>
          <w:b/>
          <w:bCs/>
        </w:rPr>
        <w:t>przed zawarciem Umowy, bez wezwania, przekaże Zamawiającemu następujące informacje:</w:t>
      </w:r>
    </w:p>
    <w:p w14:paraId="1F24F046" w14:textId="72EC8B80" w:rsidR="00971D9F" w:rsidRPr="007A0F57" w:rsidRDefault="007A0F57" w:rsidP="00187403">
      <w:pPr>
        <w:pStyle w:val="Akapitzlist"/>
        <w:numPr>
          <w:ilvl w:val="0"/>
          <w:numId w:val="54"/>
        </w:numPr>
        <w:ind w:left="426" w:hanging="426"/>
        <w:rPr>
          <w:b/>
          <w:bCs/>
        </w:rPr>
      </w:pPr>
      <w:r w:rsidRPr="007A0F57">
        <w:rPr>
          <w:b/>
          <w:bCs/>
        </w:rPr>
        <w:t>n</w:t>
      </w:r>
      <w:r w:rsidR="00971D9F" w:rsidRPr="007A0F57">
        <w:rPr>
          <w:b/>
          <w:bCs/>
        </w:rPr>
        <w:t>r konta bankowego, na które będą dokonywane płatności;</w:t>
      </w:r>
    </w:p>
    <w:p w14:paraId="67226519" w14:textId="7D6FDC7A" w:rsidR="00971D9F" w:rsidRPr="007A0F57" w:rsidRDefault="007A0F57" w:rsidP="00187403">
      <w:pPr>
        <w:pStyle w:val="Akapitzlist"/>
        <w:numPr>
          <w:ilvl w:val="0"/>
          <w:numId w:val="54"/>
        </w:numPr>
        <w:ind w:left="426" w:hanging="426"/>
        <w:rPr>
          <w:b/>
          <w:bCs/>
        </w:rPr>
      </w:pPr>
      <w:r w:rsidRPr="007A0F57">
        <w:rPr>
          <w:b/>
          <w:bCs/>
        </w:rPr>
        <w:t>w</w:t>
      </w:r>
      <w:r w:rsidR="00971D9F" w:rsidRPr="007A0F57">
        <w:rPr>
          <w:b/>
          <w:bCs/>
        </w:rPr>
        <w:t>skaże osoby do reprezentacji</w:t>
      </w:r>
      <w:r w:rsidR="00A927F9">
        <w:rPr>
          <w:b/>
          <w:bCs/>
        </w:rPr>
        <w:t xml:space="preserve"> w </w:t>
      </w:r>
      <w:r w:rsidR="00971D9F" w:rsidRPr="007A0F57">
        <w:rPr>
          <w:b/>
          <w:bCs/>
        </w:rPr>
        <w:t>Umowie;</w:t>
      </w:r>
    </w:p>
    <w:p w14:paraId="2D8D6EB6" w14:textId="4F6EC420" w:rsidR="00971D9F" w:rsidRPr="007A0F57" w:rsidRDefault="007A0F57" w:rsidP="00187403">
      <w:pPr>
        <w:pStyle w:val="Akapitzlist"/>
        <w:numPr>
          <w:ilvl w:val="0"/>
          <w:numId w:val="54"/>
        </w:numPr>
        <w:ind w:left="426" w:hanging="426"/>
        <w:rPr>
          <w:b/>
          <w:bCs/>
        </w:rPr>
      </w:pPr>
      <w:r w:rsidRPr="007A0F57">
        <w:rPr>
          <w:b/>
          <w:bCs/>
        </w:rPr>
        <w:t>w</w:t>
      </w:r>
      <w:r w:rsidR="00971D9F" w:rsidRPr="007A0F57">
        <w:rPr>
          <w:b/>
          <w:bCs/>
        </w:rPr>
        <w:t>skaże osoby uprawnione do utrzymywania bieżących kontaktów;</w:t>
      </w:r>
    </w:p>
    <w:p w14:paraId="25DD14E9" w14:textId="1D54AD71" w:rsidR="00971D9F" w:rsidRPr="007A0F57" w:rsidRDefault="007A0F57" w:rsidP="00187403">
      <w:pPr>
        <w:pStyle w:val="Akapitzlist"/>
        <w:numPr>
          <w:ilvl w:val="0"/>
          <w:numId w:val="54"/>
        </w:numPr>
        <w:ind w:left="426" w:hanging="426"/>
        <w:rPr>
          <w:b/>
          <w:bCs/>
        </w:rPr>
      </w:pPr>
      <w:r w:rsidRPr="007A0F57">
        <w:rPr>
          <w:b/>
          <w:bCs/>
        </w:rPr>
        <w:t>u</w:t>
      </w:r>
      <w:r w:rsidR="00971D9F" w:rsidRPr="007A0F57">
        <w:rPr>
          <w:b/>
          <w:bCs/>
        </w:rPr>
        <w:t>mowę regulującą współpracę Wykonawców wspólnie ubiegających się</w:t>
      </w:r>
      <w:r w:rsidR="00A927F9">
        <w:rPr>
          <w:b/>
          <w:bCs/>
        </w:rPr>
        <w:t xml:space="preserve"> o </w:t>
      </w:r>
      <w:r w:rsidR="00971D9F" w:rsidRPr="007A0F57">
        <w:rPr>
          <w:b/>
          <w:bCs/>
        </w:rPr>
        <w:t xml:space="preserve">udzielenie przedmiotowego </w:t>
      </w:r>
      <w:r w:rsidR="00F040C8">
        <w:rPr>
          <w:b/>
          <w:bCs/>
        </w:rPr>
        <w:t>z</w:t>
      </w:r>
      <w:r w:rsidR="00971D9F" w:rsidRPr="007A0F57">
        <w:rPr>
          <w:b/>
          <w:bCs/>
        </w:rPr>
        <w:t>amówienia (Konsorcjum);</w:t>
      </w:r>
    </w:p>
    <w:p w14:paraId="2D77EB7D" w14:textId="1E864589" w:rsidR="00971D9F" w:rsidRPr="007A0F57" w:rsidRDefault="007A0F57" w:rsidP="00187403">
      <w:pPr>
        <w:pStyle w:val="Akapitzlist"/>
        <w:numPr>
          <w:ilvl w:val="0"/>
          <w:numId w:val="54"/>
        </w:numPr>
        <w:ind w:left="426" w:hanging="426"/>
        <w:rPr>
          <w:b/>
          <w:bCs/>
        </w:rPr>
      </w:pPr>
      <w:r w:rsidRPr="007A0F57">
        <w:rPr>
          <w:b/>
          <w:bCs/>
        </w:rPr>
        <w:lastRenderedPageBreak/>
        <w:t>n</w:t>
      </w:r>
      <w:r w:rsidR="00971D9F" w:rsidRPr="007A0F57">
        <w:rPr>
          <w:b/>
          <w:bCs/>
        </w:rPr>
        <w:t>ajpóźniej</w:t>
      </w:r>
      <w:r w:rsidR="00A927F9">
        <w:rPr>
          <w:b/>
          <w:bCs/>
        </w:rPr>
        <w:t xml:space="preserve"> w </w:t>
      </w:r>
      <w:r w:rsidR="00971D9F" w:rsidRPr="007A0F57">
        <w:rPr>
          <w:b/>
          <w:bCs/>
        </w:rPr>
        <w:t>dniu podpisania Umowy przedstawi ważną polisę ubezpieczeniową OC</w:t>
      </w:r>
      <w:r w:rsidR="00A927F9">
        <w:rPr>
          <w:b/>
          <w:bCs/>
        </w:rPr>
        <w:t xml:space="preserve"> z </w:t>
      </w:r>
      <w:r w:rsidR="00971D9F" w:rsidRPr="007A0F57">
        <w:rPr>
          <w:b/>
          <w:bCs/>
        </w:rPr>
        <w:t>tytułu prowadzonej działalności gospodarczej związanej</w:t>
      </w:r>
      <w:r w:rsidR="00A927F9">
        <w:rPr>
          <w:b/>
          <w:bCs/>
        </w:rPr>
        <w:t xml:space="preserve"> z </w:t>
      </w:r>
      <w:r w:rsidR="00F040C8">
        <w:rPr>
          <w:b/>
          <w:bCs/>
        </w:rPr>
        <w:t>P</w:t>
      </w:r>
      <w:r w:rsidR="00971D9F" w:rsidRPr="007A0F57">
        <w:rPr>
          <w:b/>
          <w:bCs/>
        </w:rPr>
        <w:t xml:space="preserve">rzedmiotem Umowy na kwotę minimum: </w:t>
      </w:r>
      <w:r w:rsidR="00DA5EDC" w:rsidRPr="009F21E9">
        <w:rPr>
          <w:b/>
          <w:bCs/>
        </w:rPr>
        <w:t>1</w:t>
      </w:r>
      <w:r w:rsidR="00EB5E18">
        <w:rPr>
          <w:b/>
          <w:bCs/>
        </w:rPr>
        <w:t>5</w:t>
      </w:r>
      <w:r w:rsidR="00DA5EDC" w:rsidRPr="009F21E9">
        <w:rPr>
          <w:b/>
          <w:bCs/>
        </w:rPr>
        <w:t xml:space="preserve">0 000 </w:t>
      </w:r>
      <w:r w:rsidR="00971D9F" w:rsidRPr="009F21E9">
        <w:rPr>
          <w:b/>
          <w:bCs/>
        </w:rPr>
        <w:t>zł (jeśli okres</w:t>
      </w:r>
      <w:r w:rsidR="00971D9F" w:rsidRPr="007A0F57">
        <w:rPr>
          <w:b/>
          <w:bCs/>
        </w:rPr>
        <w:t xml:space="preserve"> obowiązywania polisy OC złożonej</w:t>
      </w:r>
      <w:r w:rsidR="00A927F9">
        <w:rPr>
          <w:b/>
          <w:bCs/>
        </w:rPr>
        <w:t xml:space="preserve"> w </w:t>
      </w:r>
      <w:r w:rsidR="00971D9F" w:rsidRPr="007A0F57">
        <w:rPr>
          <w:b/>
          <w:bCs/>
        </w:rPr>
        <w:t>odpowiedzi na wezwanie Zamawiającego kierowane</w:t>
      </w:r>
      <w:r w:rsidR="00A927F9">
        <w:rPr>
          <w:b/>
          <w:bCs/>
        </w:rPr>
        <w:t xml:space="preserve"> w </w:t>
      </w:r>
      <w:r w:rsidR="00971D9F" w:rsidRPr="007A0F57">
        <w:rPr>
          <w:b/>
          <w:bCs/>
        </w:rPr>
        <w:t>trybie art. 26 ust. 1 ustawy upłynie przed zawarciem Umowy).</w:t>
      </w:r>
    </w:p>
    <w:p w14:paraId="6C91E0C4" w14:textId="42A9A6E9" w:rsidR="00971D9F" w:rsidRPr="007A0F57" w:rsidRDefault="00971D9F" w:rsidP="00187403">
      <w:pPr>
        <w:pStyle w:val="Akapitzlist"/>
        <w:numPr>
          <w:ilvl w:val="0"/>
          <w:numId w:val="52"/>
        </w:numPr>
        <w:ind w:left="426" w:hanging="426"/>
      </w:pPr>
      <w:r w:rsidRPr="007A0F57">
        <w:t>Jeżeli Wykonawca, którego oferta została wybrana, będzie uchylał się od zawarcia Umowy</w:t>
      </w:r>
      <w:r w:rsidR="00A927F9">
        <w:t xml:space="preserve"> w </w:t>
      </w:r>
      <w:r w:rsidRPr="007A0F57">
        <w:t>sprawie zamówienia publicznego lub nie wniesie wymaganego zabezpieczenia należytego wykonania Umowy, Zamawiający może wybrać ofertę najkorzystniejszą spośród pozostałych ofert, bez przeprowadzania ich ponownej oceny, chyba że zachodzą przesłanki,</w:t>
      </w:r>
      <w:r w:rsidR="00A927F9">
        <w:t xml:space="preserve"> o </w:t>
      </w:r>
      <w:r w:rsidRPr="007A0F57">
        <w:t>których mowa</w:t>
      </w:r>
      <w:r w:rsidR="00A927F9">
        <w:t xml:space="preserve"> w </w:t>
      </w:r>
      <w:r w:rsidRPr="007A0F57">
        <w:t>art. 93 ust. 1 ustawy.</w:t>
      </w:r>
    </w:p>
    <w:p w14:paraId="3368AE8C" w14:textId="77777777" w:rsidR="00971D9F" w:rsidRPr="007A0F57" w:rsidRDefault="00971D9F" w:rsidP="007A0F57"/>
    <w:p w14:paraId="51FD07B3" w14:textId="77777777" w:rsidR="00971D9F" w:rsidRPr="007A0F57" w:rsidRDefault="00971D9F" w:rsidP="007A0F57"/>
    <w:p w14:paraId="731D4BDF" w14:textId="77777777" w:rsidR="00971D9F" w:rsidRPr="004530D3" w:rsidRDefault="00971D9F" w:rsidP="00FF3781">
      <w:pPr>
        <w:pStyle w:val="Nagwek1"/>
      </w:pPr>
      <w:bookmarkStart w:id="35" w:name="_Toc20296530"/>
      <w:r w:rsidRPr="004530D3">
        <w:t>Wymagania dotyczące zabezpieczenia należytego wykonania umowy</w:t>
      </w:r>
      <w:bookmarkEnd w:id="35"/>
    </w:p>
    <w:p w14:paraId="45F48ECA" w14:textId="77777777" w:rsidR="00971D9F" w:rsidRPr="007A0F57" w:rsidRDefault="00971D9F" w:rsidP="007A0F57">
      <w:pPr>
        <w:spacing w:line="360" w:lineRule="auto"/>
        <w:ind w:left="426" w:hanging="426"/>
        <w:jc w:val="both"/>
      </w:pPr>
    </w:p>
    <w:p w14:paraId="5216C10F" w14:textId="16E11EB2" w:rsidR="00971D9F" w:rsidRPr="007A0F57" w:rsidRDefault="00971D9F" w:rsidP="00187403">
      <w:pPr>
        <w:pStyle w:val="Akapitzlist"/>
        <w:numPr>
          <w:ilvl w:val="0"/>
          <w:numId w:val="55"/>
        </w:numPr>
        <w:ind w:left="426" w:hanging="426"/>
      </w:pPr>
      <w:r w:rsidRPr="007A0F57">
        <w:t>Wykonawca, którego oferta zostanie wybrana, zobowiązany jest wnieść przed podpisaniem Umowy zabezpieczenie należytego wykonania Umowy</w:t>
      </w:r>
      <w:r w:rsidR="00A927F9">
        <w:t xml:space="preserve"> w </w:t>
      </w:r>
      <w:r w:rsidRPr="006738A3">
        <w:t xml:space="preserve">wysokości </w:t>
      </w:r>
      <w:r w:rsidR="00D94C0E">
        <w:rPr>
          <w:b/>
          <w:bCs/>
        </w:rPr>
        <w:t>5</w:t>
      </w:r>
      <w:r w:rsidRPr="006738A3">
        <w:rPr>
          <w:b/>
          <w:bCs/>
        </w:rPr>
        <w:t>% ceny ofertowej brutto</w:t>
      </w:r>
      <w:r w:rsidRPr="006738A3">
        <w:t>.</w:t>
      </w:r>
      <w:r w:rsidRPr="007A0F57">
        <w:t xml:space="preserve"> W przypadku wniesienia zabezpieczenie należytego wykonania Umowy</w:t>
      </w:r>
      <w:r w:rsidR="00A927F9">
        <w:t xml:space="preserve"> w </w:t>
      </w:r>
      <w:r w:rsidRPr="007A0F57">
        <w:t>pieniądzu, Umowa zostanie podpisana po zaksięgowaniu kwoty na koncie Zamawiającego.</w:t>
      </w:r>
    </w:p>
    <w:p w14:paraId="4DF948F2" w14:textId="39D39C19" w:rsidR="00971D9F" w:rsidRPr="007A0F57" w:rsidRDefault="00971D9F" w:rsidP="00187403">
      <w:pPr>
        <w:pStyle w:val="Akapitzlist"/>
        <w:numPr>
          <w:ilvl w:val="0"/>
          <w:numId w:val="55"/>
        </w:numPr>
        <w:ind w:left="426" w:hanging="426"/>
      </w:pPr>
      <w:r w:rsidRPr="007A0F57">
        <w:t>Zabezpieczenie może być wniesione wnoszone według wyboru Wykonawcy</w:t>
      </w:r>
      <w:r w:rsidR="00A927F9">
        <w:t xml:space="preserve"> w </w:t>
      </w:r>
      <w:r w:rsidRPr="007A0F57">
        <w:t>jednej lub</w:t>
      </w:r>
      <w:r w:rsidR="00A927F9">
        <w:t xml:space="preserve"> w </w:t>
      </w:r>
      <w:r w:rsidRPr="007A0F57">
        <w:t>kilku formach, wymienionych</w:t>
      </w:r>
      <w:r w:rsidR="00A927F9">
        <w:t xml:space="preserve"> w </w:t>
      </w:r>
      <w:r w:rsidRPr="007A0F57">
        <w:t>art. 148 ust. 1 ustawy.</w:t>
      </w:r>
    </w:p>
    <w:p w14:paraId="6F70465A" w14:textId="68E028E5" w:rsidR="00971D9F" w:rsidRPr="007A0F57" w:rsidRDefault="00971D9F" w:rsidP="00187403">
      <w:pPr>
        <w:pStyle w:val="Akapitzlist"/>
        <w:numPr>
          <w:ilvl w:val="0"/>
          <w:numId w:val="55"/>
        </w:numPr>
        <w:ind w:left="426" w:hanging="426"/>
      </w:pPr>
      <w:r w:rsidRPr="007A0F57">
        <w:t>Zabezpieczenie</w:t>
      </w:r>
      <w:r w:rsidR="00A927F9">
        <w:t xml:space="preserve"> w </w:t>
      </w:r>
      <w:r w:rsidRPr="007A0F57">
        <w:t>formie pieniężnej winno być wniesione przelewem na konto: (nr konta zostanie podany po wyborze najkorzystniejszej oferty, Wykonawcy, którego oferta okaże się najkorzystniejszą)</w:t>
      </w:r>
      <w:r w:rsidR="00A927F9">
        <w:t xml:space="preserve"> z </w:t>
      </w:r>
      <w:r w:rsidRPr="007A0F57">
        <w:t xml:space="preserve">dopiskiem: </w:t>
      </w:r>
      <w:r w:rsidRPr="007A0F57">
        <w:rPr>
          <w:i/>
          <w:iCs/>
        </w:rPr>
        <w:t xml:space="preserve">„Wpłata zabezpieczenia należytego wykonania Umowy – </w:t>
      </w:r>
      <w:r w:rsidR="00DA5EDC" w:rsidRPr="003F4DE8">
        <w:rPr>
          <w:i/>
          <w:iCs/>
        </w:rPr>
        <w:t xml:space="preserve">Dostawa, konfiguracja i uruchomienie infrastruktury informatycznej na potrzeby </w:t>
      </w:r>
      <w:r w:rsidR="003F4DE8" w:rsidRPr="003F4DE8">
        <w:rPr>
          <w:i/>
          <w:iCs/>
        </w:rPr>
        <w:t>środowiska</w:t>
      </w:r>
      <w:r w:rsidR="003F4DE8">
        <w:rPr>
          <w:i/>
          <w:iCs/>
        </w:rPr>
        <w:t xml:space="preserve"> wirtualizacji</w:t>
      </w:r>
      <w:r w:rsidRPr="007A0F57">
        <w:rPr>
          <w:i/>
          <w:iCs/>
        </w:rPr>
        <w:t>”</w:t>
      </w:r>
      <w:r w:rsidRPr="007A0F57">
        <w:t>.</w:t>
      </w:r>
    </w:p>
    <w:p w14:paraId="4147CDC0" w14:textId="6B109BB2" w:rsidR="00971D9F" w:rsidRPr="007A0F57" w:rsidRDefault="00971D9F" w:rsidP="00187403">
      <w:pPr>
        <w:pStyle w:val="Akapitzlist"/>
        <w:numPr>
          <w:ilvl w:val="0"/>
          <w:numId w:val="55"/>
        </w:numPr>
        <w:ind w:left="426" w:hanging="426"/>
      </w:pPr>
      <w:r w:rsidRPr="007A0F57">
        <w:t>Zabezpieczenie</w:t>
      </w:r>
      <w:r w:rsidR="00A927F9">
        <w:t xml:space="preserve"> w </w:t>
      </w:r>
      <w:r w:rsidRPr="007A0F57">
        <w:t>pozostałych formach winno być wniesione do kasy</w:t>
      </w:r>
      <w:r w:rsidR="00A927F9">
        <w:t xml:space="preserve"> w </w:t>
      </w:r>
      <w:r w:rsidRPr="007A0F57">
        <w:t>siedzibie Urzędu Lotnictwa Cywilnego, ul. Marcina Flisa 2, 02-247 Warszawa.  Kasa jest czynna:</w:t>
      </w:r>
      <w:r w:rsidR="00A927F9">
        <w:t xml:space="preserve"> w </w:t>
      </w:r>
      <w:r w:rsidRPr="007A0F57">
        <w:t>dni robocze</w:t>
      </w:r>
      <w:r w:rsidR="00A927F9">
        <w:t xml:space="preserve"> w </w:t>
      </w:r>
      <w:r w:rsidRPr="007A0F57">
        <w:t>godzina</w:t>
      </w:r>
      <w:r w:rsidRPr="006738A3">
        <w:t xml:space="preserve">ch </w:t>
      </w:r>
      <w:r w:rsidR="00586B56" w:rsidRPr="006738A3">
        <w:t>8.15-15.00.</w:t>
      </w:r>
    </w:p>
    <w:p w14:paraId="7AAD1DAE" w14:textId="1375DDBF" w:rsidR="00971D9F" w:rsidRPr="007A0F57" w:rsidRDefault="00971D9F" w:rsidP="00187403">
      <w:pPr>
        <w:pStyle w:val="Akapitzlist"/>
        <w:numPr>
          <w:ilvl w:val="0"/>
          <w:numId w:val="55"/>
        </w:numPr>
        <w:ind w:left="426" w:hanging="426"/>
      </w:pPr>
      <w:r w:rsidRPr="007A0F57">
        <w:t>Jeżeli zabezpieczenie wniesiono</w:t>
      </w:r>
      <w:r w:rsidR="00A927F9">
        <w:t xml:space="preserve"> w </w:t>
      </w:r>
      <w:r w:rsidRPr="007A0F57">
        <w:t>pieniądzu, Zamawiający przechowuje je na oprocentowanym rachunku bankowym.</w:t>
      </w:r>
    </w:p>
    <w:p w14:paraId="5E58A1BB" w14:textId="4A49BC5F" w:rsidR="00971D9F" w:rsidRPr="007A0F57" w:rsidRDefault="00971D9F" w:rsidP="00187403">
      <w:pPr>
        <w:pStyle w:val="Akapitzlist"/>
        <w:numPr>
          <w:ilvl w:val="0"/>
          <w:numId w:val="55"/>
        </w:numPr>
        <w:ind w:left="426" w:hanging="426"/>
      </w:pPr>
      <w:r w:rsidRPr="007A0F57">
        <w:lastRenderedPageBreak/>
        <w:t>Wykonawca zobowiązany będzie do wniesienia zabezpieczenia,</w:t>
      </w:r>
      <w:r w:rsidR="00A927F9">
        <w:t xml:space="preserve"> o </w:t>
      </w:r>
      <w:r w:rsidRPr="007A0F57">
        <w:t>którym mowa</w:t>
      </w:r>
      <w:r w:rsidR="00A927F9">
        <w:t xml:space="preserve"> w </w:t>
      </w:r>
      <w:r w:rsidRPr="007A0F57">
        <w:t>niniejszej SIWZ, na cały okres realizacji Umowy.</w:t>
      </w:r>
    </w:p>
    <w:p w14:paraId="09417727" w14:textId="6DBDC6CE" w:rsidR="00971D9F" w:rsidRPr="007A0F57" w:rsidRDefault="00971D9F" w:rsidP="00187403">
      <w:pPr>
        <w:pStyle w:val="Akapitzlist"/>
        <w:numPr>
          <w:ilvl w:val="0"/>
          <w:numId w:val="55"/>
        </w:numPr>
        <w:ind w:left="426" w:hanging="426"/>
      </w:pPr>
      <w:r w:rsidRPr="007A0F57">
        <w:t>Wykonawca może</w:t>
      </w:r>
      <w:r w:rsidR="00A927F9">
        <w:t xml:space="preserve"> w </w:t>
      </w:r>
      <w:r w:rsidRPr="007A0F57">
        <w:t>trakcie realizacji Umowy dokonać zmiany formy zabezpieczenia na jedną lub kilka form wymienionych</w:t>
      </w:r>
      <w:r w:rsidR="00A927F9">
        <w:t xml:space="preserve"> w </w:t>
      </w:r>
      <w:r w:rsidRPr="007A0F57">
        <w:t>niniejszej SIWZ.</w:t>
      </w:r>
    </w:p>
    <w:p w14:paraId="2F84BC15" w14:textId="41298E50" w:rsidR="00971D9F" w:rsidRPr="007A0F57" w:rsidRDefault="00971D9F" w:rsidP="00187403">
      <w:pPr>
        <w:pStyle w:val="Akapitzlist"/>
        <w:numPr>
          <w:ilvl w:val="0"/>
          <w:numId w:val="55"/>
        </w:numPr>
        <w:ind w:left="426" w:hanging="426"/>
      </w:pPr>
      <w:r w:rsidRPr="007A0F57">
        <w:t>Zabezpieczenie wnoszone</w:t>
      </w:r>
      <w:r w:rsidR="00A927F9">
        <w:t xml:space="preserve"> w </w:t>
      </w:r>
      <w:r w:rsidRPr="007A0F57">
        <w:t>innej formie niż pieniądz powinno obejmować zabezpieczenie</w:t>
      </w:r>
      <w:r w:rsidR="00A927F9">
        <w:t xml:space="preserve"> w </w:t>
      </w:r>
      <w:r w:rsidRPr="007A0F57">
        <w:t>wysokości wymaganej przepisami ustawy</w:t>
      </w:r>
      <w:r w:rsidR="00A927F9">
        <w:t xml:space="preserve"> w </w:t>
      </w:r>
      <w:r w:rsidRPr="007A0F57">
        <w:t xml:space="preserve">okresie realizacji Umowy. </w:t>
      </w:r>
    </w:p>
    <w:p w14:paraId="12302BDA" w14:textId="183415B1" w:rsidR="00971D9F" w:rsidRPr="007A0F57" w:rsidRDefault="00971D9F" w:rsidP="00187403">
      <w:pPr>
        <w:pStyle w:val="Akapitzlist"/>
        <w:numPr>
          <w:ilvl w:val="0"/>
          <w:numId w:val="55"/>
        </w:numPr>
        <w:ind w:left="426" w:hanging="426"/>
      </w:pPr>
      <w:r w:rsidRPr="007A0F57">
        <w:t>Zabezpieczenie należytego wykonania Umowy, które zastało wniesione</w:t>
      </w:r>
      <w:r w:rsidR="00A927F9">
        <w:t xml:space="preserve"> w </w:t>
      </w:r>
      <w:r w:rsidRPr="007A0F57">
        <w:t>pieniądzu,</w:t>
      </w:r>
      <w:r w:rsidR="00A927F9">
        <w:t xml:space="preserve"> o </w:t>
      </w:r>
      <w:r w:rsidRPr="007A0F57">
        <w:t>którym mowa</w:t>
      </w:r>
      <w:r w:rsidR="00A927F9">
        <w:t xml:space="preserve"> w </w:t>
      </w:r>
      <w:r w:rsidRPr="007A0F57">
        <w:t>ust. 1, zostanie zwrócone</w:t>
      </w:r>
      <w:r w:rsidR="00A927F9">
        <w:t xml:space="preserve"> w </w:t>
      </w:r>
      <w:r w:rsidRPr="007A0F57">
        <w:t>trybie</w:t>
      </w:r>
      <w:r w:rsidR="00A927F9">
        <w:t xml:space="preserve"> i </w:t>
      </w:r>
      <w:r w:rsidRPr="007A0F57">
        <w:t>na zasadzie przepisów ustawy.</w:t>
      </w:r>
    </w:p>
    <w:p w14:paraId="5D0F02D7" w14:textId="5DDD1E35" w:rsidR="00971D9F" w:rsidRPr="007A0F57" w:rsidRDefault="00971D9F" w:rsidP="00187403">
      <w:pPr>
        <w:pStyle w:val="Akapitzlist"/>
        <w:numPr>
          <w:ilvl w:val="0"/>
          <w:numId w:val="55"/>
        </w:numPr>
        <w:ind w:left="426" w:hanging="426"/>
      </w:pPr>
      <w:r w:rsidRPr="007A0F57">
        <w:t>Jeżeli część zabezpieczenia zostanie wykorzystana na pokrycie kosztów związanych</w:t>
      </w:r>
      <w:r w:rsidR="00A927F9">
        <w:t xml:space="preserve"> z </w:t>
      </w:r>
      <w:r w:rsidRPr="007A0F57">
        <w:t>usuwaniem wad, to zwrotowi podlega pozostała po potrąceniu część zabezpieczenia.</w:t>
      </w:r>
    </w:p>
    <w:p w14:paraId="23ECD83C" w14:textId="69E9DA1A" w:rsidR="00971D9F" w:rsidRPr="007A0F57" w:rsidRDefault="00971D9F" w:rsidP="00187403">
      <w:pPr>
        <w:pStyle w:val="Akapitzlist"/>
        <w:numPr>
          <w:ilvl w:val="0"/>
          <w:numId w:val="55"/>
        </w:numPr>
        <w:ind w:left="426" w:hanging="426"/>
      </w:pPr>
      <w:r w:rsidRPr="007A0F57">
        <w:t>Zamawiający zwróci zabezpieczenie wniesione</w:t>
      </w:r>
      <w:r w:rsidR="00A927F9">
        <w:t xml:space="preserve"> w </w:t>
      </w:r>
      <w:r w:rsidRPr="007A0F57">
        <w:t>pieniądzu wraz</w:t>
      </w:r>
      <w:r w:rsidR="00A927F9">
        <w:t xml:space="preserve"> z </w:t>
      </w:r>
      <w:r w:rsidRPr="007A0F57">
        <w:t>odsetkami wynikającymi</w:t>
      </w:r>
      <w:r w:rsidR="00A927F9">
        <w:t xml:space="preserve"> z </w:t>
      </w:r>
      <w:r w:rsidRPr="007A0F57">
        <w:t>Umowy rachunku bankowego, na którym było ono przechowywane, pomniejszone</w:t>
      </w:r>
      <w:r w:rsidR="00A927F9">
        <w:t xml:space="preserve"> o </w:t>
      </w:r>
      <w:r w:rsidRPr="007A0F57">
        <w:t>koszty prowadzenia tego rachunku oraz prowizji bankowej za przelew pieniędzy na rachunek bankowy Wykonawcy.</w:t>
      </w:r>
    </w:p>
    <w:p w14:paraId="50303F60" w14:textId="6387F2FF" w:rsidR="00971D9F" w:rsidRPr="007A0F57" w:rsidRDefault="00971D9F" w:rsidP="00187403">
      <w:pPr>
        <w:pStyle w:val="Akapitzlist"/>
        <w:numPr>
          <w:ilvl w:val="0"/>
          <w:numId w:val="55"/>
        </w:numPr>
        <w:ind w:left="426" w:hanging="426"/>
      </w:pPr>
      <w:r w:rsidRPr="007A0F57">
        <w:t>Jeżeli zabezpieczenie wniesiono</w:t>
      </w:r>
      <w:r w:rsidR="00A927F9">
        <w:t xml:space="preserve"> w </w:t>
      </w:r>
      <w:r w:rsidRPr="007A0F57">
        <w:t>formie gwarancji bankowych lub ubezpieczeniowych, gwarancja musi zawierać deklarację</w:t>
      </w:r>
      <w:r w:rsidR="00A927F9">
        <w:t xml:space="preserve"> o </w:t>
      </w:r>
      <w:r w:rsidRPr="007A0F57">
        <w:t>nieodwołalnej</w:t>
      </w:r>
      <w:r w:rsidR="00A927F9">
        <w:t xml:space="preserve"> i </w:t>
      </w:r>
      <w:r w:rsidRPr="007A0F57">
        <w:t>bezwarunkowej zapłacie na pierwsze pisemne wezwanie Zamawiającego kwoty zabezpieczenia.</w:t>
      </w:r>
    </w:p>
    <w:p w14:paraId="65FC2DF3" w14:textId="25BA463B" w:rsidR="00971D9F" w:rsidRPr="007A0F57" w:rsidRDefault="00971D9F" w:rsidP="00187403">
      <w:pPr>
        <w:pStyle w:val="Akapitzlist"/>
        <w:numPr>
          <w:ilvl w:val="0"/>
          <w:numId w:val="55"/>
        </w:numPr>
        <w:ind w:left="426" w:hanging="426"/>
      </w:pPr>
      <w:r w:rsidRPr="007A0F57">
        <w:t>W przypadku zamiaru wnoszenia przez Wykonawcę zabezpieczenia</w:t>
      </w:r>
      <w:r w:rsidR="00A927F9">
        <w:t xml:space="preserve"> w </w:t>
      </w:r>
      <w:r w:rsidRPr="007A0F57">
        <w:t>formie gwarancji bankowych lub ubezpieczeniowych, Wykonawca jest zobowiązany do wcześniejszego przedstawienia projektu zabezpieczenia Zamawiającemu celem akceptacji.</w:t>
      </w:r>
    </w:p>
    <w:p w14:paraId="167BA895" w14:textId="0705AAF0" w:rsidR="00971D9F" w:rsidRPr="007A0F57" w:rsidRDefault="00971D9F" w:rsidP="00187403">
      <w:pPr>
        <w:pStyle w:val="Akapitzlist"/>
        <w:numPr>
          <w:ilvl w:val="0"/>
          <w:numId w:val="55"/>
        </w:numPr>
        <w:ind w:left="426" w:hanging="426"/>
      </w:pPr>
      <w:r w:rsidRPr="007A0F57">
        <w:t>Zmiany formy zabezpieczenia należytego wykonania Umowy mogą być dokonywane</w:t>
      </w:r>
      <w:r w:rsidR="00A927F9">
        <w:t xml:space="preserve"> z </w:t>
      </w:r>
      <w:r w:rsidRPr="007A0F57">
        <w:t>zachowaniem ciągłości</w:t>
      </w:r>
      <w:r w:rsidR="00A927F9">
        <w:t xml:space="preserve"> i </w:t>
      </w:r>
      <w:r w:rsidRPr="007A0F57">
        <w:t>bez zmniejszania wysokości,</w:t>
      </w:r>
      <w:r w:rsidR="00A927F9">
        <w:t xml:space="preserve"> a w </w:t>
      </w:r>
      <w:r w:rsidRPr="007A0F57">
        <w:t>szczególnych wypadkach określonych ustawą za zgodą Zamawiającego.</w:t>
      </w:r>
    </w:p>
    <w:p w14:paraId="20FF25C9" w14:textId="77777777" w:rsidR="00971D9F" w:rsidRPr="007A0F57" w:rsidRDefault="00971D9F" w:rsidP="007A0F57"/>
    <w:p w14:paraId="775958B2" w14:textId="77777777" w:rsidR="00971D9F" w:rsidRPr="007A0F57" w:rsidRDefault="00971D9F" w:rsidP="007A0F57"/>
    <w:p w14:paraId="39ACAC36" w14:textId="77777777" w:rsidR="00971D9F" w:rsidRPr="004530D3" w:rsidRDefault="00971D9F" w:rsidP="00FF3781">
      <w:pPr>
        <w:pStyle w:val="Nagwek1"/>
      </w:pPr>
      <w:bookmarkStart w:id="36" w:name="_Toc20296531"/>
      <w:r w:rsidRPr="004530D3">
        <w:t>Istotne postanowienia dla Stron oraz inne ustalenia, które będą wprowadzone do umowy</w:t>
      </w:r>
      <w:bookmarkEnd w:id="36"/>
    </w:p>
    <w:p w14:paraId="30575DB9" w14:textId="77777777" w:rsidR="00971D9F" w:rsidRPr="007A0F57" w:rsidRDefault="00971D9F" w:rsidP="007A0F57"/>
    <w:p w14:paraId="22B34E56" w14:textId="45240811" w:rsidR="00971D9F" w:rsidRPr="007A0F57" w:rsidRDefault="00971D9F" w:rsidP="00187403">
      <w:pPr>
        <w:pStyle w:val="Akapitzlist"/>
        <w:numPr>
          <w:ilvl w:val="0"/>
          <w:numId w:val="56"/>
        </w:numPr>
        <w:ind w:left="426" w:hanging="426"/>
      </w:pPr>
      <w:r w:rsidRPr="007A0F57">
        <w:t>Z Wykonawcą, którego oferta zostanie uznana przez Zamawiającego za ofertę najkorzystniejszą, zostanie zawarta Umowa</w:t>
      </w:r>
      <w:r w:rsidR="00A927F9">
        <w:t xml:space="preserve"> o </w:t>
      </w:r>
      <w:r w:rsidRPr="007A0F57">
        <w:t>treści zgodnej</w:t>
      </w:r>
      <w:r w:rsidR="00A927F9">
        <w:t xml:space="preserve"> z </w:t>
      </w:r>
      <w:r w:rsidRPr="007A0F57">
        <w:t>wzorem Umowy oraz ofertą złożoną przez Wykonawcę.</w:t>
      </w:r>
    </w:p>
    <w:p w14:paraId="53D101B2" w14:textId="3AD120C7" w:rsidR="00971D9F" w:rsidRPr="006738A3" w:rsidRDefault="00971D9F" w:rsidP="00187403">
      <w:pPr>
        <w:pStyle w:val="Akapitzlist"/>
        <w:numPr>
          <w:ilvl w:val="0"/>
          <w:numId w:val="56"/>
        </w:numPr>
        <w:ind w:left="426" w:hanging="426"/>
      </w:pPr>
      <w:r w:rsidRPr="007A0F57">
        <w:lastRenderedPageBreak/>
        <w:t>Wzór Umowy,</w:t>
      </w:r>
      <w:r w:rsidR="00A927F9">
        <w:t xml:space="preserve"> w </w:t>
      </w:r>
      <w:r w:rsidRPr="007A0F57">
        <w:t xml:space="preserve">tym istotne postanowienia dla Stron, </w:t>
      </w:r>
      <w:r w:rsidRPr="006738A3">
        <w:t xml:space="preserve">przedstawia </w:t>
      </w:r>
      <w:r w:rsidRPr="006738A3">
        <w:rPr>
          <w:b/>
          <w:bCs/>
        </w:rPr>
        <w:t>Załącznik nr 8 do SIWZ</w:t>
      </w:r>
      <w:r w:rsidRPr="006738A3">
        <w:t>.</w:t>
      </w:r>
    </w:p>
    <w:p w14:paraId="143AFC4F" w14:textId="0D64B9BE" w:rsidR="00971D9F" w:rsidRPr="007A0F57" w:rsidRDefault="00971D9F" w:rsidP="00187403">
      <w:pPr>
        <w:pStyle w:val="Akapitzlist"/>
        <w:numPr>
          <w:ilvl w:val="0"/>
          <w:numId w:val="56"/>
        </w:numPr>
        <w:ind w:left="426" w:hanging="426"/>
      </w:pPr>
      <w:r w:rsidRPr="007A0F57">
        <w:t>Zamawiający przewiduje możliwość wprowadzenia istotnych zmian postanowień zawartej Umowy</w:t>
      </w:r>
      <w:r w:rsidR="00A927F9">
        <w:t xml:space="preserve"> w </w:t>
      </w:r>
      <w:r w:rsidRPr="007A0F57">
        <w:t>stosunku do treści przedłożonej</w:t>
      </w:r>
      <w:r w:rsidR="00A927F9">
        <w:t xml:space="preserve"> w </w:t>
      </w:r>
      <w:r w:rsidRPr="007A0F57">
        <w:t>niniejszym postępowaniu oferty, na podstawie której dokonano wyboru Wykonawcy,</w:t>
      </w:r>
      <w:r w:rsidR="00A927F9">
        <w:t xml:space="preserve"> w </w:t>
      </w:r>
      <w:r w:rsidRPr="007A0F57">
        <w:t>przypadkach określonych we wzorze Umowy.</w:t>
      </w:r>
    </w:p>
    <w:p w14:paraId="35EE12BB" w14:textId="77777777" w:rsidR="00971D9F" w:rsidRPr="0082077F" w:rsidRDefault="00971D9F" w:rsidP="0082077F"/>
    <w:p w14:paraId="095153F9" w14:textId="77777777" w:rsidR="00971D9F" w:rsidRPr="0082077F" w:rsidRDefault="00971D9F" w:rsidP="0082077F"/>
    <w:p w14:paraId="100F283D" w14:textId="77777777" w:rsidR="00971D9F" w:rsidRPr="004530D3" w:rsidRDefault="00971D9F" w:rsidP="00FF3781">
      <w:pPr>
        <w:pStyle w:val="Nagwek1"/>
      </w:pPr>
      <w:bookmarkStart w:id="37" w:name="_Toc20296532"/>
      <w:r w:rsidRPr="004530D3">
        <w:t>Środki ochrony prawnej</w:t>
      </w:r>
      <w:bookmarkEnd w:id="37"/>
    </w:p>
    <w:p w14:paraId="30876927" w14:textId="77777777" w:rsidR="00971D9F" w:rsidRPr="001052E1" w:rsidRDefault="00971D9F" w:rsidP="00971D9F">
      <w:pPr>
        <w:tabs>
          <w:tab w:val="left" w:pos="709"/>
        </w:tabs>
        <w:jc w:val="both"/>
      </w:pPr>
    </w:p>
    <w:p w14:paraId="55D9D176" w14:textId="1B0A6212" w:rsidR="00971D9F" w:rsidRPr="0082077F" w:rsidRDefault="00971D9F" w:rsidP="00187403">
      <w:pPr>
        <w:pStyle w:val="Akapitzlist"/>
        <w:numPr>
          <w:ilvl w:val="0"/>
          <w:numId w:val="57"/>
        </w:numPr>
        <w:ind w:left="426" w:hanging="426"/>
      </w:pPr>
      <w:r w:rsidRPr="0082077F">
        <w:t>Środki ochrony prawnej przysługują Wykonawcy</w:t>
      </w:r>
      <w:r w:rsidR="00A927F9">
        <w:t xml:space="preserve"> a </w:t>
      </w:r>
      <w:r w:rsidRPr="0082077F">
        <w:t>także innemu podmiotowi, jeżeli ma lub miał interes</w:t>
      </w:r>
      <w:r w:rsidR="00A927F9">
        <w:t xml:space="preserve"> w </w:t>
      </w:r>
      <w:r w:rsidRPr="0082077F">
        <w:t>uzyskaniu Zamówienia oraz poniósł lub może ponieść szkodę</w:t>
      </w:r>
      <w:r w:rsidR="00A927F9">
        <w:t xml:space="preserve"> w </w:t>
      </w:r>
      <w:r w:rsidRPr="0082077F">
        <w:t xml:space="preserve">wyniku naruszenia przez Zamawiającego przepisów ustawy. </w:t>
      </w:r>
    </w:p>
    <w:p w14:paraId="0161C4AD" w14:textId="703D515B" w:rsidR="004160F1" w:rsidRDefault="004160F1" w:rsidP="00187403">
      <w:pPr>
        <w:pStyle w:val="Akapitzlist"/>
        <w:numPr>
          <w:ilvl w:val="0"/>
          <w:numId w:val="57"/>
        </w:numPr>
        <w:ind w:left="426" w:hanging="426"/>
      </w:pPr>
      <w:r>
        <w:t>Odwołanie przysługuje wyłącznie wobec czynności:</w:t>
      </w:r>
    </w:p>
    <w:p w14:paraId="7B66F210" w14:textId="0E4671E3" w:rsidR="004160F1" w:rsidRDefault="004160F1" w:rsidP="004160F1">
      <w:pPr>
        <w:pStyle w:val="Akapitzlist"/>
        <w:numPr>
          <w:ilvl w:val="1"/>
          <w:numId w:val="57"/>
        </w:numPr>
      </w:pPr>
      <w:r>
        <w:t xml:space="preserve">Określenia warunków udziału w postępowaniu, </w:t>
      </w:r>
    </w:p>
    <w:p w14:paraId="3F8BC2FE" w14:textId="34965AFD" w:rsidR="004160F1" w:rsidRDefault="004160F1" w:rsidP="004160F1">
      <w:pPr>
        <w:pStyle w:val="Akapitzlist"/>
        <w:numPr>
          <w:ilvl w:val="1"/>
          <w:numId w:val="57"/>
        </w:numPr>
      </w:pPr>
      <w:r>
        <w:t xml:space="preserve">Wykluczenia odwołującego z postępowania o udzielenie zamówienia, </w:t>
      </w:r>
    </w:p>
    <w:p w14:paraId="072D7A2C" w14:textId="17C3101A" w:rsidR="004160F1" w:rsidRDefault="004160F1" w:rsidP="004160F1">
      <w:pPr>
        <w:pStyle w:val="Akapitzlist"/>
        <w:numPr>
          <w:ilvl w:val="1"/>
          <w:numId w:val="57"/>
        </w:numPr>
      </w:pPr>
      <w:r>
        <w:t xml:space="preserve">Odrzucenia oferty odwołującego, </w:t>
      </w:r>
    </w:p>
    <w:p w14:paraId="314D7FED" w14:textId="029BA354" w:rsidR="004160F1" w:rsidRDefault="004160F1" w:rsidP="004160F1">
      <w:pPr>
        <w:pStyle w:val="Akapitzlist"/>
        <w:numPr>
          <w:ilvl w:val="1"/>
          <w:numId w:val="57"/>
        </w:numPr>
      </w:pPr>
      <w:r>
        <w:t xml:space="preserve">Opisu przedmiotu zamówienia, </w:t>
      </w:r>
    </w:p>
    <w:p w14:paraId="27D5838A" w14:textId="2D9F26B6" w:rsidR="004160F1" w:rsidRDefault="004160F1" w:rsidP="006738A3">
      <w:pPr>
        <w:pStyle w:val="Akapitzlist"/>
        <w:numPr>
          <w:ilvl w:val="1"/>
          <w:numId w:val="57"/>
        </w:numPr>
      </w:pPr>
      <w:r>
        <w:t xml:space="preserve">Wyboru najkorzystniejszej oferty. </w:t>
      </w:r>
    </w:p>
    <w:p w14:paraId="25BE3B89" w14:textId="68B478B8" w:rsidR="00971D9F" w:rsidRPr="0082077F" w:rsidRDefault="00971D9F" w:rsidP="006738A3">
      <w:pPr>
        <w:pStyle w:val="Akapitzlist"/>
        <w:numPr>
          <w:ilvl w:val="0"/>
          <w:numId w:val="57"/>
        </w:numPr>
        <w:ind w:left="426" w:hanging="426"/>
      </w:pPr>
      <w:r w:rsidRPr="0082077F">
        <w:t>Odwołanie wnosi się do Prezesa Krajowej Izby Odwoławczej</w:t>
      </w:r>
      <w:r w:rsidR="00A927F9">
        <w:t xml:space="preserve"> w </w:t>
      </w:r>
      <w:r w:rsidRPr="0082077F">
        <w:t>formie pisemnej lub</w:t>
      </w:r>
      <w:r w:rsidR="00A927F9">
        <w:t xml:space="preserve"> w </w:t>
      </w:r>
      <w:r w:rsidRPr="0082077F">
        <w:t>postaci elektronicznej, podpisane bezpiecznym podpisem elektronicznym weryfikowanym przy pomocy ważnego kwalifikowanego certyfikatu lub równoważnego środka, spełniającego wymagania dla tego rodzaju podpisu.</w:t>
      </w:r>
    </w:p>
    <w:p w14:paraId="0DFECFA3" w14:textId="2F0B4D75" w:rsidR="00971D9F" w:rsidRDefault="00971D9F" w:rsidP="00187403">
      <w:pPr>
        <w:pStyle w:val="Akapitzlist"/>
        <w:numPr>
          <w:ilvl w:val="0"/>
          <w:numId w:val="57"/>
        </w:numPr>
        <w:ind w:left="426" w:hanging="426"/>
      </w:pPr>
      <w:r w:rsidRPr="0082077F">
        <w:t>Odwołanie wnosi się</w:t>
      </w:r>
      <w:r w:rsidR="00A927F9">
        <w:t xml:space="preserve"> w </w:t>
      </w:r>
      <w:r w:rsidRPr="0082077F">
        <w:t xml:space="preserve">terminie </w:t>
      </w:r>
      <w:r w:rsidR="004160F1">
        <w:t>5</w:t>
      </w:r>
      <w:r w:rsidR="004160F1" w:rsidRPr="0082077F">
        <w:t xml:space="preserve"> </w:t>
      </w:r>
      <w:r w:rsidRPr="0082077F">
        <w:t>dni od dnia przesłania informacji</w:t>
      </w:r>
      <w:r w:rsidR="00A927F9">
        <w:t xml:space="preserve"> o </w:t>
      </w:r>
      <w:r w:rsidRPr="0082077F">
        <w:t>czynności Zamawiającego stanowiącej podstawę jego wniesienia – jeżeli zostały przesłane</w:t>
      </w:r>
      <w:r w:rsidR="00A927F9">
        <w:t xml:space="preserve"> w </w:t>
      </w:r>
      <w:r w:rsidRPr="0082077F">
        <w:t>sposób określony</w:t>
      </w:r>
      <w:r w:rsidR="00A927F9">
        <w:t xml:space="preserve"> w </w:t>
      </w:r>
      <w:r w:rsidRPr="0082077F">
        <w:t>art. 180 ust. 5 zdanie drugie ustawy albo</w:t>
      </w:r>
      <w:r w:rsidR="00A927F9">
        <w:t xml:space="preserve"> w </w:t>
      </w:r>
      <w:r w:rsidRPr="0082077F">
        <w:t xml:space="preserve">terminie </w:t>
      </w:r>
      <w:r w:rsidR="004160F1">
        <w:t>10</w:t>
      </w:r>
      <w:r w:rsidR="004160F1" w:rsidRPr="0082077F">
        <w:t xml:space="preserve"> </w:t>
      </w:r>
      <w:r w:rsidRPr="0082077F">
        <w:t>dni – jeżeli zostały przesłane</w:t>
      </w:r>
      <w:r w:rsidR="00A927F9">
        <w:t xml:space="preserve"> w </w:t>
      </w:r>
      <w:r w:rsidRPr="0082077F">
        <w:t>inny sposób.</w:t>
      </w:r>
    </w:p>
    <w:p w14:paraId="7645FE98" w14:textId="4F382E5E" w:rsidR="002E2DA8" w:rsidRPr="0082077F" w:rsidRDefault="002E2DA8" w:rsidP="00187403">
      <w:pPr>
        <w:pStyle w:val="Akapitzlist"/>
        <w:numPr>
          <w:ilvl w:val="0"/>
          <w:numId w:val="57"/>
        </w:numPr>
        <w:ind w:left="426" w:hanging="426"/>
      </w:pPr>
      <w:r>
        <w:t xml:space="preserve">Odwołanie wobec treści ogłoszenia o zamówieniu a także wobec postanowień SIWZ wnosi się w terminie 5 dni od dnia zamieszczenia ogłoszenia w Biuletynie Zamówień Publicznych lub zamieszczenia SIWZ na stronie internetowej Zamawiającego. </w:t>
      </w:r>
    </w:p>
    <w:p w14:paraId="09BA22C9" w14:textId="13601BE7" w:rsidR="00971D9F" w:rsidRPr="006738A3" w:rsidRDefault="00971D9F" w:rsidP="00187403">
      <w:pPr>
        <w:pStyle w:val="Akapitzlist"/>
        <w:numPr>
          <w:ilvl w:val="0"/>
          <w:numId w:val="57"/>
        </w:numPr>
        <w:ind w:left="426" w:hanging="426"/>
      </w:pPr>
      <w:r w:rsidRPr="0082077F">
        <w:t>Odwołujący zobowiązany jest przesłać kopie odwołania na adres e-</w:t>
      </w:r>
      <w:r w:rsidRPr="006738A3">
        <w:t xml:space="preserve">mail: </w:t>
      </w:r>
      <w:hyperlink r:id="rId13" w:history="1">
        <w:r w:rsidR="002E2DA8" w:rsidRPr="006738A3">
          <w:rPr>
            <w:rStyle w:val="Hipercze"/>
          </w:rPr>
          <w:t>kancelaria@ulc.gov.pl</w:t>
        </w:r>
      </w:hyperlink>
      <w:r w:rsidR="00586B56" w:rsidRPr="006738A3">
        <w:t>.</w:t>
      </w:r>
    </w:p>
    <w:p w14:paraId="3EA07243" w14:textId="2E9538BF" w:rsidR="00971D9F" w:rsidRPr="0082077F" w:rsidRDefault="002E2DA8" w:rsidP="0082077F">
      <w:pPr>
        <w:pStyle w:val="Akapitzlist"/>
        <w:numPr>
          <w:ilvl w:val="0"/>
          <w:numId w:val="57"/>
        </w:numPr>
        <w:ind w:left="426" w:hanging="426"/>
      </w:pPr>
      <w:r>
        <w:lastRenderedPageBreak/>
        <w:t xml:space="preserve">Skarga do sądu przysługuje stronom oraz uczestnikom postępowania odwoławczego na orzeczenie Izby. Szczegółowe zasady i terminy wnoszenia skargi do sądu uregulowane są w art. 198a – 198g ustawy PZP. </w:t>
      </w:r>
    </w:p>
    <w:p w14:paraId="2C4C3FA5" w14:textId="77777777" w:rsidR="00971D9F" w:rsidRPr="0082077F" w:rsidRDefault="00971D9F" w:rsidP="0082077F"/>
    <w:p w14:paraId="0432657A" w14:textId="15615F28" w:rsidR="00971D9F" w:rsidRPr="004530D3" w:rsidRDefault="00971D9F" w:rsidP="00FF3781">
      <w:pPr>
        <w:pStyle w:val="Nagwek1"/>
      </w:pPr>
      <w:bookmarkStart w:id="38" w:name="_Toc20296533"/>
      <w:r w:rsidRPr="0082077F">
        <w:t>Ochrona</w:t>
      </w:r>
      <w:r w:rsidRPr="004530D3">
        <w:t xml:space="preserve"> danych </w:t>
      </w:r>
      <w:r w:rsidR="00343AE8" w:rsidRPr="004530D3">
        <w:t>osobowych</w:t>
      </w:r>
      <w:bookmarkEnd w:id="38"/>
    </w:p>
    <w:p w14:paraId="1C6BA634" w14:textId="77777777" w:rsidR="00971D9F" w:rsidRPr="0082077F" w:rsidRDefault="00971D9F" w:rsidP="0082077F"/>
    <w:p w14:paraId="68D3EB29" w14:textId="5581531D" w:rsidR="00971D9F" w:rsidRPr="0082077F" w:rsidRDefault="00971D9F" w:rsidP="006E2B8E">
      <w:pPr>
        <w:pStyle w:val="Akapitzlist"/>
        <w:ind w:left="0" w:firstLine="282"/>
      </w:pPr>
      <w:r w:rsidRPr="0082077F">
        <w:t>Zgodnie</w:t>
      </w:r>
      <w:r w:rsidR="00A927F9">
        <w:t xml:space="preserve"> z </w:t>
      </w:r>
      <w:r w:rsidRPr="0082077F">
        <w:t>art. 13 ust. 1−2 rozporządzenia Parlamentu Europejskiego</w:t>
      </w:r>
      <w:r w:rsidR="00A927F9">
        <w:t xml:space="preserve"> i </w:t>
      </w:r>
      <w:r w:rsidRPr="0082077F">
        <w:t xml:space="preserve">Rady (UE) 2016/679 </w:t>
      </w:r>
      <w:r w:rsidR="00503D6A">
        <w:br/>
      </w:r>
      <w:r w:rsidRPr="0082077F">
        <w:t>z </w:t>
      </w:r>
      <w:r w:rsidR="00503D6A">
        <w:t xml:space="preserve">dnia </w:t>
      </w:r>
      <w:r w:rsidRPr="0082077F">
        <w:t>27</w:t>
      </w:r>
      <w:r w:rsidR="00503D6A">
        <w:t xml:space="preserve"> kwietnia </w:t>
      </w:r>
      <w:r w:rsidRPr="0082077F">
        <w:t>2016 r.</w:t>
      </w:r>
      <w:r w:rsidR="00A927F9">
        <w:t xml:space="preserve"> w </w:t>
      </w:r>
      <w:r w:rsidRPr="0082077F">
        <w:t>sprawie ochrony osób fizycznych</w:t>
      </w:r>
      <w:r w:rsidR="00A927F9">
        <w:t xml:space="preserve"> w </w:t>
      </w:r>
      <w:r w:rsidRPr="0082077F">
        <w:t>związku</w:t>
      </w:r>
      <w:r w:rsidR="00A927F9">
        <w:t xml:space="preserve"> z </w:t>
      </w:r>
      <w:r w:rsidRPr="0082077F">
        <w:t>przetwarzaniem danych osobowych</w:t>
      </w:r>
      <w:r w:rsidR="00A927F9">
        <w:t xml:space="preserve"> i w </w:t>
      </w:r>
      <w:r w:rsidRPr="0082077F">
        <w:t>sprawie swobodnego przepływu takich danych oraz uchylenia dyrektywy 95/46/WE (ogólne rozporządzenie</w:t>
      </w:r>
      <w:r w:rsidR="00A927F9">
        <w:t xml:space="preserve"> o </w:t>
      </w:r>
      <w:r w:rsidRPr="0082077F">
        <w:t>ochronie danych) zwanego dalej RODO – informuje się, że:</w:t>
      </w:r>
    </w:p>
    <w:p w14:paraId="24F16EAB" w14:textId="77777777" w:rsidR="00971D9F" w:rsidRPr="0082077F" w:rsidRDefault="00971D9F" w:rsidP="00187403">
      <w:pPr>
        <w:pStyle w:val="Akapitzlist"/>
        <w:numPr>
          <w:ilvl w:val="0"/>
          <w:numId w:val="58"/>
        </w:numPr>
        <w:ind w:left="426" w:hanging="426"/>
      </w:pPr>
      <w:r w:rsidRPr="0082077F">
        <w:rPr>
          <w:b/>
          <w:bCs/>
        </w:rPr>
        <w:t>Administrator danych osobowych</w:t>
      </w:r>
      <w:r w:rsidRPr="0082077F">
        <w:t>:</w:t>
      </w:r>
    </w:p>
    <w:p w14:paraId="5D2F69BD" w14:textId="093B36AB" w:rsidR="00971D9F" w:rsidRPr="0082077F" w:rsidRDefault="00971D9F" w:rsidP="0053029A">
      <w:pPr>
        <w:pStyle w:val="Akapitzlist"/>
        <w:ind w:left="426" w:firstLine="282"/>
      </w:pPr>
      <w:r w:rsidRPr="0082077F">
        <w:t>Administratorem Pani/Pana danych osobowych jest Urząd Lotnictwa Cywilnego</w:t>
      </w:r>
      <w:r w:rsidR="00A927F9">
        <w:t xml:space="preserve"> z </w:t>
      </w:r>
      <w:r w:rsidRPr="0082077F">
        <w:t>siedzibą</w:t>
      </w:r>
      <w:r w:rsidR="00A927F9">
        <w:t xml:space="preserve"> w </w:t>
      </w:r>
      <w:r w:rsidRPr="0082077F">
        <w:t>Warszawie przy ul. Marcina Flisa 2, 02-247 Warszawa (dalej: ULC).</w:t>
      </w:r>
    </w:p>
    <w:p w14:paraId="7EF86CC5" w14:textId="77777777" w:rsidR="00971D9F" w:rsidRPr="0082077F" w:rsidRDefault="00971D9F" w:rsidP="00187403">
      <w:pPr>
        <w:pStyle w:val="Akapitzlist"/>
        <w:numPr>
          <w:ilvl w:val="0"/>
          <w:numId w:val="58"/>
        </w:numPr>
        <w:ind w:left="426" w:hanging="426"/>
      </w:pPr>
      <w:r w:rsidRPr="0053029A">
        <w:rPr>
          <w:b/>
          <w:bCs/>
        </w:rPr>
        <w:t>Inspektor Ochrony Danych</w:t>
      </w:r>
      <w:r w:rsidRPr="0082077F">
        <w:t>:</w:t>
      </w:r>
    </w:p>
    <w:p w14:paraId="1B71BE1A" w14:textId="730A60AD" w:rsidR="00971D9F" w:rsidRPr="0082077F" w:rsidRDefault="00971D9F" w:rsidP="0053029A">
      <w:pPr>
        <w:pStyle w:val="Akapitzlist"/>
        <w:ind w:left="426" w:firstLine="282"/>
      </w:pPr>
      <w:r w:rsidRPr="0082077F">
        <w:t xml:space="preserve">Dane kontaktowe Inspektora Ochrony Danych – adres do korespondencji: </w:t>
      </w:r>
      <w:r w:rsidR="00586B56" w:rsidRPr="00586B56">
        <w:t xml:space="preserve">daneosobowe@ulc.gov.pl </w:t>
      </w:r>
      <w:r w:rsidR="00586B56">
        <w:t>lub pisemnie na adres siedziby Administratora z dopiskiem „Inspektor danych osobowych”.</w:t>
      </w:r>
    </w:p>
    <w:p w14:paraId="75969AB9" w14:textId="77777777" w:rsidR="00971D9F" w:rsidRPr="0082077F" w:rsidRDefault="00971D9F" w:rsidP="00187403">
      <w:pPr>
        <w:pStyle w:val="Akapitzlist"/>
        <w:numPr>
          <w:ilvl w:val="0"/>
          <w:numId w:val="58"/>
        </w:numPr>
        <w:ind w:left="426" w:hanging="426"/>
      </w:pPr>
      <w:r w:rsidRPr="0053029A">
        <w:rPr>
          <w:b/>
          <w:bCs/>
        </w:rPr>
        <w:t>Cele przetwarzania danych</w:t>
      </w:r>
      <w:r w:rsidRPr="0082077F">
        <w:t>:</w:t>
      </w:r>
    </w:p>
    <w:p w14:paraId="2DBA9CA6" w14:textId="5218B31C" w:rsidR="00971D9F" w:rsidRPr="0082077F" w:rsidRDefault="00971D9F" w:rsidP="0053029A">
      <w:pPr>
        <w:pStyle w:val="Akapitzlist"/>
        <w:ind w:left="426" w:firstLine="282"/>
      </w:pPr>
      <w:r w:rsidRPr="0082077F">
        <w:t>Administrator będzie przetwarzać Pani/Pana dane</w:t>
      </w:r>
      <w:r w:rsidR="00A927F9">
        <w:t xml:space="preserve"> w </w:t>
      </w:r>
      <w:r w:rsidRPr="0082077F">
        <w:t>celu związanym</w:t>
      </w:r>
      <w:r w:rsidR="00A927F9">
        <w:t xml:space="preserve"> z </w:t>
      </w:r>
      <w:r w:rsidRPr="0082077F">
        <w:t>postępowaniem</w:t>
      </w:r>
      <w:r w:rsidR="00A927F9">
        <w:t xml:space="preserve"> o </w:t>
      </w:r>
      <w:r w:rsidRPr="0082077F">
        <w:t xml:space="preserve">udzielenie zamówienia publicznego pn. </w:t>
      </w:r>
      <w:r w:rsidR="00586B56" w:rsidRPr="003F4DE8">
        <w:t xml:space="preserve">„Dostawa, konfiguracja i uruchomienie infrastruktury informatycznej na potrzeby </w:t>
      </w:r>
      <w:r w:rsidR="003F4DE8" w:rsidRPr="003F4DE8">
        <w:t>środowiska wirtualizacji</w:t>
      </w:r>
      <w:r w:rsidR="00586B56" w:rsidRPr="003F4DE8">
        <w:t>”.</w:t>
      </w:r>
    </w:p>
    <w:p w14:paraId="6B186671" w14:textId="640694BA" w:rsidR="00971D9F" w:rsidRPr="0082077F" w:rsidRDefault="00971D9F" w:rsidP="00187403">
      <w:pPr>
        <w:pStyle w:val="Akapitzlist"/>
        <w:numPr>
          <w:ilvl w:val="0"/>
          <w:numId w:val="58"/>
        </w:numPr>
        <w:ind w:left="426" w:hanging="426"/>
      </w:pPr>
      <w:r w:rsidRPr="0053029A">
        <w:rPr>
          <w:b/>
          <w:bCs/>
        </w:rPr>
        <w:t>Informacja</w:t>
      </w:r>
      <w:r w:rsidR="00A927F9">
        <w:rPr>
          <w:b/>
          <w:bCs/>
        </w:rPr>
        <w:t xml:space="preserve"> o </w:t>
      </w:r>
      <w:r w:rsidRPr="0053029A">
        <w:rPr>
          <w:b/>
          <w:bCs/>
        </w:rPr>
        <w:t>wymogu podania danych wynikających</w:t>
      </w:r>
      <w:r w:rsidR="00A927F9">
        <w:rPr>
          <w:b/>
          <w:bCs/>
        </w:rPr>
        <w:t xml:space="preserve"> z </w:t>
      </w:r>
      <w:r w:rsidRPr="0053029A">
        <w:rPr>
          <w:b/>
          <w:bCs/>
        </w:rPr>
        <w:t>przepisu prawa</w:t>
      </w:r>
      <w:r w:rsidRPr="0082077F">
        <w:t>:</w:t>
      </w:r>
    </w:p>
    <w:p w14:paraId="221EEA99" w14:textId="7E74D238" w:rsidR="00971D9F" w:rsidRPr="0082077F" w:rsidRDefault="00971D9F" w:rsidP="0053029A">
      <w:pPr>
        <w:pStyle w:val="Akapitzlist"/>
        <w:ind w:left="426" w:firstLine="282"/>
      </w:pPr>
      <w:r w:rsidRPr="0082077F">
        <w:t>Obowiązek podania przez Panią/Pana danych,</w:t>
      </w:r>
      <w:r w:rsidR="00A927F9">
        <w:t xml:space="preserve"> o </w:t>
      </w:r>
      <w:r w:rsidRPr="0082077F">
        <w:t>których mowa jest wymogiem ustawowym określonym</w:t>
      </w:r>
      <w:r w:rsidR="00A927F9">
        <w:t xml:space="preserve"> w </w:t>
      </w:r>
      <w:r w:rsidRPr="0082077F">
        <w:t xml:space="preserve">przepisach ustawy </w:t>
      </w:r>
      <w:proofErr w:type="spellStart"/>
      <w:r w:rsidRPr="0082077F">
        <w:t>Pzp</w:t>
      </w:r>
      <w:proofErr w:type="spellEnd"/>
      <w:r w:rsidRPr="0082077F">
        <w:t>, związanym</w:t>
      </w:r>
      <w:r w:rsidR="00A927F9">
        <w:t xml:space="preserve"> z </w:t>
      </w:r>
      <w:r w:rsidRPr="0082077F">
        <w:t>udziałem</w:t>
      </w:r>
      <w:r w:rsidR="00A927F9">
        <w:t xml:space="preserve"> w </w:t>
      </w:r>
      <w:r w:rsidRPr="0082077F">
        <w:t>postępowaniu</w:t>
      </w:r>
      <w:r w:rsidR="00A927F9">
        <w:t xml:space="preserve"> o </w:t>
      </w:r>
      <w:r w:rsidRPr="0082077F">
        <w:t>udzielenie zamówienia publicznego. Dane są więc przetwarzane na podstawie art. 6 ust. 1 lit. c RODO, tj. przetwarzanie jest niezbędne do wypełnienia obowiązku prawnego ciążącego na Administratorze.</w:t>
      </w:r>
    </w:p>
    <w:p w14:paraId="171AB8A4" w14:textId="77777777" w:rsidR="00971D9F" w:rsidRPr="0082077F" w:rsidRDefault="00971D9F" w:rsidP="00187403">
      <w:pPr>
        <w:pStyle w:val="Akapitzlist"/>
        <w:numPr>
          <w:ilvl w:val="0"/>
          <w:numId w:val="58"/>
        </w:numPr>
        <w:ind w:left="426" w:hanging="426"/>
      </w:pPr>
      <w:r w:rsidRPr="0053029A">
        <w:rPr>
          <w:b/>
          <w:bCs/>
        </w:rPr>
        <w:t>Konsekwencje niepodania danych osobowych</w:t>
      </w:r>
      <w:r w:rsidRPr="0082077F">
        <w:t>:</w:t>
      </w:r>
    </w:p>
    <w:p w14:paraId="772A22DF" w14:textId="15987BD1" w:rsidR="00971D9F" w:rsidRPr="0082077F" w:rsidRDefault="00971D9F" w:rsidP="0053029A">
      <w:pPr>
        <w:pStyle w:val="Akapitzlist"/>
        <w:ind w:left="426" w:firstLine="282"/>
      </w:pPr>
      <w:r w:rsidRPr="0082077F">
        <w:t>Konsekwencje niepodania określonych danych wynikają</w:t>
      </w:r>
      <w:r w:rsidR="00A927F9">
        <w:t xml:space="preserve"> z </w:t>
      </w:r>
      <w:r w:rsidRPr="0082077F">
        <w:t xml:space="preserve">ustawy </w:t>
      </w:r>
      <w:proofErr w:type="spellStart"/>
      <w:r w:rsidRPr="0082077F">
        <w:t>Pzp</w:t>
      </w:r>
      <w:proofErr w:type="spellEnd"/>
      <w:r w:rsidRPr="0082077F">
        <w:t>.</w:t>
      </w:r>
    </w:p>
    <w:p w14:paraId="2688C72A" w14:textId="77777777" w:rsidR="00971D9F" w:rsidRPr="0082077F" w:rsidRDefault="00971D9F" w:rsidP="00187403">
      <w:pPr>
        <w:pStyle w:val="Akapitzlist"/>
        <w:numPr>
          <w:ilvl w:val="0"/>
          <w:numId w:val="58"/>
        </w:numPr>
        <w:ind w:left="426" w:hanging="426"/>
      </w:pPr>
      <w:r w:rsidRPr="0053029A">
        <w:rPr>
          <w:b/>
          <w:bCs/>
        </w:rPr>
        <w:t>Okres przechowywania danych</w:t>
      </w:r>
      <w:r w:rsidRPr="0082077F">
        <w:t>:</w:t>
      </w:r>
    </w:p>
    <w:p w14:paraId="684D5D5D" w14:textId="0E831BE6" w:rsidR="00971D9F" w:rsidRPr="0082077F" w:rsidRDefault="00971D9F" w:rsidP="0053029A">
      <w:pPr>
        <w:pStyle w:val="Akapitzlist"/>
        <w:ind w:left="426" w:firstLine="282"/>
      </w:pPr>
      <w:r w:rsidRPr="0082077F">
        <w:lastRenderedPageBreak/>
        <w:t xml:space="preserve">Pani/Pana dane osobowe będą przechowywane do </w:t>
      </w:r>
      <w:r w:rsidRPr="006738A3">
        <w:t xml:space="preserve">czasu </w:t>
      </w:r>
      <w:r w:rsidR="006738A3">
        <w:t xml:space="preserve">zakończenia świadczenia gwarancji </w:t>
      </w:r>
      <w:r w:rsidR="00361F04">
        <w:t xml:space="preserve">i upłynięcia czasu trwania rękojmi </w:t>
      </w:r>
      <w:r w:rsidR="006738A3">
        <w:t>w ramach Przedmiotu Umowy, czyli 3 lata po podpisaniu Protokołu Odbioru Przedmiotu Zamówienia.</w:t>
      </w:r>
    </w:p>
    <w:p w14:paraId="7B03A115" w14:textId="77777777" w:rsidR="00971D9F" w:rsidRPr="0082077F" w:rsidRDefault="00971D9F" w:rsidP="00187403">
      <w:pPr>
        <w:pStyle w:val="Akapitzlist"/>
        <w:numPr>
          <w:ilvl w:val="0"/>
          <w:numId w:val="58"/>
        </w:numPr>
        <w:ind w:left="426" w:hanging="426"/>
      </w:pPr>
      <w:r w:rsidRPr="0053029A">
        <w:rPr>
          <w:b/>
          <w:bCs/>
        </w:rPr>
        <w:t>Prawa osób, których dane dotyczą</w:t>
      </w:r>
      <w:r w:rsidRPr="0082077F">
        <w:t xml:space="preserve">: </w:t>
      </w:r>
    </w:p>
    <w:p w14:paraId="55479CD6" w14:textId="77777777" w:rsidR="00971D9F" w:rsidRPr="0082077F" w:rsidRDefault="00971D9F" w:rsidP="0053029A">
      <w:pPr>
        <w:pStyle w:val="Akapitzlist"/>
        <w:ind w:left="426" w:firstLine="282"/>
      </w:pPr>
      <w:r w:rsidRPr="0082077F">
        <w:t>Posiada Pani/Pan prawo:</w:t>
      </w:r>
    </w:p>
    <w:p w14:paraId="3758A179" w14:textId="77777777" w:rsidR="00971D9F" w:rsidRPr="0053029A" w:rsidRDefault="00971D9F" w:rsidP="00187403">
      <w:pPr>
        <w:pStyle w:val="Akapitzlist"/>
        <w:numPr>
          <w:ilvl w:val="0"/>
          <w:numId w:val="59"/>
        </w:numPr>
        <w:ind w:left="426" w:hanging="426"/>
      </w:pPr>
      <w:r w:rsidRPr="0053029A">
        <w:t>na podstawie art. 15 RODO prawo dostępu do danych osobowych Pani/Pana dotyczących;</w:t>
      </w:r>
    </w:p>
    <w:p w14:paraId="5E376FBA" w14:textId="77777777" w:rsidR="00971D9F" w:rsidRPr="0053029A" w:rsidRDefault="00971D9F" w:rsidP="00187403">
      <w:pPr>
        <w:pStyle w:val="Akapitzlist"/>
        <w:numPr>
          <w:ilvl w:val="0"/>
          <w:numId w:val="59"/>
        </w:numPr>
        <w:ind w:left="426" w:hanging="426"/>
      </w:pPr>
      <w:r w:rsidRPr="0053029A">
        <w:t>na podstawie art. 16 RODO prawo do sprostowania Pani/Pana danych osobowych*;</w:t>
      </w:r>
    </w:p>
    <w:p w14:paraId="0FC62B6F" w14:textId="53F27482" w:rsidR="00971D9F" w:rsidRPr="0053029A" w:rsidRDefault="00971D9F" w:rsidP="00187403">
      <w:pPr>
        <w:pStyle w:val="Akapitzlist"/>
        <w:numPr>
          <w:ilvl w:val="0"/>
          <w:numId w:val="59"/>
        </w:numPr>
        <w:ind w:left="426" w:hanging="426"/>
      </w:pPr>
      <w:r w:rsidRPr="0053029A">
        <w:t>na podstawie art. 18 RODO prawo żądania od administratora ograniczenia przetwarzania danych osobowych</w:t>
      </w:r>
      <w:r w:rsidR="00A927F9">
        <w:t xml:space="preserve"> z </w:t>
      </w:r>
      <w:r w:rsidRPr="0053029A">
        <w:t>zastrzeżeniem przypadków,</w:t>
      </w:r>
      <w:r w:rsidR="00A927F9">
        <w:t xml:space="preserve"> o </w:t>
      </w:r>
      <w:r w:rsidRPr="0053029A">
        <w:t>których mowa</w:t>
      </w:r>
      <w:r w:rsidR="00A927F9">
        <w:t xml:space="preserve"> w </w:t>
      </w:r>
      <w:r w:rsidRPr="0053029A">
        <w:t>art. 18 ust. 2 RODO**;</w:t>
      </w:r>
    </w:p>
    <w:p w14:paraId="407CF447" w14:textId="77777777" w:rsidR="00971D9F" w:rsidRPr="0053029A" w:rsidRDefault="00971D9F" w:rsidP="00187403">
      <w:pPr>
        <w:pStyle w:val="Akapitzlist"/>
        <w:numPr>
          <w:ilvl w:val="0"/>
          <w:numId w:val="59"/>
        </w:numPr>
        <w:ind w:left="426" w:hanging="426"/>
      </w:pPr>
      <w:r w:rsidRPr="0053029A">
        <w:t>prawo do wniesienia skargi do Prezesa Urzędu Ochrony Danych Osobowych, gdy uzna Pani/Pan, że przetwarzanie danych osobowych Pani/Pana dotyczących narusza przepisy RODO.</w:t>
      </w:r>
    </w:p>
    <w:p w14:paraId="14B40F0E" w14:textId="36F77827" w:rsidR="00971D9F" w:rsidRPr="0053029A" w:rsidRDefault="00971D9F" w:rsidP="0053029A">
      <w:pPr>
        <w:pStyle w:val="Akapitzlist"/>
        <w:ind w:left="426"/>
        <w:rPr>
          <w:i/>
          <w:iCs/>
        </w:rPr>
      </w:pPr>
      <w:r w:rsidRPr="0053029A">
        <w:rPr>
          <w:i/>
          <w:iCs/>
        </w:rPr>
        <w:t>*Wyjaśnienie:</w:t>
      </w:r>
      <w:r w:rsidR="0053029A">
        <w:rPr>
          <w:i/>
          <w:iCs/>
        </w:rPr>
        <w:t xml:space="preserve"> </w:t>
      </w:r>
      <w:r w:rsidRPr="0053029A">
        <w:rPr>
          <w:i/>
          <w:iCs/>
        </w:rPr>
        <w:t>skorzystanie</w:t>
      </w:r>
      <w:r w:rsidR="00A927F9">
        <w:rPr>
          <w:i/>
          <w:iCs/>
        </w:rPr>
        <w:t xml:space="preserve"> z </w:t>
      </w:r>
      <w:r w:rsidRPr="0053029A">
        <w:rPr>
          <w:i/>
          <w:iCs/>
        </w:rPr>
        <w:t>prawa do sprostowania nie może skutkować zmianą wyniku postępowania</w:t>
      </w:r>
      <w:r w:rsidR="00A927F9">
        <w:rPr>
          <w:i/>
          <w:iCs/>
        </w:rPr>
        <w:t xml:space="preserve"> o </w:t>
      </w:r>
      <w:r w:rsidRPr="0053029A">
        <w:rPr>
          <w:i/>
          <w:iCs/>
        </w:rPr>
        <w:t>udzielenie zamówienia publicznego ani zmianą postanowień Umowy</w:t>
      </w:r>
      <w:r w:rsidR="00A927F9">
        <w:rPr>
          <w:i/>
          <w:iCs/>
        </w:rPr>
        <w:t xml:space="preserve"> w </w:t>
      </w:r>
      <w:r w:rsidRPr="0053029A">
        <w:rPr>
          <w:i/>
          <w:iCs/>
        </w:rPr>
        <w:t>zakresie niezgodnym</w:t>
      </w:r>
      <w:r w:rsidR="00A927F9">
        <w:rPr>
          <w:i/>
          <w:iCs/>
        </w:rPr>
        <w:t xml:space="preserve"> z </w:t>
      </w:r>
      <w:r w:rsidRPr="0053029A">
        <w:rPr>
          <w:i/>
          <w:iCs/>
        </w:rPr>
        <w:t xml:space="preserve">ustawą </w:t>
      </w:r>
      <w:proofErr w:type="spellStart"/>
      <w:r w:rsidRPr="0053029A">
        <w:rPr>
          <w:i/>
          <w:iCs/>
        </w:rPr>
        <w:t>Pzp</w:t>
      </w:r>
      <w:proofErr w:type="spellEnd"/>
      <w:r w:rsidRPr="0053029A">
        <w:rPr>
          <w:i/>
          <w:iCs/>
        </w:rPr>
        <w:t xml:space="preserve"> oraz nie może naruszać integralności protokołu oraz jego załączników.</w:t>
      </w:r>
    </w:p>
    <w:p w14:paraId="5AB23598" w14:textId="7B2FA8F3" w:rsidR="00971D9F" w:rsidRPr="0053029A" w:rsidRDefault="00971D9F" w:rsidP="0053029A">
      <w:pPr>
        <w:pStyle w:val="Akapitzlist"/>
        <w:ind w:left="426"/>
        <w:rPr>
          <w:i/>
          <w:iCs/>
        </w:rPr>
      </w:pPr>
      <w:r w:rsidRPr="0053029A">
        <w:rPr>
          <w:i/>
          <w:iCs/>
        </w:rPr>
        <w:t>**Wyjaśnienie: prawo do ograniczenia przetwarzania nie ma zastosowania</w:t>
      </w:r>
      <w:r w:rsidR="00A927F9">
        <w:rPr>
          <w:i/>
          <w:iCs/>
        </w:rPr>
        <w:t xml:space="preserve"> w </w:t>
      </w:r>
      <w:r w:rsidRPr="0053029A">
        <w:rPr>
          <w:i/>
          <w:iCs/>
        </w:rPr>
        <w:t>odniesieniu do przechowywania,</w:t>
      </w:r>
      <w:r w:rsidR="00A927F9">
        <w:rPr>
          <w:i/>
          <w:iCs/>
        </w:rPr>
        <w:t xml:space="preserve"> w </w:t>
      </w:r>
      <w:r w:rsidRPr="0053029A">
        <w:rPr>
          <w:i/>
          <w:iCs/>
        </w:rPr>
        <w:t>celu zapewnienia korzystania ze środków ochrony prawnej lub</w:t>
      </w:r>
      <w:r w:rsidR="00A927F9">
        <w:rPr>
          <w:i/>
          <w:iCs/>
        </w:rPr>
        <w:t xml:space="preserve"> w </w:t>
      </w:r>
      <w:r w:rsidRPr="0053029A">
        <w:rPr>
          <w:i/>
          <w:iCs/>
        </w:rPr>
        <w:t>celu ochrony praw innej osoby fizycznej lub prawnej, lub</w:t>
      </w:r>
      <w:r w:rsidR="00A927F9">
        <w:rPr>
          <w:i/>
          <w:iCs/>
        </w:rPr>
        <w:t xml:space="preserve"> z </w:t>
      </w:r>
      <w:r w:rsidRPr="0053029A">
        <w:rPr>
          <w:i/>
          <w:iCs/>
        </w:rPr>
        <w:t>uwagi na ważne względy interesu publicznego Unii Europejskiej lub państwa członkowskiego.</w:t>
      </w:r>
    </w:p>
    <w:p w14:paraId="01BEFA30" w14:textId="77777777" w:rsidR="00971D9F" w:rsidRPr="0082077F" w:rsidRDefault="00971D9F" w:rsidP="00187403">
      <w:pPr>
        <w:pStyle w:val="Akapitzlist"/>
        <w:numPr>
          <w:ilvl w:val="0"/>
          <w:numId w:val="58"/>
        </w:numPr>
        <w:ind w:left="426" w:hanging="426"/>
      </w:pPr>
      <w:r w:rsidRPr="0053029A">
        <w:rPr>
          <w:b/>
          <w:bCs/>
        </w:rPr>
        <w:t>Prawo wniesienia skargi do organu nadzorczego</w:t>
      </w:r>
      <w:r w:rsidRPr="0082077F">
        <w:t>:</w:t>
      </w:r>
    </w:p>
    <w:p w14:paraId="1690C17B" w14:textId="113ECAA3" w:rsidR="00971D9F" w:rsidRPr="0082077F" w:rsidRDefault="00971D9F" w:rsidP="0053029A">
      <w:pPr>
        <w:pStyle w:val="Akapitzlist"/>
        <w:ind w:left="426" w:firstLine="282"/>
      </w:pPr>
      <w:r w:rsidRPr="0082077F">
        <w:t>Ma Pani/Pan prawo wniesienia skargi do organu nadzorczego, którym</w:t>
      </w:r>
      <w:r w:rsidR="00A927F9">
        <w:t xml:space="preserve"> w </w:t>
      </w:r>
      <w:r w:rsidRPr="0082077F">
        <w:t>Polsce jest Prezes Urzędu Ochrony Danych Osobowych.</w:t>
      </w:r>
    </w:p>
    <w:p w14:paraId="4A5B4E72" w14:textId="77777777" w:rsidR="00971D9F" w:rsidRPr="0082077F" w:rsidRDefault="00971D9F" w:rsidP="00187403">
      <w:pPr>
        <w:pStyle w:val="Akapitzlist"/>
        <w:numPr>
          <w:ilvl w:val="0"/>
          <w:numId w:val="58"/>
        </w:numPr>
        <w:ind w:left="426" w:hanging="426"/>
      </w:pPr>
      <w:r w:rsidRPr="0053029A">
        <w:rPr>
          <w:b/>
          <w:bCs/>
        </w:rPr>
        <w:t>Odbiorcy danych</w:t>
      </w:r>
      <w:r w:rsidRPr="0082077F">
        <w:t>:</w:t>
      </w:r>
    </w:p>
    <w:p w14:paraId="2BDD5630" w14:textId="3F3700E9" w:rsidR="00971D9F" w:rsidRPr="0082077F" w:rsidRDefault="00971D9F" w:rsidP="0053029A">
      <w:pPr>
        <w:pStyle w:val="Akapitzlist"/>
        <w:ind w:left="426" w:firstLine="282"/>
      </w:pPr>
      <w:r w:rsidRPr="0082077F">
        <w:t>Pani/Pana dane osobowe mogą zostać ujawnione: Krajowej Izbie Odwoławczej, upoważnionym pracownikom ULC, upoważnionemu personelowi Inżyniera Kontraktu, upoważnionym pracownikom Urzędu Zamówień Publicznych, Ministerstwa Inwestycji</w:t>
      </w:r>
      <w:r w:rsidR="00A927F9">
        <w:t xml:space="preserve"> i </w:t>
      </w:r>
      <w:r w:rsidRPr="0082077F">
        <w:t>Rozwoju (z siedzibą</w:t>
      </w:r>
      <w:r w:rsidR="00A927F9">
        <w:t xml:space="preserve"> w </w:t>
      </w:r>
      <w:r w:rsidRPr="0082077F">
        <w:t>Warszawie, przy ul. Wspólnej 2/4, 00-926 Warszawa) oraz Ministerstwa Cyfryzacji (z siedzibą</w:t>
      </w:r>
      <w:r w:rsidR="00A927F9">
        <w:t xml:space="preserve"> w </w:t>
      </w:r>
      <w:r w:rsidRPr="0082077F">
        <w:t>Warszawie, przy ul. Królewskiej 27, 00-060 Warszawa).</w:t>
      </w:r>
    </w:p>
    <w:p w14:paraId="6540430E" w14:textId="77777777" w:rsidR="00971D9F" w:rsidRPr="0082077F" w:rsidRDefault="00971D9F" w:rsidP="00187403">
      <w:pPr>
        <w:pStyle w:val="Akapitzlist"/>
        <w:numPr>
          <w:ilvl w:val="0"/>
          <w:numId w:val="58"/>
        </w:numPr>
        <w:ind w:left="426" w:hanging="426"/>
      </w:pPr>
      <w:r w:rsidRPr="0053029A">
        <w:rPr>
          <w:b/>
          <w:bCs/>
        </w:rPr>
        <w:t>Informacja dotycząca zautomatyzowanego przetwarzania danych osobowych</w:t>
      </w:r>
      <w:r w:rsidRPr="0082077F">
        <w:t xml:space="preserve">: </w:t>
      </w:r>
    </w:p>
    <w:p w14:paraId="6D596532" w14:textId="4F929CCA" w:rsidR="00971D9F" w:rsidRPr="0082077F" w:rsidRDefault="00971D9F" w:rsidP="0053029A">
      <w:pPr>
        <w:pStyle w:val="Akapitzlist"/>
        <w:ind w:left="426" w:firstLine="282"/>
      </w:pPr>
      <w:r w:rsidRPr="0082077F">
        <w:t>Pani/Pana dane nie będą przetwarzane</w:t>
      </w:r>
      <w:r w:rsidR="00A927F9">
        <w:t xml:space="preserve"> w </w:t>
      </w:r>
      <w:r w:rsidRPr="0082077F">
        <w:t>sposób zautomatyzowany.</w:t>
      </w:r>
    </w:p>
    <w:p w14:paraId="198C2BB3" w14:textId="77777777" w:rsidR="00971D9F" w:rsidRPr="0082077F" w:rsidRDefault="00971D9F" w:rsidP="00187403">
      <w:pPr>
        <w:pStyle w:val="Akapitzlist"/>
        <w:numPr>
          <w:ilvl w:val="0"/>
          <w:numId w:val="58"/>
        </w:numPr>
        <w:ind w:left="426" w:hanging="426"/>
      </w:pPr>
      <w:r w:rsidRPr="0053029A">
        <w:rPr>
          <w:b/>
          <w:bCs/>
        </w:rPr>
        <w:lastRenderedPageBreak/>
        <w:t>Dodatkowe informacje</w:t>
      </w:r>
      <w:r w:rsidRPr="0082077F">
        <w:t>:</w:t>
      </w:r>
    </w:p>
    <w:p w14:paraId="3175214F" w14:textId="77777777" w:rsidR="00971D9F" w:rsidRPr="0082077F" w:rsidRDefault="00971D9F" w:rsidP="0053029A">
      <w:pPr>
        <w:pStyle w:val="Akapitzlist"/>
        <w:ind w:left="426" w:firstLine="282"/>
      </w:pPr>
      <w:r w:rsidRPr="0082077F">
        <w:t>Nie przysługuje Pani/Panu:</w:t>
      </w:r>
    </w:p>
    <w:p w14:paraId="758B9EC6" w14:textId="4E03FF23" w:rsidR="00971D9F" w:rsidRPr="0082077F" w:rsidRDefault="00971D9F" w:rsidP="00187403">
      <w:pPr>
        <w:pStyle w:val="Akapitzlist"/>
        <w:numPr>
          <w:ilvl w:val="0"/>
          <w:numId w:val="60"/>
        </w:numPr>
        <w:ind w:left="426" w:hanging="426"/>
      </w:pPr>
      <w:r w:rsidRPr="0082077F">
        <w:t>w związku</w:t>
      </w:r>
      <w:r w:rsidR="00A927F9">
        <w:t xml:space="preserve"> z </w:t>
      </w:r>
      <w:r w:rsidRPr="0082077F">
        <w:t>art. 17 ust. 3 lit. b, d lub e RODO prawo do usunięcia danych osobowych;</w:t>
      </w:r>
    </w:p>
    <w:p w14:paraId="08571249" w14:textId="79F2EEC6" w:rsidR="00971D9F" w:rsidRPr="0082077F" w:rsidRDefault="00971D9F" w:rsidP="00187403">
      <w:pPr>
        <w:pStyle w:val="Akapitzlist"/>
        <w:numPr>
          <w:ilvl w:val="0"/>
          <w:numId w:val="60"/>
        </w:numPr>
        <w:ind w:left="426" w:hanging="426"/>
      </w:pPr>
      <w:r w:rsidRPr="0082077F">
        <w:t>prawo do przenoszenia danych osobowych,</w:t>
      </w:r>
      <w:r w:rsidR="00A927F9">
        <w:t xml:space="preserve"> o </w:t>
      </w:r>
      <w:r w:rsidRPr="0082077F">
        <w:t>którym mowa</w:t>
      </w:r>
      <w:r w:rsidR="00A927F9">
        <w:t xml:space="preserve"> w </w:t>
      </w:r>
      <w:r w:rsidRPr="0082077F">
        <w:t>art. 20 RODO;</w:t>
      </w:r>
    </w:p>
    <w:p w14:paraId="0F6533D8" w14:textId="77777777" w:rsidR="00971D9F" w:rsidRPr="0082077F" w:rsidRDefault="00971D9F" w:rsidP="00187403">
      <w:pPr>
        <w:pStyle w:val="Akapitzlist"/>
        <w:numPr>
          <w:ilvl w:val="0"/>
          <w:numId w:val="60"/>
        </w:numPr>
        <w:ind w:left="426" w:hanging="426"/>
      </w:pPr>
      <w:r w:rsidRPr="0082077F">
        <w:t>na podstawie art. 21 RODO prawo sprzeciwu, wobec przetwarzania danych osobowych, gdyż podstawą prawną przetwarzania Pani/Pana danych osobowych jest art. 6 ust. 1 lit. c RODO.</w:t>
      </w:r>
    </w:p>
    <w:p w14:paraId="38829739" w14:textId="77777777" w:rsidR="00971D9F" w:rsidRPr="0053029A" w:rsidRDefault="00971D9F" w:rsidP="0053029A"/>
    <w:p w14:paraId="04F03090" w14:textId="77777777" w:rsidR="00971D9F" w:rsidRPr="0053029A" w:rsidRDefault="00971D9F" w:rsidP="0053029A"/>
    <w:p w14:paraId="0D83C966" w14:textId="77777777" w:rsidR="00971D9F" w:rsidRPr="004530D3" w:rsidRDefault="00971D9F" w:rsidP="00FF3781">
      <w:pPr>
        <w:pStyle w:val="Nagwek1"/>
      </w:pPr>
      <w:bookmarkStart w:id="39" w:name="_Toc20296534"/>
      <w:r w:rsidRPr="004530D3">
        <w:t xml:space="preserve">Załączniki </w:t>
      </w:r>
      <w:r w:rsidRPr="0053029A">
        <w:t>do</w:t>
      </w:r>
      <w:r w:rsidRPr="004530D3">
        <w:t xml:space="preserve"> SIWZ</w:t>
      </w:r>
      <w:bookmarkEnd w:id="39"/>
    </w:p>
    <w:p w14:paraId="13D213AB" w14:textId="77777777" w:rsidR="00971D9F" w:rsidRPr="0053029A" w:rsidRDefault="00971D9F" w:rsidP="0053029A"/>
    <w:p w14:paraId="7D4930C7" w14:textId="77777777" w:rsidR="00971D9F" w:rsidRPr="00721AC4" w:rsidRDefault="00971D9F" w:rsidP="0053029A">
      <w:pPr>
        <w:spacing w:line="360" w:lineRule="auto"/>
        <w:ind w:left="426"/>
      </w:pPr>
      <w:r w:rsidRPr="00721AC4">
        <w:t>Załącznik nr 1</w:t>
      </w:r>
      <w:r w:rsidRPr="00721AC4">
        <w:tab/>
        <w:t>–</w:t>
      </w:r>
      <w:r w:rsidRPr="00721AC4">
        <w:tab/>
        <w:t>Formularz ofertowy</w:t>
      </w:r>
    </w:p>
    <w:p w14:paraId="7BE14231" w14:textId="66B6BAF1" w:rsidR="00971D9F" w:rsidRPr="00721AC4" w:rsidRDefault="00971D9F" w:rsidP="0053029A">
      <w:pPr>
        <w:spacing w:line="360" w:lineRule="auto"/>
        <w:ind w:left="426"/>
      </w:pPr>
      <w:r w:rsidRPr="00721AC4">
        <w:t>Załącznik nr 2</w:t>
      </w:r>
      <w:r w:rsidRPr="00721AC4">
        <w:tab/>
        <w:t>–</w:t>
      </w:r>
      <w:r w:rsidRPr="00721AC4">
        <w:tab/>
      </w:r>
      <w:r w:rsidR="00C4295B" w:rsidRPr="00721AC4">
        <w:t>Oświadczenie o niepodleganiu wykluczeniu i spełnieniu warunków</w:t>
      </w:r>
      <w:r w:rsidRPr="00721AC4">
        <w:br/>
        <w:t xml:space="preserve">Załącznik nr 3 </w:t>
      </w:r>
      <w:r w:rsidRPr="00721AC4">
        <w:tab/>
        <w:t>–</w:t>
      </w:r>
      <w:r w:rsidRPr="00721AC4">
        <w:tab/>
        <w:t>Wykaz wykonanych usług</w:t>
      </w:r>
    </w:p>
    <w:p w14:paraId="0BB55468" w14:textId="77777777" w:rsidR="00971D9F" w:rsidRPr="00721AC4" w:rsidRDefault="00971D9F" w:rsidP="0053029A">
      <w:pPr>
        <w:spacing w:line="360" w:lineRule="auto"/>
        <w:ind w:left="426"/>
      </w:pPr>
      <w:r w:rsidRPr="00721AC4">
        <w:t xml:space="preserve">Załącznik nr 4 </w:t>
      </w:r>
      <w:r w:rsidRPr="00721AC4">
        <w:tab/>
        <w:t>–</w:t>
      </w:r>
      <w:r w:rsidRPr="00721AC4">
        <w:tab/>
        <w:t xml:space="preserve">Wykaz Osób skierowanych do realizacji Przedmiotu Zamówienia </w:t>
      </w:r>
    </w:p>
    <w:p w14:paraId="4673BDF9" w14:textId="612D3A52" w:rsidR="00971D9F" w:rsidRPr="00721AC4" w:rsidRDefault="00971D9F" w:rsidP="0053029A">
      <w:pPr>
        <w:spacing w:line="360" w:lineRule="auto"/>
        <w:ind w:left="426"/>
      </w:pPr>
      <w:r w:rsidRPr="00721AC4">
        <w:t xml:space="preserve">Załącznik nr 5 </w:t>
      </w:r>
      <w:r w:rsidRPr="00721AC4">
        <w:tab/>
        <w:t>–</w:t>
      </w:r>
      <w:r w:rsidRPr="00721AC4">
        <w:tab/>
        <w:t>Oświadczenie</w:t>
      </w:r>
      <w:r w:rsidR="00A927F9" w:rsidRPr="00721AC4">
        <w:t xml:space="preserve"> o </w:t>
      </w:r>
      <w:r w:rsidRPr="00721AC4">
        <w:t>przynależności do grupy kapitałowej</w:t>
      </w:r>
    </w:p>
    <w:p w14:paraId="614BC907" w14:textId="77777777" w:rsidR="00971D9F" w:rsidRPr="00721AC4" w:rsidRDefault="00971D9F" w:rsidP="0053029A">
      <w:pPr>
        <w:spacing w:line="360" w:lineRule="auto"/>
        <w:ind w:left="426"/>
      </w:pPr>
      <w:r w:rsidRPr="00721AC4">
        <w:t xml:space="preserve">Załącznik nr 6 </w:t>
      </w:r>
      <w:r w:rsidRPr="00721AC4">
        <w:tab/>
        <w:t>–</w:t>
      </w:r>
      <w:r w:rsidRPr="00721AC4">
        <w:tab/>
        <w:t xml:space="preserve">Oświadczenie składane na podstawie art. 26 ust. 1 ustawy </w:t>
      </w:r>
      <w:r w:rsidRPr="00721AC4">
        <w:br/>
        <w:t xml:space="preserve">Załącznik nr 7 </w:t>
      </w:r>
      <w:r w:rsidRPr="00721AC4">
        <w:tab/>
        <w:t>–</w:t>
      </w:r>
      <w:r w:rsidRPr="00721AC4">
        <w:tab/>
        <w:t>Szczegółowy Opis Przedmiotu Zamówienia</w:t>
      </w:r>
    </w:p>
    <w:p w14:paraId="336C0E00" w14:textId="77777777" w:rsidR="00971D9F" w:rsidRPr="0053029A" w:rsidRDefault="00971D9F" w:rsidP="0053029A">
      <w:pPr>
        <w:spacing w:line="360" w:lineRule="auto"/>
        <w:ind w:left="426"/>
      </w:pPr>
      <w:r w:rsidRPr="00721AC4">
        <w:t>Załącznik nr 8</w:t>
      </w:r>
      <w:r w:rsidRPr="00721AC4">
        <w:tab/>
        <w:t>–</w:t>
      </w:r>
      <w:r w:rsidRPr="00721AC4">
        <w:tab/>
        <w:t>Wzór Umowy</w:t>
      </w:r>
      <w:bookmarkEnd w:id="0"/>
    </w:p>
    <w:p w14:paraId="18782740" w14:textId="17294641" w:rsidR="00DE13D4" w:rsidRPr="00971D9F" w:rsidRDefault="00DE13D4" w:rsidP="00971D9F">
      <w:pPr>
        <w:jc w:val="both"/>
      </w:pPr>
    </w:p>
    <w:sectPr w:rsidR="00DE13D4" w:rsidRPr="00971D9F" w:rsidSect="00282D1B">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1F08" w14:textId="77777777" w:rsidR="002642DC" w:rsidRDefault="002642DC" w:rsidP="00282D1B">
      <w:pPr>
        <w:spacing w:line="240" w:lineRule="auto"/>
      </w:pPr>
      <w:r>
        <w:separator/>
      </w:r>
    </w:p>
  </w:endnote>
  <w:endnote w:type="continuationSeparator" w:id="0">
    <w:p w14:paraId="7FCD8A8A" w14:textId="77777777" w:rsidR="002642DC" w:rsidRDefault="002642DC" w:rsidP="00282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138896"/>
      <w:docPartObj>
        <w:docPartGallery w:val="Page Numbers (Bottom of Page)"/>
        <w:docPartUnique/>
      </w:docPartObj>
    </w:sdtPr>
    <w:sdtEndPr>
      <w:rPr>
        <w:rFonts w:asciiTheme="minorHAnsi" w:hAnsiTheme="minorHAnsi" w:cstheme="minorHAnsi"/>
      </w:rPr>
    </w:sdtEndPr>
    <w:sdtContent>
      <w:p w14:paraId="28940B9B" w14:textId="2E64D748" w:rsidR="00C74FD6" w:rsidRPr="00282D1B" w:rsidRDefault="00C74FD6">
        <w:pPr>
          <w:pStyle w:val="Stopka"/>
          <w:jc w:val="right"/>
          <w:rPr>
            <w:rFonts w:asciiTheme="minorHAnsi" w:hAnsiTheme="minorHAnsi" w:cstheme="minorHAnsi"/>
          </w:rPr>
        </w:pPr>
        <w:r w:rsidRPr="00282D1B">
          <w:rPr>
            <w:rFonts w:asciiTheme="minorHAnsi" w:hAnsiTheme="minorHAnsi" w:cstheme="minorHAnsi"/>
          </w:rPr>
          <w:fldChar w:fldCharType="begin"/>
        </w:r>
        <w:r w:rsidRPr="00282D1B">
          <w:rPr>
            <w:rFonts w:asciiTheme="minorHAnsi" w:hAnsiTheme="minorHAnsi" w:cstheme="minorHAnsi"/>
          </w:rPr>
          <w:instrText>PAGE   \* MERGEFORMAT</w:instrText>
        </w:r>
        <w:r w:rsidRPr="00282D1B">
          <w:rPr>
            <w:rFonts w:asciiTheme="minorHAnsi" w:hAnsiTheme="minorHAnsi" w:cstheme="minorHAnsi"/>
          </w:rPr>
          <w:fldChar w:fldCharType="separate"/>
        </w:r>
        <w:r w:rsidR="003577E7">
          <w:rPr>
            <w:rFonts w:asciiTheme="minorHAnsi" w:hAnsiTheme="minorHAnsi" w:cstheme="minorHAnsi"/>
            <w:noProof/>
          </w:rPr>
          <w:t>22</w:t>
        </w:r>
        <w:r w:rsidRPr="00282D1B">
          <w:rPr>
            <w:rFonts w:asciiTheme="minorHAnsi" w:hAnsiTheme="minorHAnsi" w:cstheme="minorHAnsi"/>
          </w:rPr>
          <w:fldChar w:fldCharType="end"/>
        </w:r>
      </w:p>
    </w:sdtContent>
  </w:sdt>
  <w:p w14:paraId="1A6DD986" w14:textId="360171CF" w:rsidR="00C74FD6" w:rsidRDefault="00C74F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3702E" w14:textId="77777777" w:rsidR="002642DC" w:rsidRDefault="002642DC" w:rsidP="00282D1B">
      <w:pPr>
        <w:spacing w:line="240" w:lineRule="auto"/>
      </w:pPr>
      <w:r>
        <w:separator/>
      </w:r>
    </w:p>
  </w:footnote>
  <w:footnote w:type="continuationSeparator" w:id="0">
    <w:p w14:paraId="4A9072C8" w14:textId="77777777" w:rsidR="002642DC" w:rsidRDefault="002642DC" w:rsidP="00282D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F4896" w14:textId="24385B7B" w:rsidR="00C74FD6" w:rsidRDefault="00C74FD6">
    <w:pPr>
      <w:pStyle w:val="Nagwek"/>
    </w:pPr>
    <w:r>
      <w:rPr>
        <w:noProof/>
        <w:lang w:eastAsia="pl-PL"/>
      </w:rPr>
      <w:drawing>
        <wp:inline distT="0" distB="0" distL="0" distR="0" wp14:anchorId="073386EC" wp14:editId="5ECBB1DF">
          <wp:extent cx="1992958" cy="55289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opka.png"/>
                  <pic:cNvPicPr/>
                </pic:nvPicPr>
                <pic:blipFill rotWithShape="1">
                  <a:blip r:embed="rId1">
                    <a:extLst>
                      <a:ext uri="{28A0092B-C50C-407E-A947-70E740481C1C}">
                        <a14:useLocalDpi xmlns:a14="http://schemas.microsoft.com/office/drawing/2010/main" val="0"/>
                      </a:ext>
                    </a:extLst>
                  </a:blip>
                  <a:srcRect l="49062" t="13233" r="26613" b="4481"/>
                  <a:stretch/>
                </pic:blipFill>
                <pic:spPr bwMode="auto">
                  <a:xfrm>
                    <a:off x="0" y="0"/>
                    <a:ext cx="2056082" cy="570405"/>
                  </a:xfrm>
                  <a:prstGeom prst="rect">
                    <a:avLst/>
                  </a:prstGeom>
                  <a:ln>
                    <a:noFill/>
                  </a:ln>
                  <a:extLst>
                    <a:ext uri="{53640926-AAD7-44D8-BBD7-CCE9431645EC}">
                      <a14:shadowObscured xmlns:a14="http://schemas.microsoft.com/office/drawing/2010/main"/>
                    </a:ext>
                  </a:extLst>
                </pic:spPr>
              </pic:pic>
            </a:graphicData>
          </a:graphic>
        </wp:inline>
      </w:drawing>
    </w:r>
  </w:p>
  <w:p w14:paraId="211A46F7" w14:textId="77777777" w:rsidR="00C74FD6" w:rsidRDefault="00C74FD6">
    <w:pPr>
      <w:pStyle w:val="Nagwek"/>
    </w:pPr>
  </w:p>
  <w:p w14:paraId="5462E656" w14:textId="4F47C80B" w:rsidR="00C74FD6" w:rsidRDefault="00C74FD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7A0F3E4"/>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5962A4"/>
    <w:multiLevelType w:val="hybridMultilevel"/>
    <w:tmpl w:val="E4B46AFA"/>
    <w:lvl w:ilvl="0" w:tplc="5AA03F4A">
      <w:start w:val="1"/>
      <w:numFmt w:val="decimal"/>
      <w:lvlText w:val="%1."/>
      <w:lvlJc w:val="left"/>
      <w:pPr>
        <w:ind w:left="1788" w:hanging="708"/>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A95257"/>
    <w:multiLevelType w:val="hybridMultilevel"/>
    <w:tmpl w:val="353A6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B634B3"/>
    <w:multiLevelType w:val="hybridMultilevel"/>
    <w:tmpl w:val="CEB22F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77135"/>
    <w:multiLevelType w:val="hybridMultilevel"/>
    <w:tmpl w:val="B650A4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56C4E"/>
    <w:multiLevelType w:val="hybridMultilevel"/>
    <w:tmpl w:val="7D9A118C"/>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B11A0"/>
    <w:multiLevelType w:val="hybridMultilevel"/>
    <w:tmpl w:val="B8CC1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19663C"/>
    <w:multiLevelType w:val="hybridMultilevel"/>
    <w:tmpl w:val="B2F28B56"/>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662CA"/>
    <w:multiLevelType w:val="hybridMultilevel"/>
    <w:tmpl w:val="3C1A3F8C"/>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D3EAE"/>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B4DE4"/>
    <w:multiLevelType w:val="hybridMultilevel"/>
    <w:tmpl w:val="C19893EA"/>
    <w:lvl w:ilvl="0" w:tplc="0415000F">
      <w:start w:val="1"/>
      <w:numFmt w:val="decimal"/>
      <w:lvlText w:val="%1."/>
      <w:lvlJc w:val="left"/>
      <w:pPr>
        <w:ind w:left="1503" w:hanging="360"/>
      </w:pPr>
    </w:lvl>
    <w:lvl w:ilvl="1" w:tplc="04150019" w:tentative="1">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11" w15:restartNumberingAfterBreak="0">
    <w:nsid w:val="11AB7049"/>
    <w:multiLevelType w:val="hybridMultilevel"/>
    <w:tmpl w:val="4796A15C"/>
    <w:lvl w:ilvl="0" w:tplc="E3BAEEB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9B76D0"/>
    <w:multiLevelType w:val="hybridMultilevel"/>
    <w:tmpl w:val="D798A132"/>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94F39"/>
    <w:multiLevelType w:val="hybridMultilevel"/>
    <w:tmpl w:val="13F86B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3B5BF6"/>
    <w:multiLevelType w:val="hybridMultilevel"/>
    <w:tmpl w:val="89E82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0B0278"/>
    <w:multiLevelType w:val="hybridMultilevel"/>
    <w:tmpl w:val="EBDA9384"/>
    <w:lvl w:ilvl="0" w:tplc="E3BAEEB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60B8E"/>
    <w:multiLevelType w:val="hybridMultilevel"/>
    <w:tmpl w:val="FC4A5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F95F8D"/>
    <w:multiLevelType w:val="hybridMultilevel"/>
    <w:tmpl w:val="DAB0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46C24"/>
    <w:multiLevelType w:val="hybridMultilevel"/>
    <w:tmpl w:val="70E6C354"/>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701559"/>
    <w:multiLevelType w:val="hybridMultilevel"/>
    <w:tmpl w:val="507892CE"/>
    <w:lvl w:ilvl="0" w:tplc="04150001">
      <w:start w:val="1"/>
      <w:numFmt w:val="bullet"/>
      <w:lvlText w:val=""/>
      <w:lvlJc w:val="left"/>
      <w:pPr>
        <w:ind w:left="1440" w:hanging="360"/>
      </w:pPr>
      <w:rPr>
        <w:rFonts w:ascii="Symbol" w:hAnsi="Symbol" w:hint="default"/>
        <w:spacing w:val="0"/>
        <w:w w:val="1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00057D9"/>
    <w:multiLevelType w:val="hybridMultilevel"/>
    <w:tmpl w:val="E38043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0633F3F"/>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C423B4"/>
    <w:multiLevelType w:val="hybridMultilevel"/>
    <w:tmpl w:val="D7FC6504"/>
    <w:lvl w:ilvl="0" w:tplc="A8902DB0">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3094D"/>
    <w:multiLevelType w:val="hybridMultilevel"/>
    <w:tmpl w:val="3AF6658C"/>
    <w:lvl w:ilvl="0" w:tplc="038C511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9F3333"/>
    <w:multiLevelType w:val="hybridMultilevel"/>
    <w:tmpl w:val="C972D858"/>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E85D53"/>
    <w:multiLevelType w:val="hybridMultilevel"/>
    <w:tmpl w:val="10FCDAE4"/>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522121"/>
    <w:multiLevelType w:val="hybridMultilevel"/>
    <w:tmpl w:val="9796E8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E75945"/>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12548E"/>
    <w:multiLevelType w:val="hybridMultilevel"/>
    <w:tmpl w:val="3124B164"/>
    <w:lvl w:ilvl="0" w:tplc="0415000F">
      <w:start w:val="1"/>
      <w:numFmt w:val="decimal"/>
      <w:lvlText w:val="%1."/>
      <w:lvlJc w:val="left"/>
      <w:pPr>
        <w:ind w:left="1503" w:hanging="360"/>
      </w:pPr>
    </w:lvl>
    <w:lvl w:ilvl="1" w:tplc="04150019" w:tentative="1">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29" w15:restartNumberingAfterBreak="0">
    <w:nsid w:val="2DD33941"/>
    <w:multiLevelType w:val="hybridMultilevel"/>
    <w:tmpl w:val="5EC29E62"/>
    <w:lvl w:ilvl="0" w:tplc="27CAD194">
      <w:start w:val="1"/>
      <w:numFmt w:val="decimal"/>
      <w:lvlText w:val="%1)"/>
      <w:lvlJc w:val="left"/>
      <w:pPr>
        <w:ind w:left="720" w:hanging="360"/>
      </w:pPr>
      <w:rPr>
        <w:rFonts w:asciiTheme="minorHAnsi" w:hAnsiTheme="minorHAnsi" w:cstheme="minorHAnsi" w:hint="default"/>
        <w:spacing w:val="0"/>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1B0734"/>
    <w:multiLevelType w:val="hybridMultilevel"/>
    <w:tmpl w:val="569AAC32"/>
    <w:lvl w:ilvl="0" w:tplc="6AB640CA">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3B235D"/>
    <w:multiLevelType w:val="hybridMultilevel"/>
    <w:tmpl w:val="A7AC1DB6"/>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977870"/>
    <w:multiLevelType w:val="hybridMultilevel"/>
    <w:tmpl w:val="62E0B13A"/>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B61E1F"/>
    <w:multiLevelType w:val="hybridMultilevel"/>
    <w:tmpl w:val="78B2E898"/>
    <w:lvl w:ilvl="0" w:tplc="04150001">
      <w:start w:val="1"/>
      <w:numFmt w:val="bullet"/>
      <w:lvlText w:val=""/>
      <w:lvlJc w:val="left"/>
      <w:pPr>
        <w:ind w:left="1572" w:hanging="360"/>
      </w:pPr>
      <w:rPr>
        <w:rFonts w:ascii="Symbol" w:hAnsi="Symbol" w:hint="default"/>
      </w:rPr>
    </w:lvl>
    <w:lvl w:ilvl="1" w:tplc="04150003">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34" w15:restartNumberingAfterBreak="0">
    <w:nsid w:val="30E50CC2"/>
    <w:multiLevelType w:val="hybridMultilevel"/>
    <w:tmpl w:val="378C7CE6"/>
    <w:lvl w:ilvl="0" w:tplc="27CAD194">
      <w:start w:val="1"/>
      <w:numFmt w:val="decimal"/>
      <w:lvlText w:val="%1)"/>
      <w:lvlJc w:val="left"/>
      <w:pPr>
        <w:ind w:left="1068" w:hanging="708"/>
      </w:pPr>
      <w:rPr>
        <w:rFonts w:asciiTheme="minorHAnsi" w:hAnsiTheme="minorHAnsi" w:cstheme="minorHAnsi" w:hint="default"/>
        <w:spacing w:val="0"/>
        <w:w w:val="1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DB5CB2"/>
    <w:multiLevelType w:val="hybridMultilevel"/>
    <w:tmpl w:val="D51C166A"/>
    <w:lvl w:ilvl="0" w:tplc="E3BAEEB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7572E8"/>
    <w:multiLevelType w:val="hybridMultilevel"/>
    <w:tmpl w:val="EA241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962AB7"/>
    <w:multiLevelType w:val="hybridMultilevel"/>
    <w:tmpl w:val="CC4C1774"/>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9B631F"/>
    <w:multiLevelType w:val="hybridMultilevel"/>
    <w:tmpl w:val="C2B67D18"/>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C507EB"/>
    <w:multiLevelType w:val="hybridMultilevel"/>
    <w:tmpl w:val="EA1A82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934324"/>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8B3AB9"/>
    <w:multiLevelType w:val="hybridMultilevel"/>
    <w:tmpl w:val="B7142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993611"/>
    <w:multiLevelType w:val="hybridMultilevel"/>
    <w:tmpl w:val="EDA8D8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217AA7"/>
    <w:multiLevelType w:val="hybridMultilevel"/>
    <w:tmpl w:val="4B206D7C"/>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35D0DBB"/>
    <w:multiLevelType w:val="hybridMultilevel"/>
    <w:tmpl w:val="DB226196"/>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A6007A"/>
    <w:multiLevelType w:val="hybridMultilevel"/>
    <w:tmpl w:val="F3186F12"/>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0B2EBF"/>
    <w:multiLevelType w:val="hybridMultilevel"/>
    <w:tmpl w:val="15525D5A"/>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794246"/>
    <w:multiLevelType w:val="hybridMultilevel"/>
    <w:tmpl w:val="378C7CE6"/>
    <w:lvl w:ilvl="0" w:tplc="27CAD194">
      <w:start w:val="1"/>
      <w:numFmt w:val="decimal"/>
      <w:lvlText w:val="%1)"/>
      <w:lvlJc w:val="left"/>
      <w:pPr>
        <w:ind w:left="1068" w:hanging="708"/>
      </w:pPr>
      <w:rPr>
        <w:rFonts w:asciiTheme="minorHAnsi" w:hAnsiTheme="minorHAnsi" w:cstheme="minorHAnsi" w:hint="default"/>
        <w:spacing w:val="0"/>
        <w:w w:val="1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F7287B"/>
    <w:multiLevelType w:val="multilevel"/>
    <w:tmpl w:val="0A68A978"/>
    <w:lvl w:ilvl="0">
      <w:start w:val="1"/>
      <w:numFmt w:val="upperRoman"/>
      <w:lvlText w:val="%1."/>
      <w:lvlJc w:val="right"/>
      <w:pPr>
        <w:ind w:left="360" w:hanging="360"/>
      </w:pPr>
      <w:rPr>
        <w:rFonts w:hint="default"/>
        <w:b/>
        <w:bCs/>
        <w:i w:val="0"/>
        <w:w w:val="99"/>
        <w:sz w:val="32"/>
        <w:szCs w:val="20"/>
      </w:rPr>
    </w:lvl>
    <w:lvl w:ilvl="1">
      <w:start w:val="1"/>
      <w:numFmt w:val="decimal"/>
      <w:pStyle w:val="Nagwek2"/>
      <w:lvlText w:val="%1.%2"/>
      <w:lvlJc w:val="left"/>
      <w:pPr>
        <w:ind w:left="576" w:hanging="576"/>
      </w:pPr>
      <w:rPr>
        <w:i w:val="0"/>
      </w:rPr>
    </w:lvl>
    <w:lvl w:ilvl="2">
      <w:start w:val="1"/>
      <w:numFmt w:val="decimal"/>
      <w:pStyle w:val="Nagwek3"/>
      <w:lvlText w:val="%1.%2.%3"/>
      <w:lvlJc w:val="left"/>
      <w:pPr>
        <w:ind w:left="3414" w:hanging="720"/>
      </w:pPr>
    </w:lvl>
    <w:lvl w:ilvl="3">
      <w:start w:val="1"/>
      <w:numFmt w:val="decimal"/>
      <w:pStyle w:val="Nagwek4"/>
      <w:lvlText w:val="%1.%2.%3.%4"/>
      <w:lvlJc w:val="left"/>
      <w:pPr>
        <w:ind w:left="864" w:hanging="864"/>
      </w:pPr>
    </w:lvl>
    <w:lvl w:ilvl="4">
      <w:start w:val="1"/>
      <w:numFmt w:val="decimal"/>
      <w:lvlText w:val="%1.%2.%3.%4.%5"/>
      <w:lvlJc w:val="left"/>
      <w:pPr>
        <w:ind w:left="256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7467A8C"/>
    <w:multiLevelType w:val="hybridMultilevel"/>
    <w:tmpl w:val="3DF0A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0E58E3"/>
    <w:multiLevelType w:val="hybridMultilevel"/>
    <w:tmpl w:val="EA1A82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850268"/>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EE480F"/>
    <w:multiLevelType w:val="hybridMultilevel"/>
    <w:tmpl w:val="7C66C80A"/>
    <w:lvl w:ilvl="0" w:tplc="27CAD194">
      <w:start w:val="1"/>
      <w:numFmt w:val="decimal"/>
      <w:lvlText w:val="%1)"/>
      <w:lvlJc w:val="left"/>
      <w:pPr>
        <w:ind w:left="720" w:hanging="360"/>
      </w:pPr>
      <w:rPr>
        <w:rFonts w:asciiTheme="minorHAnsi" w:hAnsiTheme="minorHAnsi" w:cstheme="minorHAnsi" w:hint="default"/>
        <w:spacing w:val="0"/>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7153F3"/>
    <w:multiLevelType w:val="hybridMultilevel"/>
    <w:tmpl w:val="8BD8557C"/>
    <w:lvl w:ilvl="0" w:tplc="427C16F8">
      <w:start w:val="1"/>
      <w:numFmt w:val="decimal"/>
      <w:lvlText w:val="%1."/>
      <w:lvlJc w:val="left"/>
      <w:pPr>
        <w:ind w:left="1068" w:hanging="708"/>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BC6C81"/>
    <w:multiLevelType w:val="hybridMultilevel"/>
    <w:tmpl w:val="DCB2251E"/>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8ED3DD8"/>
    <w:multiLevelType w:val="hybridMultilevel"/>
    <w:tmpl w:val="E38043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9653857"/>
    <w:multiLevelType w:val="hybridMultilevel"/>
    <w:tmpl w:val="E8488FCC"/>
    <w:lvl w:ilvl="0" w:tplc="5AA03F4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D3437E"/>
    <w:multiLevelType w:val="hybridMultilevel"/>
    <w:tmpl w:val="DFEC15EC"/>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2E7312"/>
    <w:multiLevelType w:val="hybridMultilevel"/>
    <w:tmpl w:val="4C90930A"/>
    <w:lvl w:ilvl="0" w:tplc="3FC27C7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D03CFE"/>
    <w:multiLevelType w:val="hybridMultilevel"/>
    <w:tmpl w:val="2532547C"/>
    <w:lvl w:ilvl="0" w:tplc="5AA03F4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E71F1D"/>
    <w:multiLevelType w:val="hybridMultilevel"/>
    <w:tmpl w:val="AFF4B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5962D6"/>
    <w:multiLevelType w:val="hybridMultilevel"/>
    <w:tmpl w:val="37EE1028"/>
    <w:lvl w:ilvl="0" w:tplc="15A237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E54FCF"/>
    <w:multiLevelType w:val="hybridMultilevel"/>
    <w:tmpl w:val="274858D2"/>
    <w:lvl w:ilvl="0" w:tplc="D6309E6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1C34D7"/>
    <w:multiLevelType w:val="hybridMultilevel"/>
    <w:tmpl w:val="DA768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8D7264"/>
    <w:multiLevelType w:val="hybridMultilevel"/>
    <w:tmpl w:val="7264E248"/>
    <w:lvl w:ilvl="0" w:tplc="7E565172">
      <w:start w:val="1"/>
      <w:numFmt w:val="bullet"/>
      <w:lvlText w:val=""/>
      <w:lvlJc w:val="left"/>
      <w:pPr>
        <w:ind w:left="1152" w:hanging="360"/>
      </w:pPr>
      <w:rPr>
        <w:rFonts w:ascii="Symbol" w:hAnsi="Symbol" w:hint="default"/>
        <w:sz w:val="22"/>
        <w:szCs w:val="22"/>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65" w15:restartNumberingAfterBreak="0">
    <w:nsid w:val="6AA519B8"/>
    <w:multiLevelType w:val="hybridMultilevel"/>
    <w:tmpl w:val="A25064F0"/>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9A1362"/>
    <w:multiLevelType w:val="hybridMultilevel"/>
    <w:tmpl w:val="DF926DC4"/>
    <w:lvl w:ilvl="0" w:tplc="5A5878A0">
      <w:start w:val="1"/>
      <w:numFmt w:val="decimal"/>
      <w:lvlText w:val="%1."/>
      <w:lvlJc w:val="left"/>
      <w:pPr>
        <w:ind w:left="835" w:hanging="360"/>
      </w:pPr>
      <w:rPr>
        <w:rFonts w:ascii="Calibri" w:hAnsi="Calibri" w:hint="default"/>
        <w:b w:val="0"/>
        <w:bCs w:val="0"/>
        <w:spacing w:val="0"/>
        <w:w w:val="100"/>
        <w:sz w:val="22"/>
        <w:szCs w:val="20"/>
      </w:rPr>
    </w:lvl>
    <w:lvl w:ilvl="1" w:tplc="04150011">
      <w:start w:val="1"/>
      <w:numFmt w:val="decimal"/>
      <w:lvlText w:val="%2)"/>
      <w:lvlJc w:val="left"/>
      <w:pPr>
        <w:ind w:left="1555" w:hanging="360"/>
      </w:pPr>
      <w:rPr>
        <w:rFonts w:hint="default"/>
        <w:spacing w:val="0"/>
        <w:w w:val="100"/>
        <w:sz w:val="22"/>
        <w:szCs w:val="20"/>
      </w:r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67" w15:restartNumberingAfterBreak="0">
    <w:nsid w:val="6CE7294E"/>
    <w:multiLevelType w:val="hybridMultilevel"/>
    <w:tmpl w:val="989E9344"/>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1E56BD"/>
    <w:multiLevelType w:val="hybridMultilevel"/>
    <w:tmpl w:val="C0B21026"/>
    <w:lvl w:ilvl="0" w:tplc="56FA0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5F63EA1"/>
    <w:multiLevelType w:val="hybridMultilevel"/>
    <w:tmpl w:val="50B80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7E1EA1"/>
    <w:multiLevelType w:val="hybridMultilevel"/>
    <w:tmpl w:val="9BFE0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E4390B"/>
    <w:multiLevelType w:val="hybridMultilevel"/>
    <w:tmpl w:val="48A8A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24F6D"/>
    <w:multiLevelType w:val="hybridMultilevel"/>
    <w:tmpl w:val="840C48F8"/>
    <w:lvl w:ilvl="0" w:tplc="27CAD194">
      <w:start w:val="1"/>
      <w:numFmt w:val="decimal"/>
      <w:lvlText w:val="%1)"/>
      <w:lvlJc w:val="left"/>
      <w:pPr>
        <w:ind w:left="1068" w:hanging="708"/>
      </w:pPr>
      <w:rPr>
        <w:rFonts w:asciiTheme="minorHAnsi" w:hAnsiTheme="minorHAnsi" w:cstheme="minorHAnsi" w:hint="default"/>
        <w:b w:val="0"/>
        <w:bCs w:val="0"/>
        <w:spacing w:val="0"/>
        <w:w w:val="1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1A0D64"/>
    <w:multiLevelType w:val="hybridMultilevel"/>
    <w:tmpl w:val="D7E647E0"/>
    <w:lvl w:ilvl="0" w:tplc="E3BAE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48"/>
  </w:num>
  <w:num w:numId="3">
    <w:abstractNumId w:val="0"/>
  </w:num>
  <w:num w:numId="4">
    <w:abstractNumId w:val="17"/>
  </w:num>
  <w:num w:numId="5">
    <w:abstractNumId w:val="15"/>
  </w:num>
  <w:num w:numId="6">
    <w:abstractNumId w:val="40"/>
  </w:num>
  <w:num w:numId="7">
    <w:abstractNumId w:val="27"/>
  </w:num>
  <w:num w:numId="8">
    <w:abstractNumId w:val="59"/>
  </w:num>
  <w:num w:numId="9">
    <w:abstractNumId w:val="56"/>
  </w:num>
  <w:num w:numId="10">
    <w:abstractNumId w:val="34"/>
  </w:num>
  <w:num w:numId="11">
    <w:abstractNumId w:val="62"/>
  </w:num>
  <w:num w:numId="12">
    <w:abstractNumId w:val="58"/>
  </w:num>
  <w:num w:numId="13">
    <w:abstractNumId w:val="33"/>
  </w:num>
  <w:num w:numId="14">
    <w:abstractNumId w:val="68"/>
  </w:num>
  <w:num w:numId="15">
    <w:abstractNumId w:val="25"/>
  </w:num>
  <w:num w:numId="16">
    <w:abstractNumId w:val="31"/>
  </w:num>
  <w:num w:numId="17">
    <w:abstractNumId w:val="54"/>
  </w:num>
  <w:num w:numId="18">
    <w:abstractNumId w:val="43"/>
  </w:num>
  <w:num w:numId="19">
    <w:abstractNumId w:val="45"/>
  </w:num>
  <w:num w:numId="20">
    <w:abstractNumId w:val="8"/>
  </w:num>
  <w:num w:numId="21">
    <w:abstractNumId w:val="2"/>
  </w:num>
  <w:num w:numId="22">
    <w:abstractNumId w:val="53"/>
  </w:num>
  <w:num w:numId="23">
    <w:abstractNumId w:val="72"/>
  </w:num>
  <w:num w:numId="24">
    <w:abstractNumId w:val="49"/>
  </w:num>
  <w:num w:numId="25">
    <w:abstractNumId w:val="69"/>
  </w:num>
  <w:num w:numId="26">
    <w:abstractNumId w:val="19"/>
  </w:num>
  <w:num w:numId="27">
    <w:abstractNumId w:val="30"/>
  </w:num>
  <w:num w:numId="28">
    <w:abstractNumId w:val="47"/>
  </w:num>
  <w:num w:numId="29">
    <w:abstractNumId w:val="71"/>
  </w:num>
  <w:num w:numId="30">
    <w:abstractNumId w:val="3"/>
  </w:num>
  <w:num w:numId="31">
    <w:abstractNumId w:val="26"/>
  </w:num>
  <w:num w:numId="32">
    <w:abstractNumId w:val="60"/>
  </w:num>
  <w:num w:numId="33">
    <w:abstractNumId w:val="35"/>
  </w:num>
  <w:num w:numId="34">
    <w:abstractNumId w:val="14"/>
  </w:num>
  <w:num w:numId="35">
    <w:abstractNumId w:val="29"/>
  </w:num>
  <w:num w:numId="36">
    <w:abstractNumId w:val="67"/>
  </w:num>
  <w:num w:numId="37">
    <w:abstractNumId w:val="39"/>
  </w:num>
  <w:num w:numId="38">
    <w:abstractNumId w:val="65"/>
  </w:num>
  <w:num w:numId="39">
    <w:abstractNumId w:val="73"/>
  </w:num>
  <w:num w:numId="40">
    <w:abstractNumId w:val="32"/>
  </w:num>
  <w:num w:numId="41">
    <w:abstractNumId w:val="42"/>
  </w:num>
  <w:num w:numId="42">
    <w:abstractNumId w:val="24"/>
  </w:num>
  <w:num w:numId="43">
    <w:abstractNumId w:val="46"/>
  </w:num>
  <w:num w:numId="44">
    <w:abstractNumId w:val="52"/>
  </w:num>
  <w:num w:numId="45">
    <w:abstractNumId w:val="70"/>
  </w:num>
  <w:num w:numId="46">
    <w:abstractNumId w:val="44"/>
  </w:num>
  <w:num w:numId="47">
    <w:abstractNumId w:val="5"/>
  </w:num>
  <w:num w:numId="48">
    <w:abstractNumId w:val="12"/>
  </w:num>
  <w:num w:numId="49">
    <w:abstractNumId w:val="38"/>
  </w:num>
  <w:num w:numId="50">
    <w:abstractNumId w:val="13"/>
  </w:num>
  <w:num w:numId="51">
    <w:abstractNumId w:val="16"/>
  </w:num>
  <w:num w:numId="52">
    <w:abstractNumId w:val="23"/>
  </w:num>
  <w:num w:numId="53">
    <w:abstractNumId w:val="6"/>
  </w:num>
  <w:num w:numId="54">
    <w:abstractNumId w:val="61"/>
  </w:num>
  <w:num w:numId="55">
    <w:abstractNumId w:val="7"/>
  </w:num>
  <w:num w:numId="56">
    <w:abstractNumId w:val="37"/>
  </w:num>
  <w:num w:numId="57">
    <w:abstractNumId w:val="11"/>
  </w:num>
  <w:num w:numId="58">
    <w:abstractNumId w:val="57"/>
  </w:num>
  <w:num w:numId="59">
    <w:abstractNumId w:val="36"/>
  </w:num>
  <w:num w:numId="60">
    <w:abstractNumId w:val="4"/>
  </w:num>
  <w:num w:numId="61">
    <w:abstractNumId w:val="66"/>
  </w:num>
  <w:num w:numId="62">
    <w:abstractNumId w:val="64"/>
  </w:num>
  <w:num w:numId="63">
    <w:abstractNumId w:val="50"/>
  </w:num>
  <w:num w:numId="64">
    <w:abstractNumId w:val="20"/>
  </w:num>
  <w:num w:numId="65">
    <w:abstractNumId w:val="55"/>
  </w:num>
  <w:num w:numId="66">
    <w:abstractNumId w:val="28"/>
  </w:num>
  <w:num w:numId="67">
    <w:abstractNumId w:val="10"/>
  </w:num>
  <w:num w:numId="68">
    <w:abstractNumId w:val="51"/>
  </w:num>
  <w:num w:numId="69">
    <w:abstractNumId w:val="9"/>
  </w:num>
  <w:num w:numId="70">
    <w:abstractNumId w:val="18"/>
  </w:num>
  <w:num w:numId="71">
    <w:abstractNumId w:val="21"/>
  </w:num>
  <w:num w:numId="72">
    <w:abstractNumId w:val="1"/>
  </w:num>
  <w:num w:numId="73">
    <w:abstractNumId w:val="41"/>
  </w:num>
  <w:num w:numId="74">
    <w:abstractNumId w:val="22"/>
  </w:num>
  <w:num w:numId="75">
    <w:abstractNumId w:val="63"/>
  </w:num>
  <w:num w:numId="76">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2"/>
    <w:rsid w:val="00010B5E"/>
    <w:rsid w:val="0002650C"/>
    <w:rsid w:val="00027847"/>
    <w:rsid w:val="00032216"/>
    <w:rsid w:val="0003586A"/>
    <w:rsid w:val="00040D70"/>
    <w:rsid w:val="00041E48"/>
    <w:rsid w:val="00050025"/>
    <w:rsid w:val="000851A4"/>
    <w:rsid w:val="00086CC2"/>
    <w:rsid w:val="00093388"/>
    <w:rsid w:val="00094E0B"/>
    <w:rsid w:val="000A5599"/>
    <w:rsid w:val="000F0EE6"/>
    <w:rsid w:val="001125C1"/>
    <w:rsid w:val="00122AEC"/>
    <w:rsid w:val="001252EF"/>
    <w:rsid w:val="00126E24"/>
    <w:rsid w:val="00141244"/>
    <w:rsid w:val="00146F04"/>
    <w:rsid w:val="00166007"/>
    <w:rsid w:val="00172ABF"/>
    <w:rsid w:val="00173B38"/>
    <w:rsid w:val="001824BE"/>
    <w:rsid w:val="00187403"/>
    <w:rsid w:val="001910D0"/>
    <w:rsid w:val="00195DA2"/>
    <w:rsid w:val="001C6874"/>
    <w:rsid w:val="001E6668"/>
    <w:rsid w:val="00203399"/>
    <w:rsid w:val="00205A33"/>
    <w:rsid w:val="00213E17"/>
    <w:rsid w:val="00246537"/>
    <w:rsid w:val="002574FB"/>
    <w:rsid w:val="00260081"/>
    <w:rsid w:val="00263559"/>
    <w:rsid w:val="002642DC"/>
    <w:rsid w:val="002678F9"/>
    <w:rsid w:val="002725F6"/>
    <w:rsid w:val="00275C57"/>
    <w:rsid w:val="00280324"/>
    <w:rsid w:val="002817B1"/>
    <w:rsid w:val="00282AFB"/>
    <w:rsid w:val="00282D1B"/>
    <w:rsid w:val="00284DEA"/>
    <w:rsid w:val="002B04CF"/>
    <w:rsid w:val="002B732A"/>
    <w:rsid w:val="002E2DA8"/>
    <w:rsid w:val="002E7AF0"/>
    <w:rsid w:val="00301089"/>
    <w:rsid w:val="00310A3D"/>
    <w:rsid w:val="00324DB8"/>
    <w:rsid w:val="00335F80"/>
    <w:rsid w:val="0034081D"/>
    <w:rsid w:val="00343AE8"/>
    <w:rsid w:val="003555EB"/>
    <w:rsid w:val="003561C4"/>
    <w:rsid w:val="003577E7"/>
    <w:rsid w:val="00361147"/>
    <w:rsid w:val="00361F04"/>
    <w:rsid w:val="003657A1"/>
    <w:rsid w:val="00377BB9"/>
    <w:rsid w:val="00390ED4"/>
    <w:rsid w:val="0039276E"/>
    <w:rsid w:val="003A0B8F"/>
    <w:rsid w:val="003A6018"/>
    <w:rsid w:val="003B3E57"/>
    <w:rsid w:val="003B575A"/>
    <w:rsid w:val="003C3393"/>
    <w:rsid w:val="003C4569"/>
    <w:rsid w:val="003D3B42"/>
    <w:rsid w:val="003D4294"/>
    <w:rsid w:val="003F4DE8"/>
    <w:rsid w:val="003F652E"/>
    <w:rsid w:val="00401FFB"/>
    <w:rsid w:val="004113ED"/>
    <w:rsid w:val="004160F1"/>
    <w:rsid w:val="0042376C"/>
    <w:rsid w:val="004304DD"/>
    <w:rsid w:val="00433916"/>
    <w:rsid w:val="004355EE"/>
    <w:rsid w:val="004425E1"/>
    <w:rsid w:val="00455CF8"/>
    <w:rsid w:val="00465181"/>
    <w:rsid w:val="0047228A"/>
    <w:rsid w:val="00491C06"/>
    <w:rsid w:val="00495804"/>
    <w:rsid w:val="004A4B7F"/>
    <w:rsid w:val="004C5116"/>
    <w:rsid w:val="004D6545"/>
    <w:rsid w:val="004E3C99"/>
    <w:rsid w:val="004F5531"/>
    <w:rsid w:val="004F75B4"/>
    <w:rsid w:val="00503D6A"/>
    <w:rsid w:val="00506F12"/>
    <w:rsid w:val="0052179F"/>
    <w:rsid w:val="0053029A"/>
    <w:rsid w:val="005449F9"/>
    <w:rsid w:val="00552C72"/>
    <w:rsid w:val="005554D8"/>
    <w:rsid w:val="00556086"/>
    <w:rsid w:val="00560C30"/>
    <w:rsid w:val="00563111"/>
    <w:rsid w:val="00563E0A"/>
    <w:rsid w:val="0057384A"/>
    <w:rsid w:val="00586B56"/>
    <w:rsid w:val="005A08D4"/>
    <w:rsid w:val="005B5CE7"/>
    <w:rsid w:val="005C67B8"/>
    <w:rsid w:val="005E327F"/>
    <w:rsid w:val="00607DEE"/>
    <w:rsid w:val="00607FB2"/>
    <w:rsid w:val="00611A66"/>
    <w:rsid w:val="00612C4B"/>
    <w:rsid w:val="0061539E"/>
    <w:rsid w:val="0062549A"/>
    <w:rsid w:val="00653418"/>
    <w:rsid w:val="006738A3"/>
    <w:rsid w:val="00673DDD"/>
    <w:rsid w:val="0067735F"/>
    <w:rsid w:val="00693864"/>
    <w:rsid w:val="006A291C"/>
    <w:rsid w:val="006B00DD"/>
    <w:rsid w:val="006B184B"/>
    <w:rsid w:val="006C209B"/>
    <w:rsid w:val="006C4ECE"/>
    <w:rsid w:val="006E2B8E"/>
    <w:rsid w:val="006E4D62"/>
    <w:rsid w:val="007144AF"/>
    <w:rsid w:val="00721AC4"/>
    <w:rsid w:val="0072277E"/>
    <w:rsid w:val="007229EA"/>
    <w:rsid w:val="007310D6"/>
    <w:rsid w:val="00745E64"/>
    <w:rsid w:val="00761611"/>
    <w:rsid w:val="00761D40"/>
    <w:rsid w:val="00766252"/>
    <w:rsid w:val="007725BF"/>
    <w:rsid w:val="007833DA"/>
    <w:rsid w:val="007851EC"/>
    <w:rsid w:val="00786E9D"/>
    <w:rsid w:val="00790C8B"/>
    <w:rsid w:val="0079543F"/>
    <w:rsid w:val="007A0F57"/>
    <w:rsid w:val="007A4073"/>
    <w:rsid w:val="007A6D7C"/>
    <w:rsid w:val="007B144E"/>
    <w:rsid w:val="007C01C2"/>
    <w:rsid w:val="007C18C7"/>
    <w:rsid w:val="007C1E52"/>
    <w:rsid w:val="007C708B"/>
    <w:rsid w:val="007D1E23"/>
    <w:rsid w:val="007E5173"/>
    <w:rsid w:val="00806B23"/>
    <w:rsid w:val="008119E1"/>
    <w:rsid w:val="0082077F"/>
    <w:rsid w:val="008237C4"/>
    <w:rsid w:val="008364D6"/>
    <w:rsid w:val="00836C5D"/>
    <w:rsid w:val="00851D17"/>
    <w:rsid w:val="008548C2"/>
    <w:rsid w:val="00875F4E"/>
    <w:rsid w:val="0088163D"/>
    <w:rsid w:val="008A2C0B"/>
    <w:rsid w:val="008C4D6C"/>
    <w:rsid w:val="008C67B1"/>
    <w:rsid w:val="008D75AA"/>
    <w:rsid w:val="008E505F"/>
    <w:rsid w:val="008F2E39"/>
    <w:rsid w:val="00916B8C"/>
    <w:rsid w:val="0091786C"/>
    <w:rsid w:val="009509ED"/>
    <w:rsid w:val="0095798D"/>
    <w:rsid w:val="00971D9F"/>
    <w:rsid w:val="009720B6"/>
    <w:rsid w:val="00984813"/>
    <w:rsid w:val="00992A24"/>
    <w:rsid w:val="009B52EA"/>
    <w:rsid w:val="009B615D"/>
    <w:rsid w:val="009C2F59"/>
    <w:rsid w:val="009C60D2"/>
    <w:rsid w:val="009D6062"/>
    <w:rsid w:val="009E321C"/>
    <w:rsid w:val="009F21E9"/>
    <w:rsid w:val="009F6BC2"/>
    <w:rsid w:val="00A01348"/>
    <w:rsid w:val="00A17E08"/>
    <w:rsid w:val="00A32506"/>
    <w:rsid w:val="00A41CEE"/>
    <w:rsid w:val="00A515E3"/>
    <w:rsid w:val="00A6094B"/>
    <w:rsid w:val="00A927F9"/>
    <w:rsid w:val="00A92C3C"/>
    <w:rsid w:val="00A944F4"/>
    <w:rsid w:val="00A947B7"/>
    <w:rsid w:val="00A963C2"/>
    <w:rsid w:val="00AB21D3"/>
    <w:rsid w:val="00AD4A9C"/>
    <w:rsid w:val="00AD5E17"/>
    <w:rsid w:val="00AF5816"/>
    <w:rsid w:val="00B028BB"/>
    <w:rsid w:val="00B15253"/>
    <w:rsid w:val="00B22FDB"/>
    <w:rsid w:val="00B26A99"/>
    <w:rsid w:val="00B26C8C"/>
    <w:rsid w:val="00B337BD"/>
    <w:rsid w:val="00B352D1"/>
    <w:rsid w:val="00B37F70"/>
    <w:rsid w:val="00B41A99"/>
    <w:rsid w:val="00B42B44"/>
    <w:rsid w:val="00B57288"/>
    <w:rsid w:val="00B81B13"/>
    <w:rsid w:val="00B97CA1"/>
    <w:rsid w:val="00BC1629"/>
    <w:rsid w:val="00BC5329"/>
    <w:rsid w:val="00BC641A"/>
    <w:rsid w:val="00BC7F02"/>
    <w:rsid w:val="00BD17AC"/>
    <w:rsid w:val="00BD1E05"/>
    <w:rsid w:val="00BE02E1"/>
    <w:rsid w:val="00BE2D20"/>
    <w:rsid w:val="00BE6A46"/>
    <w:rsid w:val="00BF3493"/>
    <w:rsid w:val="00C11F9F"/>
    <w:rsid w:val="00C160E9"/>
    <w:rsid w:val="00C2259A"/>
    <w:rsid w:val="00C25633"/>
    <w:rsid w:val="00C25E7F"/>
    <w:rsid w:val="00C4295B"/>
    <w:rsid w:val="00C51EFC"/>
    <w:rsid w:val="00C540AE"/>
    <w:rsid w:val="00C54491"/>
    <w:rsid w:val="00C5529C"/>
    <w:rsid w:val="00C61542"/>
    <w:rsid w:val="00C733C4"/>
    <w:rsid w:val="00C74FD6"/>
    <w:rsid w:val="00C7548D"/>
    <w:rsid w:val="00C76E92"/>
    <w:rsid w:val="00C87712"/>
    <w:rsid w:val="00C92F5A"/>
    <w:rsid w:val="00CA401D"/>
    <w:rsid w:val="00CA5E5E"/>
    <w:rsid w:val="00CF15BF"/>
    <w:rsid w:val="00CF3AC2"/>
    <w:rsid w:val="00CF5549"/>
    <w:rsid w:val="00CF60C8"/>
    <w:rsid w:val="00D06EDF"/>
    <w:rsid w:val="00D1184A"/>
    <w:rsid w:val="00D11CD1"/>
    <w:rsid w:val="00D17566"/>
    <w:rsid w:val="00D218D5"/>
    <w:rsid w:val="00D22EC9"/>
    <w:rsid w:val="00D3603E"/>
    <w:rsid w:val="00D465E8"/>
    <w:rsid w:val="00D7058F"/>
    <w:rsid w:val="00D72220"/>
    <w:rsid w:val="00D73207"/>
    <w:rsid w:val="00D85025"/>
    <w:rsid w:val="00D90D07"/>
    <w:rsid w:val="00D91AC9"/>
    <w:rsid w:val="00D92454"/>
    <w:rsid w:val="00D94C0E"/>
    <w:rsid w:val="00D970CB"/>
    <w:rsid w:val="00D971AF"/>
    <w:rsid w:val="00D97D33"/>
    <w:rsid w:val="00DA3877"/>
    <w:rsid w:val="00DA5EDC"/>
    <w:rsid w:val="00DC1B26"/>
    <w:rsid w:val="00DC483F"/>
    <w:rsid w:val="00DC6B7D"/>
    <w:rsid w:val="00DE08F3"/>
    <w:rsid w:val="00DE13D4"/>
    <w:rsid w:val="00E041E3"/>
    <w:rsid w:val="00E210EA"/>
    <w:rsid w:val="00E25CA5"/>
    <w:rsid w:val="00E278D0"/>
    <w:rsid w:val="00E40320"/>
    <w:rsid w:val="00E41EDB"/>
    <w:rsid w:val="00E45A3C"/>
    <w:rsid w:val="00E57B0F"/>
    <w:rsid w:val="00E57F63"/>
    <w:rsid w:val="00E73701"/>
    <w:rsid w:val="00E812A5"/>
    <w:rsid w:val="00E95D16"/>
    <w:rsid w:val="00EA0ABB"/>
    <w:rsid w:val="00EA1AE2"/>
    <w:rsid w:val="00EA3148"/>
    <w:rsid w:val="00EA77C8"/>
    <w:rsid w:val="00EB5E18"/>
    <w:rsid w:val="00EC0973"/>
    <w:rsid w:val="00EC132A"/>
    <w:rsid w:val="00EC3414"/>
    <w:rsid w:val="00EC434C"/>
    <w:rsid w:val="00ED49AA"/>
    <w:rsid w:val="00EE6B4B"/>
    <w:rsid w:val="00EF1A1E"/>
    <w:rsid w:val="00F040C8"/>
    <w:rsid w:val="00F07FF0"/>
    <w:rsid w:val="00F23344"/>
    <w:rsid w:val="00F350CB"/>
    <w:rsid w:val="00F479E2"/>
    <w:rsid w:val="00F70D84"/>
    <w:rsid w:val="00F757BA"/>
    <w:rsid w:val="00F76F8C"/>
    <w:rsid w:val="00F8279B"/>
    <w:rsid w:val="00F8462A"/>
    <w:rsid w:val="00F84EBF"/>
    <w:rsid w:val="00F84F9A"/>
    <w:rsid w:val="00F959FC"/>
    <w:rsid w:val="00F97D09"/>
    <w:rsid w:val="00F97F6C"/>
    <w:rsid w:val="00FA412E"/>
    <w:rsid w:val="00FA4EB8"/>
    <w:rsid w:val="00FA6F49"/>
    <w:rsid w:val="00FA7507"/>
    <w:rsid w:val="00FB219F"/>
    <w:rsid w:val="00FC3EF2"/>
    <w:rsid w:val="00FE58D7"/>
    <w:rsid w:val="00FF3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B0B00"/>
  <w15:chartTrackingRefBased/>
  <w15:docId w15:val="{C27DE6DF-D29F-466F-9FB6-7E242AB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6B8C"/>
    <w:pPr>
      <w:spacing w:after="0"/>
    </w:pPr>
  </w:style>
  <w:style w:type="paragraph" w:styleId="Nagwek1">
    <w:name w:val="heading 1"/>
    <w:basedOn w:val="Normalny"/>
    <w:next w:val="Normalny"/>
    <w:link w:val="Nagwek1Znak"/>
    <w:autoRedefine/>
    <w:uiPriority w:val="9"/>
    <w:qFormat/>
    <w:rsid w:val="00FF3781"/>
    <w:pPr>
      <w:keepNext/>
      <w:keepLines/>
      <w:numPr>
        <w:numId w:val="74"/>
      </w:numPr>
      <w:spacing w:line="312" w:lineRule="auto"/>
      <w:contextualSpacing/>
      <w:jc w:val="both"/>
      <w:outlineLvl w:val="0"/>
    </w:pPr>
    <w:rPr>
      <w:rFonts w:eastAsia="Times New Roman" w:cs="Times New Roman"/>
      <w:b/>
      <w:bCs/>
      <w:caps/>
      <w:sz w:val="32"/>
      <w:szCs w:val="28"/>
      <w:lang w:eastAsia="pl-PL"/>
    </w:rPr>
  </w:style>
  <w:style w:type="paragraph" w:styleId="Nagwek2">
    <w:name w:val="heading 2"/>
    <w:basedOn w:val="Normalny"/>
    <w:next w:val="Normalny"/>
    <w:link w:val="Nagwek2Znak"/>
    <w:uiPriority w:val="9"/>
    <w:qFormat/>
    <w:rsid w:val="00093388"/>
    <w:pPr>
      <w:keepNext/>
      <w:keepLines/>
      <w:numPr>
        <w:ilvl w:val="1"/>
        <w:numId w:val="2"/>
      </w:numPr>
      <w:tabs>
        <w:tab w:val="left" w:pos="567"/>
      </w:tabs>
      <w:suppressAutoHyphens/>
      <w:spacing w:before="240" w:after="240" w:line="276" w:lineRule="auto"/>
      <w:contextualSpacing/>
      <w:jc w:val="both"/>
      <w:outlineLvl w:val="1"/>
    </w:pPr>
    <w:rPr>
      <w:rFonts w:eastAsia="Times New Roman" w:cs="Times New Roman"/>
      <w:b/>
      <w:bCs/>
      <w:sz w:val="28"/>
      <w:szCs w:val="26"/>
      <w:lang w:eastAsia="pl-PL"/>
    </w:rPr>
  </w:style>
  <w:style w:type="paragraph" w:styleId="Nagwek3">
    <w:name w:val="heading 3"/>
    <w:basedOn w:val="Normalny"/>
    <w:next w:val="Normalny"/>
    <w:link w:val="Nagwek3Znak"/>
    <w:qFormat/>
    <w:rsid w:val="00093388"/>
    <w:pPr>
      <w:keepNext/>
      <w:keepLines/>
      <w:numPr>
        <w:ilvl w:val="2"/>
        <w:numId w:val="2"/>
      </w:numPr>
      <w:spacing w:before="200" w:after="240" w:line="276" w:lineRule="auto"/>
      <w:contextualSpacing/>
      <w:jc w:val="both"/>
      <w:outlineLvl w:val="2"/>
    </w:pPr>
    <w:rPr>
      <w:rFonts w:eastAsia="Times New Roman" w:cs="Times New Roman"/>
      <w:b/>
      <w:bCs/>
      <w:sz w:val="24"/>
      <w:lang w:eastAsia="pl-PL"/>
    </w:rPr>
  </w:style>
  <w:style w:type="paragraph" w:styleId="Nagwek4">
    <w:name w:val="heading 4"/>
    <w:basedOn w:val="Normalny"/>
    <w:next w:val="Normalny"/>
    <w:link w:val="Nagwek4Znak"/>
    <w:qFormat/>
    <w:rsid w:val="00093388"/>
    <w:pPr>
      <w:keepNext/>
      <w:keepLines/>
      <w:numPr>
        <w:ilvl w:val="3"/>
        <w:numId w:val="1"/>
      </w:numPr>
      <w:spacing w:before="200" w:line="276" w:lineRule="auto"/>
      <w:contextualSpacing/>
      <w:jc w:val="both"/>
      <w:outlineLvl w:val="3"/>
    </w:pPr>
    <w:rPr>
      <w:rFonts w:eastAsia="Times New Roman" w:cs="Times New Roman"/>
      <w:b/>
      <w:bCs/>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3781"/>
    <w:rPr>
      <w:rFonts w:eastAsia="Times New Roman" w:cs="Times New Roman"/>
      <w:b/>
      <w:bCs/>
      <w:caps/>
      <w:sz w:val="32"/>
      <w:szCs w:val="28"/>
      <w:lang w:eastAsia="pl-PL"/>
    </w:rPr>
  </w:style>
  <w:style w:type="character" w:customStyle="1" w:styleId="Nagwek2Znak">
    <w:name w:val="Nagłówek 2 Znak"/>
    <w:basedOn w:val="Domylnaczcionkaakapitu"/>
    <w:link w:val="Nagwek2"/>
    <w:uiPriority w:val="9"/>
    <w:rsid w:val="00093388"/>
    <w:rPr>
      <w:rFonts w:eastAsia="Times New Roman" w:cs="Times New Roman"/>
      <w:b/>
      <w:bCs/>
      <w:sz w:val="28"/>
      <w:szCs w:val="26"/>
      <w:lang w:eastAsia="pl-PL"/>
    </w:rPr>
  </w:style>
  <w:style w:type="character" w:customStyle="1" w:styleId="Nagwek3Znak">
    <w:name w:val="Nagłówek 3 Znak"/>
    <w:basedOn w:val="Domylnaczcionkaakapitu"/>
    <w:link w:val="Nagwek3"/>
    <w:rsid w:val="00093388"/>
    <w:rPr>
      <w:rFonts w:eastAsia="Times New Roman" w:cs="Times New Roman"/>
      <w:b/>
      <w:bCs/>
      <w:sz w:val="24"/>
      <w:lang w:eastAsia="pl-PL"/>
    </w:rPr>
  </w:style>
  <w:style w:type="character" w:customStyle="1" w:styleId="Nagwek4Znak">
    <w:name w:val="Nagłówek 4 Znak"/>
    <w:basedOn w:val="Domylnaczcionkaakapitu"/>
    <w:link w:val="Nagwek4"/>
    <w:rsid w:val="00093388"/>
    <w:rPr>
      <w:rFonts w:eastAsia="Times New Roman" w:cs="Times New Roman"/>
      <w:b/>
      <w:bCs/>
      <w:iCs/>
      <w:lang w:eastAsia="pl-PL"/>
    </w:rPr>
  </w:style>
  <w:style w:type="paragraph" w:styleId="Stopka">
    <w:name w:val="footer"/>
    <w:basedOn w:val="Normalny"/>
    <w:link w:val="StopkaZnak"/>
    <w:uiPriority w:val="99"/>
    <w:qFormat/>
    <w:rsid w:val="00093388"/>
    <w:pPr>
      <w:tabs>
        <w:tab w:val="center" w:pos="4536"/>
        <w:tab w:val="right" w:pos="9072"/>
      </w:tabs>
      <w:spacing w:line="240" w:lineRule="auto"/>
      <w:ind w:firstLine="284"/>
      <w:contextualSpacing/>
      <w:jc w:val="both"/>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093388"/>
    <w:rPr>
      <w:rFonts w:ascii="Calibri" w:eastAsia="Times New Roman" w:hAnsi="Calibri" w:cs="Times New Roman"/>
      <w:lang w:eastAsia="pl-PL"/>
    </w:rPr>
  </w:style>
  <w:style w:type="paragraph" w:styleId="Nagwek">
    <w:name w:val="header"/>
    <w:basedOn w:val="Normalny"/>
    <w:link w:val="NagwekZnak"/>
    <w:uiPriority w:val="99"/>
    <w:unhideWhenUsed/>
    <w:rsid w:val="00282D1B"/>
    <w:pPr>
      <w:tabs>
        <w:tab w:val="center" w:pos="4536"/>
        <w:tab w:val="right" w:pos="9072"/>
      </w:tabs>
      <w:spacing w:line="240" w:lineRule="auto"/>
    </w:pPr>
  </w:style>
  <w:style w:type="character" w:customStyle="1" w:styleId="NagwekZnak">
    <w:name w:val="Nagłówek Znak"/>
    <w:basedOn w:val="Domylnaczcionkaakapitu"/>
    <w:link w:val="Nagwek"/>
    <w:uiPriority w:val="99"/>
    <w:rsid w:val="00282D1B"/>
  </w:style>
  <w:style w:type="paragraph" w:styleId="Tekstpodstawowy">
    <w:name w:val="Body Text"/>
    <w:basedOn w:val="Normalny"/>
    <w:link w:val="TekstpodstawowyZnak"/>
    <w:uiPriority w:val="1"/>
    <w:unhideWhenUsed/>
    <w:rsid w:val="00282D1B"/>
    <w:pPr>
      <w:spacing w:after="120"/>
    </w:pPr>
  </w:style>
  <w:style w:type="character" w:customStyle="1" w:styleId="TekstpodstawowyZnak">
    <w:name w:val="Tekst podstawowy Znak"/>
    <w:basedOn w:val="Domylnaczcionkaakapitu"/>
    <w:link w:val="Tekstpodstawowy"/>
    <w:uiPriority w:val="99"/>
    <w:semiHidden/>
    <w:rsid w:val="00282D1B"/>
  </w:style>
  <w:style w:type="character" w:styleId="Odwoaniedokomentarza">
    <w:name w:val="annotation reference"/>
    <w:basedOn w:val="Domylnaczcionkaakapitu"/>
    <w:uiPriority w:val="99"/>
    <w:semiHidden/>
    <w:unhideWhenUsed/>
    <w:rsid w:val="00282D1B"/>
    <w:rPr>
      <w:sz w:val="16"/>
      <w:szCs w:val="16"/>
    </w:rPr>
  </w:style>
  <w:style w:type="paragraph" w:styleId="Tekstkomentarza">
    <w:name w:val="annotation text"/>
    <w:basedOn w:val="Normalny"/>
    <w:link w:val="TekstkomentarzaZnak"/>
    <w:uiPriority w:val="99"/>
    <w:unhideWhenUsed/>
    <w:rsid w:val="00282D1B"/>
    <w:pPr>
      <w:spacing w:line="240" w:lineRule="auto"/>
    </w:pPr>
    <w:rPr>
      <w:sz w:val="20"/>
      <w:szCs w:val="20"/>
    </w:rPr>
  </w:style>
  <w:style w:type="character" w:customStyle="1" w:styleId="TekstkomentarzaZnak">
    <w:name w:val="Tekst komentarza Znak"/>
    <w:basedOn w:val="Domylnaczcionkaakapitu"/>
    <w:link w:val="Tekstkomentarza"/>
    <w:uiPriority w:val="99"/>
    <w:rsid w:val="00282D1B"/>
    <w:rPr>
      <w:sz w:val="20"/>
      <w:szCs w:val="20"/>
    </w:rPr>
  </w:style>
  <w:style w:type="paragraph" w:styleId="Tematkomentarza">
    <w:name w:val="annotation subject"/>
    <w:basedOn w:val="Tekstkomentarza"/>
    <w:next w:val="Tekstkomentarza"/>
    <w:link w:val="TematkomentarzaZnak"/>
    <w:uiPriority w:val="99"/>
    <w:semiHidden/>
    <w:unhideWhenUsed/>
    <w:rsid w:val="00282D1B"/>
    <w:rPr>
      <w:b/>
      <w:bCs/>
    </w:rPr>
  </w:style>
  <w:style w:type="character" w:customStyle="1" w:styleId="TematkomentarzaZnak">
    <w:name w:val="Temat komentarza Znak"/>
    <w:basedOn w:val="TekstkomentarzaZnak"/>
    <w:link w:val="Tematkomentarza"/>
    <w:uiPriority w:val="99"/>
    <w:semiHidden/>
    <w:rsid w:val="00282D1B"/>
    <w:rPr>
      <w:b/>
      <w:bCs/>
      <w:sz w:val="20"/>
      <w:szCs w:val="20"/>
    </w:rPr>
  </w:style>
  <w:style w:type="paragraph" w:styleId="Tekstdymka">
    <w:name w:val="Balloon Text"/>
    <w:basedOn w:val="Normalny"/>
    <w:link w:val="TekstdymkaZnak"/>
    <w:uiPriority w:val="99"/>
    <w:semiHidden/>
    <w:unhideWhenUsed/>
    <w:rsid w:val="00282D1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2D1B"/>
    <w:rPr>
      <w:rFonts w:ascii="Segoe UI" w:hAnsi="Segoe UI" w:cs="Segoe UI"/>
      <w:sz w:val="18"/>
      <w:szCs w:val="18"/>
    </w:rPr>
  </w:style>
  <w:style w:type="paragraph" w:styleId="Nagwekspisutreci">
    <w:name w:val="TOC Heading"/>
    <w:basedOn w:val="Nagwek1"/>
    <w:next w:val="Normalny"/>
    <w:uiPriority w:val="39"/>
    <w:unhideWhenUsed/>
    <w:qFormat/>
    <w:rsid w:val="00EC0973"/>
    <w:pPr>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Cs w:val="32"/>
    </w:rPr>
  </w:style>
  <w:style w:type="table" w:styleId="Tabela-Siatka">
    <w:name w:val="Table Grid"/>
    <w:basedOn w:val="Standardowy"/>
    <w:uiPriority w:val="39"/>
    <w:rsid w:val="00EC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EC0973"/>
  </w:style>
  <w:style w:type="paragraph" w:styleId="Legenda">
    <w:name w:val="caption"/>
    <w:basedOn w:val="Normalny"/>
    <w:next w:val="Normalny"/>
    <w:uiPriority w:val="35"/>
    <w:unhideWhenUsed/>
    <w:qFormat/>
    <w:rsid w:val="00EC0973"/>
    <w:pPr>
      <w:spacing w:after="200" w:line="240" w:lineRule="auto"/>
    </w:pPr>
    <w:rPr>
      <w:iCs/>
      <w:sz w:val="18"/>
      <w:szCs w:val="18"/>
    </w:rPr>
  </w:style>
  <w:style w:type="paragraph" w:styleId="Akapitzlist">
    <w:name w:val="List Paragraph"/>
    <w:basedOn w:val="Normalny"/>
    <w:uiPriority w:val="1"/>
    <w:qFormat/>
    <w:rsid w:val="00401FFB"/>
    <w:pPr>
      <w:spacing w:before="120" w:line="360" w:lineRule="auto"/>
      <w:ind w:left="720"/>
      <w:jc w:val="both"/>
    </w:pPr>
  </w:style>
  <w:style w:type="paragraph" w:styleId="Spistreci1">
    <w:name w:val="toc 1"/>
    <w:basedOn w:val="Normalny"/>
    <w:next w:val="Normalny"/>
    <w:autoRedefine/>
    <w:uiPriority w:val="39"/>
    <w:unhideWhenUsed/>
    <w:qFormat/>
    <w:rsid w:val="00C51EFC"/>
    <w:pPr>
      <w:tabs>
        <w:tab w:val="left" w:pos="709"/>
        <w:tab w:val="right" w:leader="dot" w:pos="9062"/>
      </w:tabs>
      <w:spacing w:after="100"/>
    </w:pPr>
  </w:style>
  <w:style w:type="table" w:customStyle="1" w:styleId="TableNormal">
    <w:name w:val="Table Normal"/>
    <w:uiPriority w:val="2"/>
    <w:semiHidden/>
    <w:unhideWhenUsed/>
    <w:qFormat/>
    <w:rsid w:val="00971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971D9F"/>
    <w:pPr>
      <w:widowControl w:val="0"/>
      <w:autoSpaceDE w:val="0"/>
      <w:autoSpaceDN w:val="0"/>
      <w:spacing w:line="240" w:lineRule="auto"/>
      <w:jc w:val="both"/>
    </w:pPr>
    <w:rPr>
      <w:rFonts w:ascii="Calibri" w:eastAsia="Arial" w:hAnsi="Calibri" w:cs="Arial"/>
      <w:lang w:eastAsia="pl-PL" w:bidi="pl-PL"/>
    </w:rPr>
  </w:style>
  <w:style w:type="character" w:styleId="Hipercze">
    <w:name w:val="Hyperlink"/>
    <w:basedOn w:val="Domylnaczcionkaakapitu"/>
    <w:uiPriority w:val="99"/>
    <w:unhideWhenUsed/>
    <w:rsid w:val="00971D9F"/>
    <w:rPr>
      <w:color w:val="0563C1" w:themeColor="hyperlink"/>
      <w:u w:val="single"/>
    </w:rPr>
  </w:style>
  <w:style w:type="paragraph" w:styleId="Listapunktowana3">
    <w:name w:val="List Bullet 3"/>
    <w:basedOn w:val="Normalny"/>
    <w:uiPriority w:val="99"/>
    <w:semiHidden/>
    <w:unhideWhenUsed/>
    <w:rsid w:val="00971D9F"/>
    <w:pPr>
      <w:widowControl w:val="0"/>
      <w:numPr>
        <w:numId w:val="3"/>
      </w:numPr>
      <w:autoSpaceDE w:val="0"/>
      <w:autoSpaceDN w:val="0"/>
      <w:spacing w:line="240" w:lineRule="auto"/>
      <w:contextualSpacing/>
      <w:jc w:val="both"/>
    </w:pPr>
    <w:rPr>
      <w:rFonts w:ascii="Calibri" w:eastAsia="Arial" w:hAnsi="Calibri" w:cs="Arial"/>
      <w:lang w:eastAsia="pl-PL" w:bidi="pl-PL"/>
    </w:rPr>
  </w:style>
  <w:style w:type="character" w:customStyle="1" w:styleId="Nierozpoznanawzmianka1">
    <w:name w:val="Nierozpoznana wzmianka1"/>
    <w:basedOn w:val="Domylnaczcionkaakapitu"/>
    <w:uiPriority w:val="99"/>
    <w:semiHidden/>
    <w:unhideWhenUsed/>
    <w:rsid w:val="00971D9F"/>
    <w:rPr>
      <w:color w:val="605E5C"/>
      <w:shd w:val="clear" w:color="auto" w:fill="E1DFDD"/>
    </w:rPr>
  </w:style>
  <w:style w:type="paragraph" w:customStyle="1" w:styleId="Default">
    <w:name w:val="Default"/>
    <w:rsid w:val="00971D9F"/>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table" w:customStyle="1" w:styleId="TableNormal1">
    <w:name w:val="Table Normal1"/>
    <w:uiPriority w:val="2"/>
    <w:semiHidden/>
    <w:unhideWhenUsed/>
    <w:qFormat/>
    <w:rsid w:val="00971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ierozpoznanawzmianka2">
    <w:name w:val="Nierozpoznana wzmianka2"/>
    <w:basedOn w:val="Domylnaczcionkaakapitu"/>
    <w:uiPriority w:val="99"/>
    <w:semiHidden/>
    <w:unhideWhenUsed/>
    <w:rsid w:val="00971D9F"/>
    <w:rPr>
      <w:color w:val="605E5C"/>
      <w:shd w:val="clear" w:color="auto" w:fill="E1DFDD"/>
    </w:rPr>
  </w:style>
  <w:style w:type="paragraph" w:styleId="Spistreci2">
    <w:name w:val="toc 2"/>
    <w:basedOn w:val="Normalny"/>
    <w:next w:val="Normalny"/>
    <w:autoRedefine/>
    <w:uiPriority w:val="39"/>
    <w:unhideWhenUsed/>
    <w:rsid w:val="00971D9F"/>
    <w:pPr>
      <w:widowControl w:val="0"/>
      <w:autoSpaceDE w:val="0"/>
      <w:autoSpaceDN w:val="0"/>
      <w:spacing w:after="100" w:line="240" w:lineRule="auto"/>
      <w:ind w:left="220"/>
      <w:jc w:val="both"/>
    </w:pPr>
    <w:rPr>
      <w:rFonts w:ascii="Calibri" w:eastAsia="Arial" w:hAnsi="Calibri" w:cs="Arial"/>
      <w:lang w:eastAsia="pl-PL" w:bidi="pl-PL"/>
    </w:rPr>
  </w:style>
  <w:style w:type="character" w:customStyle="1" w:styleId="Nierozpoznanawzmianka3">
    <w:name w:val="Nierozpoznana wzmianka3"/>
    <w:basedOn w:val="Domylnaczcionkaakapitu"/>
    <w:uiPriority w:val="99"/>
    <w:semiHidden/>
    <w:unhideWhenUsed/>
    <w:rsid w:val="00971D9F"/>
    <w:rPr>
      <w:color w:val="605E5C"/>
      <w:shd w:val="clear" w:color="auto" w:fill="E1DFDD"/>
    </w:rPr>
  </w:style>
  <w:style w:type="paragraph" w:styleId="Bezodstpw">
    <w:name w:val="No Spacing"/>
    <w:uiPriority w:val="1"/>
    <w:qFormat/>
    <w:rsid w:val="0082077F"/>
    <w:pPr>
      <w:spacing w:after="0" w:line="240" w:lineRule="auto"/>
    </w:pPr>
  </w:style>
  <w:style w:type="paragraph" w:styleId="Poprawka">
    <w:name w:val="Revision"/>
    <w:hidden/>
    <w:uiPriority w:val="99"/>
    <w:semiHidden/>
    <w:rsid w:val="00041E48"/>
    <w:pPr>
      <w:spacing w:after="0" w:line="240" w:lineRule="auto"/>
    </w:pPr>
  </w:style>
  <w:style w:type="character" w:customStyle="1" w:styleId="Nierozpoznanawzmianka4">
    <w:name w:val="Nierozpoznana wzmianka4"/>
    <w:basedOn w:val="Domylnaczcionkaakapitu"/>
    <w:uiPriority w:val="99"/>
    <w:semiHidden/>
    <w:unhideWhenUsed/>
    <w:rsid w:val="002E2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228906">
      <w:bodyDiv w:val="1"/>
      <w:marLeft w:val="0"/>
      <w:marRight w:val="0"/>
      <w:marTop w:val="0"/>
      <w:marBottom w:val="0"/>
      <w:divBdr>
        <w:top w:val="none" w:sz="0" w:space="0" w:color="auto"/>
        <w:left w:val="none" w:sz="0" w:space="0" w:color="auto"/>
        <w:bottom w:val="none" w:sz="0" w:space="0" w:color="auto"/>
        <w:right w:val="none" w:sz="0" w:space="0" w:color="auto"/>
      </w:divBdr>
    </w:div>
    <w:div w:id="524052481">
      <w:bodyDiv w:val="1"/>
      <w:marLeft w:val="0"/>
      <w:marRight w:val="0"/>
      <w:marTop w:val="0"/>
      <w:marBottom w:val="0"/>
      <w:divBdr>
        <w:top w:val="none" w:sz="0" w:space="0" w:color="auto"/>
        <w:left w:val="none" w:sz="0" w:space="0" w:color="auto"/>
        <w:bottom w:val="none" w:sz="0" w:space="0" w:color="auto"/>
        <w:right w:val="none" w:sz="0" w:space="0" w:color="auto"/>
      </w:divBdr>
    </w:div>
    <w:div w:id="619655309">
      <w:bodyDiv w:val="1"/>
      <w:marLeft w:val="0"/>
      <w:marRight w:val="0"/>
      <w:marTop w:val="0"/>
      <w:marBottom w:val="0"/>
      <w:divBdr>
        <w:top w:val="none" w:sz="0" w:space="0" w:color="auto"/>
        <w:left w:val="none" w:sz="0" w:space="0" w:color="auto"/>
        <w:bottom w:val="none" w:sz="0" w:space="0" w:color="auto"/>
        <w:right w:val="none" w:sz="0" w:space="0" w:color="auto"/>
      </w:divBdr>
    </w:div>
    <w:div w:id="692611961">
      <w:bodyDiv w:val="1"/>
      <w:marLeft w:val="0"/>
      <w:marRight w:val="0"/>
      <w:marTop w:val="0"/>
      <w:marBottom w:val="0"/>
      <w:divBdr>
        <w:top w:val="none" w:sz="0" w:space="0" w:color="auto"/>
        <w:left w:val="none" w:sz="0" w:space="0" w:color="auto"/>
        <w:bottom w:val="none" w:sz="0" w:space="0" w:color="auto"/>
        <w:right w:val="none" w:sz="0" w:space="0" w:color="auto"/>
      </w:divBdr>
    </w:div>
    <w:div w:id="806779188">
      <w:bodyDiv w:val="1"/>
      <w:marLeft w:val="0"/>
      <w:marRight w:val="0"/>
      <w:marTop w:val="0"/>
      <w:marBottom w:val="0"/>
      <w:divBdr>
        <w:top w:val="none" w:sz="0" w:space="0" w:color="auto"/>
        <w:left w:val="none" w:sz="0" w:space="0" w:color="auto"/>
        <w:bottom w:val="none" w:sz="0" w:space="0" w:color="auto"/>
        <w:right w:val="none" w:sz="0" w:space="0" w:color="auto"/>
      </w:divBdr>
    </w:div>
    <w:div w:id="1010840833">
      <w:bodyDiv w:val="1"/>
      <w:marLeft w:val="0"/>
      <w:marRight w:val="0"/>
      <w:marTop w:val="0"/>
      <w:marBottom w:val="0"/>
      <w:divBdr>
        <w:top w:val="none" w:sz="0" w:space="0" w:color="auto"/>
        <w:left w:val="none" w:sz="0" w:space="0" w:color="auto"/>
        <w:bottom w:val="none" w:sz="0" w:space="0" w:color="auto"/>
        <w:right w:val="none" w:sz="0" w:space="0" w:color="auto"/>
      </w:divBdr>
    </w:div>
    <w:div w:id="1079013048">
      <w:bodyDiv w:val="1"/>
      <w:marLeft w:val="0"/>
      <w:marRight w:val="0"/>
      <w:marTop w:val="0"/>
      <w:marBottom w:val="0"/>
      <w:divBdr>
        <w:top w:val="none" w:sz="0" w:space="0" w:color="auto"/>
        <w:left w:val="none" w:sz="0" w:space="0" w:color="auto"/>
        <w:bottom w:val="none" w:sz="0" w:space="0" w:color="auto"/>
        <w:right w:val="none" w:sz="0" w:space="0" w:color="auto"/>
      </w:divBdr>
    </w:div>
    <w:div w:id="1392313285">
      <w:bodyDiv w:val="1"/>
      <w:marLeft w:val="0"/>
      <w:marRight w:val="0"/>
      <w:marTop w:val="0"/>
      <w:marBottom w:val="0"/>
      <w:divBdr>
        <w:top w:val="none" w:sz="0" w:space="0" w:color="auto"/>
        <w:left w:val="none" w:sz="0" w:space="0" w:color="auto"/>
        <w:bottom w:val="none" w:sz="0" w:space="0" w:color="auto"/>
        <w:right w:val="none" w:sz="0" w:space="0" w:color="auto"/>
      </w:divBdr>
    </w:div>
    <w:div w:id="1815827196">
      <w:bodyDiv w:val="1"/>
      <w:marLeft w:val="0"/>
      <w:marRight w:val="0"/>
      <w:marTop w:val="0"/>
      <w:marBottom w:val="0"/>
      <w:divBdr>
        <w:top w:val="none" w:sz="0" w:space="0" w:color="auto"/>
        <w:left w:val="none" w:sz="0" w:space="0" w:color="auto"/>
        <w:bottom w:val="none" w:sz="0" w:space="0" w:color="auto"/>
        <w:right w:val="none" w:sz="0" w:space="0" w:color="auto"/>
      </w:divBdr>
    </w:div>
    <w:div w:id="19900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dokument/17074707?cm=DOCUMENT&amp;amp;art%2824%29ust%285%29pkt%281%29" TargetMode="External"/><Relationship Id="rId13" Type="http://schemas.openxmlformats.org/officeDocument/2006/relationships/hyperlink" Target="mailto:kancelaria@ul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c.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c.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lc.ezamawiajacy.pl" TargetMode="External"/><Relationship Id="rId4" Type="http://schemas.openxmlformats.org/officeDocument/2006/relationships/settings" Target="settings.xml"/><Relationship Id="rId9" Type="http://schemas.openxmlformats.org/officeDocument/2006/relationships/hyperlink" Target="https://ulc.ezamawiajacy.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0C0E-6361-4B49-B566-FD79F8F1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11194</Words>
  <Characters>67169</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Doradca</dc:creator>
  <cp:keywords/>
  <dc:description/>
  <cp:lastModifiedBy>Rudko Andrzej</cp:lastModifiedBy>
  <cp:revision>8</cp:revision>
  <cp:lastPrinted>2019-10-09T06:58:00Z</cp:lastPrinted>
  <dcterms:created xsi:type="dcterms:W3CDTF">2019-10-09T06:49:00Z</dcterms:created>
  <dcterms:modified xsi:type="dcterms:W3CDTF">2019-10-10T05:34:00Z</dcterms:modified>
</cp:coreProperties>
</file>