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CD7AA" w14:textId="6C665494" w:rsidR="006C68C5" w:rsidRPr="003232F9" w:rsidRDefault="006C68C5" w:rsidP="003232F9">
      <w:pPr>
        <w:jc w:val="both"/>
        <w:rPr>
          <w:rFonts w:ascii="Times New Roman" w:hAnsi="Times New Roman" w:cs="Times New Roman"/>
          <w:sz w:val="24"/>
          <w:szCs w:val="24"/>
        </w:rPr>
      </w:pPr>
      <w:r w:rsidRPr="00572EAB">
        <w:rPr>
          <w:rFonts w:ascii="Times New Roman" w:hAnsi="Times New Roman" w:cs="Times New Roman"/>
          <w:b/>
          <w:sz w:val="24"/>
          <w:szCs w:val="24"/>
        </w:rPr>
        <w:t>1.  Komputer stacjonarny</w:t>
      </w:r>
      <w:r w:rsidR="003232F9">
        <w:rPr>
          <w:rFonts w:ascii="Times New Roman" w:hAnsi="Times New Roman" w:cs="Times New Roman"/>
          <w:b/>
          <w:sz w:val="24"/>
          <w:szCs w:val="24"/>
        </w:rPr>
        <w:t xml:space="preserve"> – 27</w:t>
      </w:r>
      <w:r w:rsidRPr="00572EAB">
        <w:rPr>
          <w:rFonts w:ascii="Times New Roman" w:hAnsi="Times New Roman" w:cs="Times New Roman"/>
          <w:b/>
          <w:sz w:val="24"/>
          <w:szCs w:val="24"/>
        </w:rPr>
        <w:t xml:space="preserve"> sztuk</w:t>
      </w:r>
    </w:p>
    <w:p w14:paraId="4F9A514D" w14:textId="77777777" w:rsidR="006C68C5" w:rsidRPr="00D64D99" w:rsidRDefault="006C68C5" w:rsidP="006C68C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85"/>
        <w:gridCol w:w="8510"/>
        <w:gridCol w:w="2725"/>
      </w:tblGrid>
      <w:tr w:rsidR="00397BDA" w:rsidRPr="00D64D99" w14:paraId="55256D75" w14:textId="73269206" w:rsidTr="00E35CD5">
        <w:trPr>
          <w:trHeight w:val="284"/>
        </w:trPr>
        <w:tc>
          <w:tcPr>
            <w:tcW w:w="993" w:type="pct"/>
            <w:shd w:val="clear" w:color="auto" w:fill="FFFFFF" w:themeFill="background1"/>
            <w:vAlign w:val="center"/>
          </w:tcPr>
          <w:p w14:paraId="6E2DC7D1" w14:textId="77777777" w:rsidR="00397BDA" w:rsidRPr="00572EAB" w:rsidRDefault="00397BDA" w:rsidP="00397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AB">
              <w:rPr>
                <w:rFonts w:ascii="Times New Roman" w:hAnsi="Times New Roman" w:cs="Times New Roman"/>
                <w:b/>
                <w:sz w:val="24"/>
                <w:szCs w:val="24"/>
              </w:rPr>
              <w:t>Nazwa komponentu</w:t>
            </w:r>
          </w:p>
        </w:tc>
        <w:tc>
          <w:tcPr>
            <w:tcW w:w="3035" w:type="pct"/>
            <w:shd w:val="clear" w:color="auto" w:fill="FFFFFF" w:themeFill="background1"/>
            <w:vAlign w:val="center"/>
          </w:tcPr>
          <w:p w14:paraId="6D579CC0" w14:textId="1F1259B1" w:rsidR="00397BDA" w:rsidRPr="00572EAB" w:rsidRDefault="00397BDA" w:rsidP="00397BDA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AB">
              <w:rPr>
                <w:rFonts w:ascii="Times New Roman" w:hAnsi="Times New Roman" w:cs="Times New Roman"/>
                <w:b/>
                <w:sz w:val="24"/>
                <w:szCs w:val="24"/>
              </w:rPr>
              <w:t>Wymagane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minimalne parametry techniczne</w:t>
            </w:r>
          </w:p>
        </w:tc>
        <w:tc>
          <w:tcPr>
            <w:tcW w:w="972" w:type="pct"/>
            <w:shd w:val="clear" w:color="auto" w:fill="FFFFFF" w:themeFill="background1"/>
          </w:tcPr>
          <w:p w14:paraId="29BCF614" w14:textId="1972D2BC" w:rsidR="00397BDA" w:rsidRPr="00572EAB" w:rsidRDefault="00397BDA" w:rsidP="00397BDA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Parametry oferowane/ zgodne/</w:t>
            </w:r>
          </w:p>
        </w:tc>
      </w:tr>
      <w:tr w:rsidR="00397BDA" w:rsidRPr="00D64D99" w14:paraId="456EB317" w14:textId="0B672BFE" w:rsidTr="00A13D98">
        <w:trPr>
          <w:trHeight w:val="284"/>
        </w:trPr>
        <w:tc>
          <w:tcPr>
            <w:tcW w:w="993" w:type="pct"/>
          </w:tcPr>
          <w:p w14:paraId="17E4F726" w14:textId="77777777" w:rsidR="00397BDA" w:rsidRPr="00D64D99" w:rsidRDefault="00397BDA" w:rsidP="00397B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Typ</w:t>
            </w:r>
          </w:p>
        </w:tc>
        <w:tc>
          <w:tcPr>
            <w:tcW w:w="3035" w:type="pct"/>
          </w:tcPr>
          <w:p w14:paraId="45EA37E2" w14:textId="77777777" w:rsidR="00397BDA" w:rsidRPr="00D64D99" w:rsidRDefault="00397BDA" w:rsidP="00397B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Komputer stacjonarny. W ofercie wymagane jest podanie modelu, symbolu oraz producenta</w:t>
            </w:r>
          </w:p>
        </w:tc>
        <w:tc>
          <w:tcPr>
            <w:tcW w:w="972" w:type="pct"/>
          </w:tcPr>
          <w:p w14:paraId="650B3370" w14:textId="77777777" w:rsidR="00397BDA" w:rsidRDefault="00397BDA" w:rsidP="0039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Typ:</w:t>
            </w:r>
          </w:p>
          <w:p w14:paraId="100F7077" w14:textId="79C131EA" w:rsidR="00397BDA" w:rsidRPr="00D64D99" w:rsidRDefault="00397BDA" w:rsidP="00397B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Model:</w:t>
            </w:r>
          </w:p>
        </w:tc>
      </w:tr>
      <w:tr w:rsidR="00692335" w:rsidRPr="00D64D99" w14:paraId="7C5EA2B6" w14:textId="27B934C9" w:rsidTr="00A13D98">
        <w:trPr>
          <w:trHeight w:val="284"/>
        </w:trPr>
        <w:tc>
          <w:tcPr>
            <w:tcW w:w="993" w:type="pct"/>
          </w:tcPr>
          <w:p w14:paraId="42D958F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Zastosowanie</w:t>
            </w:r>
          </w:p>
        </w:tc>
        <w:tc>
          <w:tcPr>
            <w:tcW w:w="3035" w:type="pct"/>
          </w:tcPr>
          <w:p w14:paraId="2736CCE1" w14:textId="01BAFB4D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Komputer będzie wykorzystywany dla potrzeb aplikacji biurowych, aplikacji edukacyjnych, aplikacji obliczeniowych, dostępu do Internetu oraz poczty elektronicznej, jako lokalna baza danych, stacja programistyczna. </w:t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Komputer musi być fabrycznie nowy, nieużywany i ma się znajdować w aktualnej ofercie producenta.</w:t>
            </w:r>
          </w:p>
        </w:tc>
        <w:tc>
          <w:tcPr>
            <w:tcW w:w="972" w:type="pct"/>
          </w:tcPr>
          <w:p w14:paraId="072AC90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4B22FDE9" w14:textId="01E8BA79" w:rsidTr="00A13D98">
        <w:trPr>
          <w:trHeight w:val="284"/>
        </w:trPr>
        <w:tc>
          <w:tcPr>
            <w:tcW w:w="993" w:type="pct"/>
          </w:tcPr>
          <w:p w14:paraId="55950B30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Procesor </w:t>
            </w:r>
          </w:p>
          <w:p w14:paraId="51DB2001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35" w:type="pct"/>
          </w:tcPr>
          <w:p w14:paraId="5E67B1F5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Procesor wielordzeniowy ze zintegrowaną grafiką, osiągający w teście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PassMark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CPU Mark wynik min. 5020 punktów</w:t>
            </w:r>
          </w:p>
        </w:tc>
        <w:tc>
          <w:tcPr>
            <w:tcW w:w="972" w:type="pct"/>
          </w:tcPr>
          <w:p w14:paraId="584670CC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92335" w:rsidRPr="00D64D99" w14:paraId="07CA679B" w14:textId="15641453" w:rsidTr="00A13D98">
        <w:trPr>
          <w:trHeight w:val="284"/>
        </w:trPr>
        <w:tc>
          <w:tcPr>
            <w:tcW w:w="993" w:type="pct"/>
          </w:tcPr>
          <w:p w14:paraId="1873C1CB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Pamięć operacyjna RAM</w:t>
            </w:r>
          </w:p>
        </w:tc>
        <w:tc>
          <w:tcPr>
            <w:tcW w:w="3035" w:type="pct"/>
          </w:tcPr>
          <w:p w14:paraId="2BDE3CAC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4GB (1x4096MB) DDR3 1600MHz non-ECC możliwość rozbudowy do min 16GB, jeden slot wolny</w:t>
            </w:r>
          </w:p>
        </w:tc>
        <w:tc>
          <w:tcPr>
            <w:tcW w:w="972" w:type="pct"/>
          </w:tcPr>
          <w:p w14:paraId="3B6C6BAD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487CE2F4" w14:textId="12D23E02" w:rsidTr="00A13D98">
        <w:trPr>
          <w:trHeight w:val="284"/>
        </w:trPr>
        <w:tc>
          <w:tcPr>
            <w:tcW w:w="993" w:type="pct"/>
          </w:tcPr>
          <w:p w14:paraId="7AF565F8" w14:textId="70AE1E38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Parametry pamięci masowej</w:t>
            </w:r>
          </w:p>
        </w:tc>
        <w:tc>
          <w:tcPr>
            <w:tcW w:w="3035" w:type="pct"/>
          </w:tcPr>
          <w:p w14:paraId="3355D1EE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Min. 500 GB SATA 7200 obr./min</w:t>
            </w:r>
          </w:p>
          <w:p w14:paraId="7E63749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972" w:type="pct"/>
          </w:tcPr>
          <w:p w14:paraId="1C9DD677" w14:textId="77777777" w:rsidR="00692335" w:rsidRDefault="00692335">
            <w:pP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26A17F50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  <w:tr w:rsidR="00692335" w:rsidRPr="00D64D99" w14:paraId="5A6BA1BA" w14:textId="1C32551E" w:rsidTr="00A13D98">
        <w:trPr>
          <w:trHeight w:val="284"/>
        </w:trPr>
        <w:tc>
          <w:tcPr>
            <w:tcW w:w="993" w:type="pct"/>
          </w:tcPr>
          <w:p w14:paraId="7A1B8EAB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Wydajność grafiki</w:t>
            </w:r>
          </w:p>
        </w:tc>
        <w:tc>
          <w:tcPr>
            <w:tcW w:w="3035" w:type="pct"/>
          </w:tcPr>
          <w:p w14:paraId="0E3D22C5" w14:textId="69289D06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Grafika zintegrowana z procesorem powinna umożliwiać pracę dwumonitorową  z wsparciem DirectX 11.1,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OpenGL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4.0,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OpenCL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1.2; pamięć współdzielona z pamięcią RAM,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dynamicznie przydzielana do min. 1,7GB  </w:t>
            </w:r>
          </w:p>
        </w:tc>
        <w:tc>
          <w:tcPr>
            <w:tcW w:w="972" w:type="pct"/>
          </w:tcPr>
          <w:p w14:paraId="51F816BF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3C588BDF" w14:textId="337A27AC" w:rsidTr="00A13D98">
        <w:trPr>
          <w:trHeight w:val="284"/>
        </w:trPr>
        <w:tc>
          <w:tcPr>
            <w:tcW w:w="993" w:type="pct"/>
          </w:tcPr>
          <w:p w14:paraId="6E284551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Wyposażenie multimedialne</w:t>
            </w:r>
          </w:p>
        </w:tc>
        <w:tc>
          <w:tcPr>
            <w:tcW w:w="3035" w:type="pct"/>
          </w:tcPr>
          <w:p w14:paraId="19F83215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Min 24-bitowa Karta dźwiękowa zintegrowana z płytą główną, zgodna z High Definition,  wewnętrzny głośnik.</w:t>
            </w:r>
          </w:p>
          <w:p w14:paraId="61A61AA1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Porty słuchawek i mikrofonu na przednim oraz na tylnym panelu obudowy.</w:t>
            </w:r>
          </w:p>
        </w:tc>
        <w:tc>
          <w:tcPr>
            <w:tcW w:w="972" w:type="pct"/>
          </w:tcPr>
          <w:p w14:paraId="7050B39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1F76ABCE" w14:textId="4F8E9BB4" w:rsidTr="00A13D98">
        <w:trPr>
          <w:trHeight w:val="284"/>
        </w:trPr>
        <w:tc>
          <w:tcPr>
            <w:tcW w:w="993" w:type="pct"/>
          </w:tcPr>
          <w:p w14:paraId="2BFACDBE" w14:textId="77777777" w:rsidR="00692335" w:rsidRPr="00D64D99" w:rsidRDefault="00692335" w:rsidP="006C68C5">
            <w:pPr>
              <w:ind w:left="360" w:hanging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Obudowa</w:t>
            </w:r>
          </w:p>
        </w:tc>
        <w:tc>
          <w:tcPr>
            <w:tcW w:w="3035" w:type="pct"/>
          </w:tcPr>
          <w:p w14:paraId="4FB3C2CC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Małogabarytowa typu small form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factor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umożliwiająca pracę w pionie jak i w poziomie, fabrycznie zamontowane gumowe stopki dla orientacji pionowej i poziomej zapobiegające ślizganiu się obudowy i rysowania lakieru  Z obsługą kart PCI Express wyłącznie o niskim profilu, fabrycznie przystosowana do pracy w układzie pionowym i poziomym wyposażona w min. 2 kieszenie: 1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szt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5,25” zewnętrzne typu „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slim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i 1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szt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3,5” wewnętrzne,</w:t>
            </w:r>
          </w:p>
          <w:p w14:paraId="3E44DE9B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Obudowa powinna fabrycznie umożliwiać montaż min 1 szt. dysku 3,5” lub 2,5”</w:t>
            </w:r>
          </w:p>
          <w:p w14:paraId="731CB99F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Zasilacz o mocy max. 300W pracujący w sieci 230V 50/60Hz prądu zmiennego i efektywności min. 90% przy obciążeniu zasilacza na poziomie 50% oraz o efektywności min. 87% przy obciążeniu zasilacza na poziomie 100%,</w:t>
            </w:r>
          </w:p>
          <w:p w14:paraId="3009F66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Moduł konstrukcji obudowy w jednostce centralnej komputera powinien pozwalać na demontaż kart rozszerzeń, napędu optycznego i 3,5” dysku.</w:t>
            </w:r>
          </w:p>
          <w:p w14:paraId="093DDD8E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Obudowa w jednostce centralnej musi posiadać czujnik otwarcia obudowy współpracujący z oprogramowaniem zarządzająco – diagnostycznym producenta  komputera. </w:t>
            </w:r>
          </w:p>
          <w:p w14:paraId="25693CCC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Obudowa musi umożliwiać zastosowanie zabezpieczenia fizycznego w postaci linki metalowej (złącze blokady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Kensingtona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14E180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Obudowa</w:t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musi posiadać wbudowany wizualny system diagnostyczny, służący do sygnalizowania i diagnozowania problemów z komputerem i jego komponentami, a w szczególności musi sygnalizować:</w:t>
            </w:r>
          </w:p>
          <w:p w14:paraId="3BFCAE0B" w14:textId="77777777" w:rsidR="00692335" w:rsidRPr="00D64D99" w:rsidRDefault="00692335" w:rsidP="006C68C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uszkodzenie lub brak pamięci RAM</w:t>
            </w:r>
          </w:p>
          <w:p w14:paraId="67ADAC3E" w14:textId="77777777" w:rsidR="00692335" w:rsidRPr="00D64D99" w:rsidRDefault="00692335" w:rsidP="006C68C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uszkodzenie złączy PCI i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PCIe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, płyty głównej</w:t>
            </w:r>
          </w:p>
          <w:p w14:paraId="0CB5B4F9" w14:textId="77777777" w:rsidR="00692335" w:rsidRPr="00D64D99" w:rsidRDefault="00692335" w:rsidP="006C68C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uszkodzenie kontrolera Video</w:t>
            </w:r>
          </w:p>
          <w:p w14:paraId="31EC5DE5" w14:textId="77777777" w:rsidR="00692335" w:rsidRPr="00D64D99" w:rsidRDefault="00692335" w:rsidP="006C68C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uszkodzenie dysku twardego</w:t>
            </w:r>
          </w:p>
          <w:p w14:paraId="53DADED3" w14:textId="77777777" w:rsidR="00692335" w:rsidRPr="00D64D99" w:rsidRDefault="00692335" w:rsidP="006C68C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awarię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BIOS’u</w:t>
            </w:r>
            <w:proofErr w:type="spellEnd"/>
          </w:p>
          <w:p w14:paraId="0EA32D2E" w14:textId="77777777" w:rsidR="00692335" w:rsidRPr="00D64D99" w:rsidRDefault="00692335" w:rsidP="006C68C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awarię procesora</w:t>
            </w:r>
          </w:p>
          <w:p w14:paraId="25090019" w14:textId="06E9F34D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Oferowany system diagnostyczny nie może wykorzystywać minimalnej ilości wolnych slotów wymaganych w specyfikacji,</w:t>
            </w:r>
          </w:p>
          <w:p w14:paraId="55D0BD4E" w14:textId="77777777" w:rsidR="00692335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Każdy komputer powinien być oznaczony niepowtarzalnym numerem seryjnym umieszonym na obudowie, oraz musi być wpisany na stałe w BIOS.</w:t>
            </w:r>
          </w:p>
          <w:p w14:paraId="6555965F" w14:textId="77777777" w:rsidR="003232F9" w:rsidRPr="00D64D99" w:rsidRDefault="003232F9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</w:tcPr>
          <w:p w14:paraId="2CF839C2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48BAF4AB" w14:textId="2868381E" w:rsidTr="00A13D98">
        <w:trPr>
          <w:trHeight w:val="284"/>
        </w:trPr>
        <w:tc>
          <w:tcPr>
            <w:tcW w:w="993" w:type="pct"/>
          </w:tcPr>
          <w:p w14:paraId="26A9C9E4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Zgodność z systemami operacyjnymi i standardami</w:t>
            </w:r>
          </w:p>
        </w:tc>
        <w:tc>
          <w:tcPr>
            <w:tcW w:w="3035" w:type="pct"/>
          </w:tcPr>
          <w:p w14:paraId="5AB2F150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Potwierdzenie kompatybilności komputera na stronie Windows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Logo'd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Products List na daną platformę systemową (wydruk ze strony)</w:t>
            </w:r>
          </w:p>
          <w:p w14:paraId="1DE080D4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</w:tcPr>
          <w:p w14:paraId="413D98C3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22F7F896" w14:textId="1D2C27CF" w:rsidTr="00A13D98">
        <w:trPr>
          <w:trHeight w:val="284"/>
        </w:trPr>
        <w:tc>
          <w:tcPr>
            <w:tcW w:w="993" w:type="pct"/>
          </w:tcPr>
          <w:p w14:paraId="4749320A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Bezpieczeństwo</w:t>
            </w:r>
          </w:p>
        </w:tc>
        <w:tc>
          <w:tcPr>
            <w:tcW w:w="3035" w:type="pct"/>
          </w:tcPr>
          <w:p w14:paraId="5E119561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sprzętowego.</w:t>
            </w:r>
          </w:p>
          <w:p w14:paraId="639C8BB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Zaimplementowany w BIOS  system diagnostyczny z graficznym interfejsem użytkownika umożliwiający jednoczesne przetestowanie w celu wykrycia usterki zainstalowanych komponentów w oferowanym komputerze bez konieczności uruchamiania systemu operacyjnego. System opatrzony min. w funkcjonalność :</w:t>
            </w:r>
          </w:p>
          <w:p w14:paraId="07A8F7C0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sprawdzenie Master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Boot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Record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gotowość do uruchomienia oferowanego systemu operacyjnego,</w:t>
            </w:r>
          </w:p>
          <w:p w14:paraId="7835356C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procesora [ min. cache ]</w:t>
            </w:r>
          </w:p>
          <w:p w14:paraId="2C4F64AD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pamięci,</w:t>
            </w:r>
          </w:p>
          <w:p w14:paraId="7CD5FECF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wentylatora dla procesora</w:t>
            </w:r>
          </w:p>
          <w:p w14:paraId="389D53B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wentylatora dodatkowego</w:t>
            </w:r>
          </w:p>
          <w:p w14:paraId="06A191E3" w14:textId="77777777" w:rsidR="00692335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napędu</w:t>
            </w:r>
          </w:p>
          <w:p w14:paraId="43FB48AE" w14:textId="77777777" w:rsidR="003232F9" w:rsidRPr="00D64D99" w:rsidRDefault="003232F9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667559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test portów USB  </w:t>
            </w:r>
          </w:p>
          <w:p w14:paraId="18B0C6E7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dysku twardego</w:t>
            </w:r>
          </w:p>
          <w:p w14:paraId="50CB513A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 test podłączonych kabli.</w:t>
            </w:r>
          </w:p>
        </w:tc>
        <w:tc>
          <w:tcPr>
            <w:tcW w:w="972" w:type="pct"/>
          </w:tcPr>
          <w:p w14:paraId="41FFF97B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1D6CECFA" w14:textId="2264F003" w:rsidTr="00A13D98">
        <w:trPr>
          <w:trHeight w:val="284"/>
        </w:trPr>
        <w:tc>
          <w:tcPr>
            <w:tcW w:w="993" w:type="pct"/>
          </w:tcPr>
          <w:p w14:paraId="1E08562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Wirtualizacja</w:t>
            </w:r>
          </w:p>
        </w:tc>
        <w:tc>
          <w:tcPr>
            <w:tcW w:w="3035" w:type="pct"/>
          </w:tcPr>
          <w:p w14:paraId="40DDF0D5" w14:textId="6449BB62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Sprzętowe wsparcie technologii wirtualizacji realizowane łącznie w procesorze, chipsecie płyty głównej oraz w  BIOS systemu (możliwość włączenia/wyłączenia sprzętowego wsparcia wirtualizacji dla poszczególnych komponentów systemu).</w:t>
            </w:r>
          </w:p>
        </w:tc>
        <w:tc>
          <w:tcPr>
            <w:tcW w:w="972" w:type="pct"/>
          </w:tcPr>
          <w:p w14:paraId="15587178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762F1064" w14:textId="2EAC68A8" w:rsidTr="00A13D98">
        <w:trPr>
          <w:trHeight w:val="284"/>
        </w:trPr>
        <w:tc>
          <w:tcPr>
            <w:tcW w:w="993" w:type="pct"/>
          </w:tcPr>
          <w:p w14:paraId="76CC053D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BIOS</w:t>
            </w:r>
          </w:p>
        </w:tc>
        <w:tc>
          <w:tcPr>
            <w:tcW w:w="3035" w:type="pct"/>
          </w:tcPr>
          <w:p w14:paraId="0BF1EDE0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BIOS zgodny ze specyfikacją UEFI, pełna obsługa BIOS za pomocą klawiatury i  myszy.</w:t>
            </w:r>
          </w:p>
          <w:p w14:paraId="5B3F4F77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Możliwość, bez uruchamiania systemu operacyjnego z dysku twardego komputera lub innych podłączonych do niego urządzeń zewnętrznych odczytania z BIOS informacji o: </w:t>
            </w:r>
          </w:p>
          <w:p w14:paraId="26D85EB3" w14:textId="77777777" w:rsidR="00692335" w:rsidRPr="00D64D99" w:rsidRDefault="00692335" w:rsidP="006C68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wersji BIOS, </w:t>
            </w:r>
          </w:p>
          <w:p w14:paraId="55B5C408" w14:textId="77777777" w:rsidR="00692335" w:rsidRPr="00D64D99" w:rsidRDefault="00692335" w:rsidP="006C68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nr seryjnym komputera wraz z datą jego wyprodukowania, </w:t>
            </w:r>
          </w:p>
          <w:p w14:paraId="392E39ED" w14:textId="77777777" w:rsidR="00692335" w:rsidRPr="00D64D99" w:rsidRDefault="00692335" w:rsidP="006C68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ilości i sposobu obłożenia slotów pamięciami RAM, </w:t>
            </w:r>
          </w:p>
          <w:p w14:paraId="3D711CD4" w14:textId="77777777" w:rsidR="00692335" w:rsidRPr="00D64D99" w:rsidRDefault="00692335" w:rsidP="006C68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typie procesora wraz z informacją o ilości rdzeni, wielkości pamięci cache L2 i L3, </w:t>
            </w:r>
          </w:p>
          <w:p w14:paraId="376BC1CA" w14:textId="77777777" w:rsidR="00692335" w:rsidRPr="00D64D99" w:rsidRDefault="00692335" w:rsidP="006C68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pojemności zainstalowanego dysku twardego</w:t>
            </w:r>
          </w:p>
          <w:p w14:paraId="3BF634E1" w14:textId="77777777" w:rsidR="00692335" w:rsidRPr="00D64D99" w:rsidRDefault="00692335" w:rsidP="006C68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rodzajach napędów optycznych</w:t>
            </w:r>
          </w:p>
          <w:p w14:paraId="6F57750D" w14:textId="77777777" w:rsidR="00692335" w:rsidRPr="00D64D99" w:rsidRDefault="00692335" w:rsidP="006C68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MAC adresie zintegrowanej karty sieciowej</w:t>
            </w:r>
          </w:p>
          <w:p w14:paraId="09326159" w14:textId="77777777" w:rsidR="00692335" w:rsidRPr="00D64D99" w:rsidRDefault="00692335" w:rsidP="006C68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kontrolerze audio</w:t>
            </w:r>
          </w:p>
          <w:p w14:paraId="6CCD3CEA" w14:textId="77777777" w:rsidR="00692335" w:rsidRPr="00D64D99" w:rsidRDefault="00692335" w:rsidP="006C68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Funkcja blokowania wejścia do  BIOS oraz blokowania startu systemu operacyjnego, (gwarantujący utrzymanie zapisanego hasła nawet w przypadku odłączenia wszystkich źródeł zasilania i podtrzymania BIOS)</w:t>
            </w:r>
          </w:p>
          <w:p w14:paraId="18A6D5F2" w14:textId="77777777" w:rsidR="00692335" w:rsidRPr="00D64D99" w:rsidRDefault="00692335" w:rsidP="006C68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Funkcja blokowania/odblokowania BOOT-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owania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stacji roboczej z zewnętrznych urządzeń</w:t>
            </w:r>
          </w:p>
          <w:p w14:paraId="536A5EFC" w14:textId="77777777" w:rsidR="00692335" w:rsidRPr="00D64D99" w:rsidRDefault="00692335" w:rsidP="006C68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Możliwość, bez uruchamiania systemu operacyjnego z dysku twardego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komputera lub innych, podłączonych do niego urządzeń zewnętrznych,  ustawienia hasła na poziomie systemu, administratora oraz dysku twardego oraz możliwość ustawienia następujących zależności pomiędzy nimi: brak możliwości zmiany hasła pozwalającego na uruchomienie systemu bez podania hasła administratora.</w:t>
            </w:r>
          </w:p>
          <w:p w14:paraId="32CABA9F" w14:textId="77777777" w:rsidR="00692335" w:rsidRPr="00D64D99" w:rsidRDefault="00692335" w:rsidP="006C68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Musi posiadać możliwość ustawienia zależności pomiędzy hasłem administratora a hasłem systemowy tak, aby nie było możliwe wprowadzenie zmian w BIOS wyłącznie po podaniu hasła systemowego. Funkcja ta ma wymuszać podanie hasła administratora przy próbie zmiany ustawień BIOS w sytuacji, gdy zostało podane hasło systemowe.</w:t>
            </w:r>
          </w:p>
          <w:p w14:paraId="26662DC5" w14:textId="77777777" w:rsidR="00692335" w:rsidRPr="00D64D99" w:rsidRDefault="00692335" w:rsidP="006C68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włączenia/wyłączenia zintegrowanej karty dźwiękowej, karty sieciowej, portu równoległego, portu szeregowego z poziomu BIOS, bez uruchamiania systemu operacyjnego z dysku twardego komputera lub innych, podłączonych do niego, urządzeń zewnętrznych.</w:t>
            </w:r>
          </w:p>
          <w:p w14:paraId="38F6A766" w14:textId="77777777" w:rsidR="00692335" w:rsidRPr="00D64D99" w:rsidRDefault="00692335" w:rsidP="006C68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bootujących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typu USB, natomiast po uruchomieniu systemu operacyjnego porty USB są aktywne.</w:t>
            </w:r>
          </w:p>
          <w:p w14:paraId="6980BCCF" w14:textId="77777777" w:rsidR="00692335" w:rsidRPr="00D64D99" w:rsidRDefault="00692335" w:rsidP="006C68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wyłączania portów USB w tym: </w:t>
            </w:r>
          </w:p>
          <w:p w14:paraId="0AD8395A" w14:textId="77777777" w:rsidR="00692335" w:rsidRPr="00D64D99" w:rsidRDefault="00692335" w:rsidP="006C6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wszystkich portów USB 2.0 i 3.0,</w:t>
            </w:r>
          </w:p>
          <w:p w14:paraId="241CF79B" w14:textId="77777777" w:rsidR="00692335" w:rsidRPr="00D64D99" w:rsidRDefault="00692335" w:rsidP="006C6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tylko porty USB 2.0 aktywne, porty USB 3.0 nieaktywne</w:t>
            </w:r>
          </w:p>
          <w:p w14:paraId="0653BAD9" w14:textId="77777777" w:rsidR="00692335" w:rsidRPr="00D64D99" w:rsidRDefault="00692335" w:rsidP="006C6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tylko porty USB 3.0 aktywne, porty USB 2.0 nieaktywne</w:t>
            </w:r>
          </w:p>
          <w:p w14:paraId="5533B986" w14:textId="77777777" w:rsidR="00692335" w:rsidRPr="00D64D99" w:rsidRDefault="00692335" w:rsidP="006C6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tylko porty na panelu przednim</w:t>
            </w:r>
          </w:p>
          <w:p w14:paraId="579403F8" w14:textId="77777777" w:rsidR="00692335" w:rsidRDefault="00692335" w:rsidP="006C6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tylko porty na panelu tylnym</w:t>
            </w:r>
          </w:p>
          <w:p w14:paraId="3C612757" w14:textId="77777777" w:rsidR="003232F9" w:rsidRPr="00D64D99" w:rsidRDefault="003232F9" w:rsidP="006C6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</w:tcPr>
          <w:p w14:paraId="2737C3DC" w14:textId="77777777" w:rsidR="00692335" w:rsidRPr="00D64D99" w:rsidRDefault="00692335" w:rsidP="006C6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1A226499" w14:textId="4FCBD235" w:rsidTr="00A13D98">
        <w:trPr>
          <w:trHeight w:val="284"/>
        </w:trPr>
        <w:tc>
          <w:tcPr>
            <w:tcW w:w="993" w:type="pct"/>
          </w:tcPr>
          <w:p w14:paraId="0694B9BA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Certyfikaty i standardy</w:t>
            </w:r>
          </w:p>
        </w:tc>
        <w:tc>
          <w:tcPr>
            <w:tcW w:w="3035" w:type="pct"/>
          </w:tcPr>
          <w:p w14:paraId="12A5CF8B" w14:textId="77777777" w:rsidR="00692335" w:rsidRPr="00D64D99" w:rsidRDefault="00692335" w:rsidP="006C68C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Certyfikat ISO 9001 dla producenta sprzętu (załączyć dokument potwierdzający spełnianie wymogu)</w:t>
            </w:r>
          </w:p>
          <w:p w14:paraId="7E17B918" w14:textId="77777777" w:rsidR="00692335" w:rsidRPr="00D64D99" w:rsidRDefault="00692335" w:rsidP="006C68C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Deklaracja zgodności CE (załączyć do oferty)</w:t>
            </w:r>
          </w:p>
          <w:p w14:paraId="6F24D75C" w14:textId="77777777" w:rsidR="00692335" w:rsidRPr="00D64D99" w:rsidRDefault="00692335" w:rsidP="006C68C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Potwierdzenie spełnienia kryteriów środowiskowych, w tym zgodności z </w:t>
            </w:r>
            <w:r w:rsidRPr="00D6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dyrektywą </w:t>
            </w:r>
            <w:proofErr w:type="spellStart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>RoHS</w:t>
            </w:r>
            <w:proofErr w:type="spellEnd"/>
            <w:r w:rsidRPr="00D64D99">
              <w:rPr>
                <w:rFonts w:ascii="Times New Roman" w:hAnsi="Times New Roman" w:cs="Times New Roman"/>
                <w:sz w:val="24"/>
                <w:szCs w:val="24"/>
              </w:rPr>
              <w:t xml:space="preserve"> Unii Europejskiej o eliminacji substancji niebezpiecznych w postaci oświadczenia producenta jednostki </w:t>
            </w:r>
          </w:p>
          <w:p w14:paraId="7366D82F" w14:textId="77777777" w:rsidR="00692335" w:rsidRPr="00D64D99" w:rsidRDefault="00692335" w:rsidP="006C68C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Komputer musi spełniać wymogi normy Energy Star 5.0</w:t>
            </w:r>
          </w:p>
          <w:p w14:paraId="64692007" w14:textId="77777777" w:rsidR="00692335" w:rsidRDefault="00692335" w:rsidP="006C68C5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Wymagany wpis dotyczący oferowanego komputera w  internetowym katalogu </w:t>
            </w:r>
            <w:r w:rsidRPr="00CF176D">
              <w:rPr>
                <w:rFonts w:ascii="Times New Roman" w:hAnsi="Times New Roman" w:cs="Times New Roman"/>
                <w:bCs/>
                <w:sz w:val="24"/>
                <w:szCs w:val="24"/>
              </w:rPr>
              <w:t>http://www.eu-energystar.org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</w:t>
            </w:r>
            <w:r w:rsidRPr="00CF176D">
              <w:rPr>
                <w:rFonts w:ascii="Times New Roman" w:hAnsi="Times New Roman" w:cs="Times New Roman"/>
                <w:bCs/>
                <w:sz w:val="24"/>
                <w:szCs w:val="24"/>
              </w:rPr>
              <w:t>http://www.energystar.gov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dopuszcza się wydruk ze strony internetowej</w:t>
            </w:r>
          </w:p>
          <w:p w14:paraId="4B807557" w14:textId="5F582C38" w:rsidR="003232F9" w:rsidRPr="00D64D99" w:rsidRDefault="003232F9" w:rsidP="006C68C5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</w:tcPr>
          <w:p w14:paraId="594C1564" w14:textId="77777777" w:rsidR="00692335" w:rsidRPr="00D64D99" w:rsidRDefault="00692335" w:rsidP="006C68C5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5FE0E23B" w14:textId="783227D9" w:rsidTr="00A13D98">
        <w:trPr>
          <w:trHeight w:val="284"/>
        </w:trPr>
        <w:tc>
          <w:tcPr>
            <w:tcW w:w="993" w:type="pct"/>
          </w:tcPr>
          <w:p w14:paraId="3479FAD4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Ergonomia</w:t>
            </w:r>
          </w:p>
        </w:tc>
        <w:tc>
          <w:tcPr>
            <w:tcW w:w="3035" w:type="pct"/>
          </w:tcPr>
          <w:p w14:paraId="4698682A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Głośność jednostki centralnej mierzona zgodnie z normą ISO 7779 oraz wykazana zgodnie z normą ISO 9296 w pozycji obserwatora w trybie pracy dysku twardego (IDLE) wynosząca maksymalnie 19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dB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(załączyć oświadczenie producenta wraz z raportem badawczym wystawionym przez niezależną  akredytowaną jednostkę)</w:t>
            </w:r>
          </w:p>
        </w:tc>
        <w:tc>
          <w:tcPr>
            <w:tcW w:w="972" w:type="pct"/>
          </w:tcPr>
          <w:p w14:paraId="372F9835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22B5DB34" w14:textId="00804476" w:rsidTr="00A13D98">
        <w:trPr>
          <w:trHeight w:val="284"/>
        </w:trPr>
        <w:tc>
          <w:tcPr>
            <w:tcW w:w="993" w:type="pct"/>
          </w:tcPr>
          <w:p w14:paraId="5153DC81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Warunki gwarancji</w:t>
            </w:r>
          </w:p>
        </w:tc>
        <w:tc>
          <w:tcPr>
            <w:tcW w:w="3035" w:type="pct"/>
          </w:tcPr>
          <w:p w14:paraId="193F305C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3-letnia gwarancja producenta świadczona na miejscu u klienta, Czas reakcji serwisu - do końca następnego dnia roboczego.</w:t>
            </w:r>
          </w:p>
          <w:p w14:paraId="282EF7B0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 przypadku awarii dysków twardych dysk pozostaje u Zamawiającego – wymagane jest dołączenie do oferty oświadczenia podmiotu realizującego serwis lub producenta sprzętu o spełnieniu tego warunku</w:t>
            </w:r>
          </w:p>
          <w:p w14:paraId="2CE0F29B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Czas reakcji serwisu - do końca następnego dnia roboczego. Gwarancja musi oferować przez cały okres trwania :</w:t>
            </w:r>
          </w:p>
          <w:p w14:paraId="4CC7EBB7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usługi serwisowe świadczone w miejscu instalacji urządzenia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oraz możliwość szybkiego zgłaszania usterek przez portal internetowy</w:t>
            </w:r>
          </w:p>
          <w:p w14:paraId="2CAAA94B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- dostępność wsparcia technicznego przez 24 godziny 7 dni w tygodniu przez cały rok (w języku polskim) w dni robocze.</w:t>
            </w:r>
          </w:p>
          <w:p w14:paraId="2A9FD077" w14:textId="77777777" w:rsidR="00692335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Firma serwisująca musi posiadać ISO 9001:2000 na świadczenie usług serwisowych oraz posiadać autoryzacje producenta komputera – dokumenty potwierdzające załączyć do oferty.</w:t>
            </w:r>
          </w:p>
          <w:p w14:paraId="53424617" w14:textId="77777777" w:rsidR="00692335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Serwis urządzeń musi być realizowany przez Producenta lub Autoryzowanego Partnera Serwisowego Producenta – wymagane dołączenie do oferty oświadczenia Producenta potwierdzonego, że serwis będzie realizowany przez Autoryzowanego Partnera Serwisowego Producenta lub bezpośrednio przez Producenta</w:t>
            </w:r>
          </w:p>
          <w:p w14:paraId="500D20F3" w14:textId="77777777" w:rsidR="003232F9" w:rsidRPr="00D64D99" w:rsidRDefault="003232F9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</w:tcPr>
          <w:p w14:paraId="53CF1AEA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73978047" w14:textId="61E83086" w:rsidTr="00A13D98">
        <w:tc>
          <w:tcPr>
            <w:tcW w:w="993" w:type="pct"/>
          </w:tcPr>
          <w:p w14:paraId="35A713F6" w14:textId="77777777" w:rsidR="00692335" w:rsidRPr="00D64D99" w:rsidRDefault="00692335" w:rsidP="006C68C5">
            <w:pPr>
              <w:tabs>
                <w:tab w:val="left" w:pos="213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Wsparcie techniczne producenta</w:t>
            </w:r>
          </w:p>
        </w:tc>
        <w:tc>
          <w:tcPr>
            <w:tcW w:w="3035" w:type="pct"/>
          </w:tcPr>
          <w:p w14:paraId="65B59570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14:paraId="3087C80F" w14:textId="77777777" w:rsidR="00692335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Dostęp do najnowszych sterowników i uaktualnień na stronie producenta zestawu realizowany poprzez podanie na dedykowanej stronie internetowej producenta numeru seryjnego lub modelu komputera – do oferty należy dołączyć link strony.</w:t>
            </w:r>
          </w:p>
          <w:p w14:paraId="0232D810" w14:textId="77777777" w:rsidR="003232F9" w:rsidRPr="00D64D99" w:rsidRDefault="003232F9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72" w:type="pct"/>
          </w:tcPr>
          <w:p w14:paraId="239A7885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335" w:rsidRPr="00D64D99" w14:paraId="06FE5C30" w14:textId="56B1D2AB" w:rsidTr="00A13D98">
        <w:tc>
          <w:tcPr>
            <w:tcW w:w="993" w:type="pct"/>
          </w:tcPr>
          <w:p w14:paraId="162112EB" w14:textId="77777777" w:rsidR="00692335" w:rsidRPr="00D64D99" w:rsidRDefault="00692335" w:rsidP="006C6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Wymagania dodatkowe</w:t>
            </w:r>
          </w:p>
        </w:tc>
        <w:tc>
          <w:tcPr>
            <w:tcW w:w="3035" w:type="pct"/>
          </w:tcPr>
          <w:p w14:paraId="0DDF73CD" w14:textId="64057C74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Microsoft Windows 7 Professional (32-bit i/lub 64-b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it)na licencji Windows 8.1 Prof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ional, zainstalowany system operacyjny nie wymagający aktywacji za pomocą telefonu lub Internetu w firmie Microsoft + nośnik. </w:t>
            </w:r>
          </w:p>
          <w:p w14:paraId="506A3C50" w14:textId="77777777" w:rsidR="00692335" w:rsidRPr="00D64D99" w:rsidRDefault="00692335" w:rsidP="006C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Wbudowane porty: </w:t>
            </w:r>
          </w:p>
          <w:p w14:paraId="1698B5C9" w14:textId="77777777" w:rsidR="00692335" w:rsidRPr="00D64D99" w:rsidRDefault="00692335" w:rsidP="006C68C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min. 1 x VGA,</w:t>
            </w:r>
          </w:p>
          <w:p w14:paraId="7B82A8FF" w14:textId="77777777" w:rsidR="00692335" w:rsidRPr="00D64D99" w:rsidRDefault="00692335" w:rsidP="006C68C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min. 1 x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DisplayPort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v1.2,</w:t>
            </w:r>
          </w:p>
          <w:p w14:paraId="5E9A3BB1" w14:textId="77777777" w:rsidR="00692335" w:rsidRPr="00D64D99" w:rsidRDefault="00692335" w:rsidP="006C68C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8 portów wyprowadzonych na zewnątrz komputera w tym min 2 porty USB 3.0; min. 2 porty USB 2.0 z przodu obudowy i 6 portów na tylnym panelu w tym min 2 porty USB 3.0, wymagana ilość i rozmieszczenie (na zewnątrz obudowy komputera) portów USB nie może być osiągnięta w wyniku stosowania konwerterów, przejściówek itp.</w:t>
            </w:r>
          </w:p>
          <w:p w14:paraId="5DF0D548" w14:textId="77777777" w:rsidR="00692335" w:rsidRPr="00D64D99" w:rsidRDefault="00692335" w:rsidP="006C68C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porty słuchawek i mikrofonu na przednim oraz tylnym panelu obudowy. </w:t>
            </w:r>
          </w:p>
          <w:p w14:paraId="7B331F24" w14:textId="77777777" w:rsidR="00692335" w:rsidRPr="00D64D99" w:rsidRDefault="00692335" w:rsidP="006C68C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Karta sieciowa 10/100/1000 Ethernet RJ 45, zintegrowana z płytą główną, wspierająca obsługę</w:t>
            </w:r>
            <w:r w:rsidRPr="00D64D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WoL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(funkcja włączana przez użytkownika), PXE 2.1, </w:t>
            </w:r>
          </w:p>
          <w:p w14:paraId="733EAF2C" w14:textId="77777777" w:rsidR="00692335" w:rsidRPr="00D64D99" w:rsidRDefault="00692335" w:rsidP="006C68C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Płyta główna zaprojektowana i wyprodukowana na zlecenie producenta </w:t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komputera, trwale oznaczona na etapie produkcji logiem producenta oferowanej jednostki  dedykowana dla danego urządzenia; wyposażona w :</w:t>
            </w:r>
          </w:p>
          <w:p w14:paraId="01AE0B5A" w14:textId="77777777" w:rsidR="00A13D98" w:rsidRDefault="00692335" w:rsidP="00A13D98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min 1 złącze PCI Express x16 </w:t>
            </w:r>
            <w:r w:rsidR="00A13D9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min 1 złącze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PCIe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x1,</w:t>
            </w:r>
            <w:r w:rsidR="00A13D9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min. 2 złącza DIMM z obsługą do 16GB DDR3 pamięci RAM,</w:t>
            </w:r>
            <w:r w:rsidR="00A13D9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min. 2  złącza SATA w tym 1 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szt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SATA 3.0;</w:t>
            </w:r>
          </w:p>
          <w:p w14:paraId="498FD2A0" w14:textId="0CF62A61" w:rsidR="00692335" w:rsidRPr="00D64D99" w:rsidRDefault="00692335" w:rsidP="00A13D9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Klawiatura USB w układzie polski programisty </w:t>
            </w:r>
          </w:p>
          <w:p w14:paraId="2D901FC4" w14:textId="77777777" w:rsidR="00692335" w:rsidRPr="00D64D99" w:rsidRDefault="00692335" w:rsidP="006C68C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Mysz optyczna USB z trzema klawiszami oraz rolką (</w:t>
            </w:r>
            <w:proofErr w:type="spellStart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scroll</w:t>
            </w:r>
            <w:proofErr w:type="spellEnd"/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D1F5B4D" w14:textId="77777777" w:rsidR="00692335" w:rsidRPr="00D64D99" w:rsidRDefault="00692335" w:rsidP="006C68C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D99">
              <w:rPr>
                <w:rFonts w:ascii="Times New Roman" w:hAnsi="Times New Roman" w:cs="Times New Roman"/>
                <w:bCs/>
                <w:sz w:val="24"/>
                <w:szCs w:val="24"/>
              </w:rPr>
              <w:t>Nagrywarka DVD +/-RW Dołączony nośnik ze sterownikami</w:t>
            </w:r>
          </w:p>
        </w:tc>
        <w:tc>
          <w:tcPr>
            <w:tcW w:w="972" w:type="pct"/>
          </w:tcPr>
          <w:p w14:paraId="7EEBC8D4" w14:textId="77777777" w:rsidR="00692335" w:rsidRPr="00D64D99" w:rsidRDefault="00692335" w:rsidP="006C68C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988F096" w14:textId="77777777" w:rsidR="008016EB" w:rsidRPr="00D64D99" w:rsidRDefault="008016EB" w:rsidP="003232F9">
      <w:pPr>
        <w:rPr>
          <w:rFonts w:ascii="Times New Roman" w:hAnsi="Times New Roman" w:cs="Times New Roman"/>
          <w:sz w:val="24"/>
          <w:szCs w:val="24"/>
        </w:rPr>
      </w:pPr>
    </w:p>
    <w:sectPr w:rsidR="008016EB" w:rsidRPr="00D64D99" w:rsidSect="00692335">
      <w:headerReference w:type="default" r:id="rId8"/>
      <w:footerReference w:type="default" r:id="rId9"/>
      <w:pgSz w:w="16838" w:h="11906" w:orient="landscape"/>
      <w:pgMar w:top="1417" w:right="156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3F7DE" w14:textId="77777777" w:rsidR="00692335" w:rsidRDefault="00692335" w:rsidP="00CF176D">
      <w:pPr>
        <w:spacing w:after="0" w:line="240" w:lineRule="auto"/>
      </w:pPr>
      <w:r>
        <w:separator/>
      </w:r>
    </w:p>
  </w:endnote>
  <w:endnote w:type="continuationSeparator" w:id="0">
    <w:p w14:paraId="3DA0B1A4" w14:textId="77777777" w:rsidR="00692335" w:rsidRDefault="00692335" w:rsidP="00CF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09985400"/>
      <w:docPartObj>
        <w:docPartGallery w:val="Page Numbers (Bottom of Page)"/>
        <w:docPartUnique/>
      </w:docPartObj>
    </w:sdtPr>
    <w:sdtEndPr/>
    <w:sdtContent>
      <w:p w14:paraId="2B2D35D6" w14:textId="722AB905" w:rsidR="00692335" w:rsidRDefault="0069233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3232F9" w:rsidRPr="003232F9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5B77F20" w14:textId="77777777" w:rsidR="00692335" w:rsidRDefault="006923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241C1" w14:textId="77777777" w:rsidR="00692335" w:rsidRDefault="00692335" w:rsidP="00CF176D">
      <w:pPr>
        <w:spacing w:after="0" w:line="240" w:lineRule="auto"/>
      </w:pPr>
      <w:r>
        <w:separator/>
      </w:r>
    </w:p>
  </w:footnote>
  <w:footnote w:type="continuationSeparator" w:id="0">
    <w:p w14:paraId="4DE59906" w14:textId="77777777" w:rsidR="00692335" w:rsidRDefault="00692335" w:rsidP="00CF1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03A20" w14:textId="3E4E1D8F" w:rsidR="00692335" w:rsidRPr="00CF176D" w:rsidRDefault="00CA4AAF" w:rsidP="00CF176D">
    <w:pPr>
      <w:pStyle w:val="Nagwek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Załącznik nr 3.1</w:t>
    </w:r>
    <w:r w:rsidR="00266C5C">
      <w:rPr>
        <w:rFonts w:ascii="Times New Roman" w:hAnsi="Times New Roman" w:cs="Times New Roman"/>
        <w:sz w:val="24"/>
        <w:szCs w:val="24"/>
      </w:rPr>
      <w:t xml:space="preserve"> do </w:t>
    </w:r>
    <w:r>
      <w:rPr>
        <w:rFonts w:ascii="Times New Roman" w:hAnsi="Times New Roman" w:cs="Times New Roman"/>
        <w:sz w:val="24"/>
        <w:szCs w:val="24"/>
      </w:rPr>
      <w:t>SIWZ,</w:t>
    </w:r>
    <w:r w:rsidR="00266C5C">
      <w:rPr>
        <w:rFonts w:ascii="Times New Roman" w:hAnsi="Times New Roman" w:cs="Times New Roman"/>
        <w:sz w:val="24"/>
        <w:szCs w:val="24"/>
      </w:rPr>
      <w:t xml:space="preserve"> </w:t>
    </w:r>
    <w:r w:rsidR="003232F9">
      <w:rPr>
        <w:rFonts w:ascii="Times New Roman" w:hAnsi="Times New Roman" w:cs="Times New Roman"/>
        <w:sz w:val="24"/>
        <w:szCs w:val="24"/>
      </w:rPr>
      <w:t>postępowanie ULC-BDG-GI-2600-06</w:t>
    </w:r>
    <w:r w:rsidR="00692335" w:rsidRPr="00CF176D">
      <w:rPr>
        <w:rFonts w:ascii="Times New Roman" w:hAnsi="Times New Roman" w:cs="Times New Roman"/>
        <w:sz w:val="24"/>
        <w:szCs w:val="24"/>
      </w:rPr>
      <w:t>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2291"/>
    <w:multiLevelType w:val="hybridMultilevel"/>
    <w:tmpl w:val="9DAA1A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96381A"/>
    <w:multiLevelType w:val="hybridMultilevel"/>
    <w:tmpl w:val="D6A8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E5ED8"/>
    <w:multiLevelType w:val="hybridMultilevel"/>
    <w:tmpl w:val="9C3E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11A5A"/>
    <w:multiLevelType w:val="hybridMultilevel"/>
    <w:tmpl w:val="4F3A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228F8"/>
    <w:multiLevelType w:val="hybridMultilevel"/>
    <w:tmpl w:val="E66C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A0491"/>
    <w:multiLevelType w:val="hybridMultilevel"/>
    <w:tmpl w:val="CE3A43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EE4C73"/>
    <w:multiLevelType w:val="hybridMultilevel"/>
    <w:tmpl w:val="A658ECF4"/>
    <w:lvl w:ilvl="0" w:tplc="BF8876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381899"/>
    <w:multiLevelType w:val="hybridMultilevel"/>
    <w:tmpl w:val="D4AA13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3E74F2"/>
    <w:multiLevelType w:val="hybridMultilevel"/>
    <w:tmpl w:val="C05C2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974FF9"/>
    <w:multiLevelType w:val="hybridMultilevel"/>
    <w:tmpl w:val="7EFADA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263753"/>
    <w:multiLevelType w:val="hybridMultilevel"/>
    <w:tmpl w:val="49022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306E99"/>
    <w:multiLevelType w:val="hybridMultilevel"/>
    <w:tmpl w:val="4BA2E6A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CF073A"/>
    <w:multiLevelType w:val="hybridMultilevel"/>
    <w:tmpl w:val="F0B86A72"/>
    <w:lvl w:ilvl="0" w:tplc="A5065534">
      <w:start w:val="512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0"/>
  </w:num>
  <w:num w:numId="5">
    <w:abstractNumId w:val="11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13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1D"/>
    <w:rsid w:val="00111FAE"/>
    <w:rsid w:val="001734AE"/>
    <w:rsid w:val="00266C5C"/>
    <w:rsid w:val="003232F9"/>
    <w:rsid w:val="00394BD8"/>
    <w:rsid w:val="00397BDA"/>
    <w:rsid w:val="003E6878"/>
    <w:rsid w:val="0052021F"/>
    <w:rsid w:val="00572EAB"/>
    <w:rsid w:val="00692335"/>
    <w:rsid w:val="006C68C5"/>
    <w:rsid w:val="006E601D"/>
    <w:rsid w:val="00801496"/>
    <w:rsid w:val="008016EB"/>
    <w:rsid w:val="00944ED8"/>
    <w:rsid w:val="009B1DC2"/>
    <w:rsid w:val="00A13D98"/>
    <w:rsid w:val="00B735D1"/>
    <w:rsid w:val="00CA4AAF"/>
    <w:rsid w:val="00CF176D"/>
    <w:rsid w:val="00D64D99"/>
    <w:rsid w:val="00F014FA"/>
    <w:rsid w:val="00F77268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90D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C68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68C5"/>
    <w:pPr>
      <w:spacing w:after="200" w:line="276" w:lineRule="auto"/>
      <w:ind w:left="720"/>
      <w:contextualSpacing/>
    </w:pPr>
    <w:rPr>
      <w:lang w:val="en-US"/>
    </w:rPr>
  </w:style>
  <w:style w:type="paragraph" w:styleId="Tekstpodstawowy">
    <w:name w:val="Body Text"/>
    <w:basedOn w:val="Normalny"/>
    <w:link w:val="TekstpodstawowyZnak"/>
    <w:rsid w:val="006C68C5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C68C5"/>
    <w:rPr>
      <w:rFonts w:ascii="Arial Narrow" w:eastAsia="Times New Roman" w:hAnsi="Arial Narrow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8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8C5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8C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8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1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76D"/>
  </w:style>
  <w:style w:type="paragraph" w:styleId="Stopka">
    <w:name w:val="footer"/>
    <w:basedOn w:val="Normalny"/>
    <w:link w:val="StopkaZnak"/>
    <w:uiPriority w:val="99"/>
    <w:unhideWhenUsed/>
    <w:rsid w:val="00CF1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C68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68C5"/>
    <w:pPr>
      <w:spacing w:after="200" w:line="276" w:lineRule="auto"/>
      <w:ind w:left="720"/>
      <w:contextualSpacing/>
    </w:pPr>
    <w:rPr>
      <w:lang w:val="en-US"/>
    </w:rPr>
  </w:style>
  <w:style w:type="paragraph" w:styleId="Tekstpodstawowy">
    <w:name w:val="Body Text"/>
    <w:basedOn w:val="Normalny"/>
    <w:link w:val="TekstpodstawowyZnak"/>
    <w:rsid w:val="006C68C5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C68C5"/>
    <w:rPr>
      <w:rFonts w:ascii="Arial Narrow" w:eastAsia="Times New Roman" w:hAnsi="Arial Narrow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8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8C5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8C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8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1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76D"/>
  </w:style>
  <w:style w:type="paragraph" w:styleId="Stopka">
    <w:name w:val="footer"/>
    <w:basedOn w:val="Normalny"/>
    <w:link w:val="StopkaZnak"/>
    <w:uiPriority w:val="99"/>
    <w:unhideWhenUsed/>
    <w:rsid w:val="00CF1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1491</Words>
  <Characters>8949</Characters>
  <Application>Microsoft Office Word</Application>
  <DocSecurity>0</DocSecurity>
  <Lines>74</Lines>
  <Paragraphs>20</Paragraphs>
  <ScaleCrop>false</ScaleCrop>
  <Company/>
  <LinksUpToDate>false</LinksUpToDate>
  <CharactersWithSpaces>10420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2015-10-05T11:11:00Z</dcterms:created>
  <dcterms:modified xsi:type="dcterms:W3CDTF">2015-10-29T13:12:00Z</dcterms:modified>
</cp:coreProperties>
</file>