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39C88" w14:textId="77777777" w:rsidR="003E43C2" w:rsidRPr="002E36EF" w:rsidRDefault="003E43C2" w:rsidP="00286CB5">
      <w:pPr>
        <w:suppressAutoHyphens/>
        <w:spacing w:before="105" w:after="0"/>
        <w:jc w:val="center"/>
        <w:rPr>
          <w:b/>
          <w:color w:val="000000" w:themeColor="text1"/>
        </w:rPr>
      </w:pPr>
      <w:bookmarkStart w:id="0" w:name="_GoBack"/>
      <w:bookmarkEnd w:id="0"/>
      <w:r w:rsidRPr="002E36EF">
        <w:rPr>
          <w:b/>
          <w:color w:val="000000" w:themeColor="text1"/>
        </w:rPr>
        <w:t>UZASADNIENIE</w:t>
      </w:r>
    </w:p>
    <w:p w14:paraId="6A18D5A3" w14:textId="60DEE828" w:rsidR="00C47CB2" w:rsidRDefault="00C47CB2" w:rsidP="00286CB5">
      <w:pPr>
        <w:suppressAutoHyphens/>
        <w:spacing w:before="105" w:after="0"/>
        <w:jc w:val="center"/>
        <w:rPr>
          <w:b/>
          <w:color w:val="000000" w:themeColor="text1"/>
        </w:rPr>
      </w:pPr>
    </w:p>
    <w:p w14:paraId="627D2A42" w14:textId="77777777" w:rsidR="00872C2A" w:rsidRPr="002E36EF" w:rsidRDefault="00872C2A" w:rsidP="00286CB5">
      <w:pPr>
        <w:suppressAutoHyphens/>
        <w:spacing w:before="105" w:after="0"/>
        <w:jc w:val="center"/>
        <w:rPr>
          <w:b/>
          <w:color w:val="000000" w:themeColor="text1"/>
        </w:rPr>
      </w:pPr>
    </w:p>
    <w:p w14:paraId="0E796C09" w14:textId="01A0CDF8" w:rsidR="003E43C2" w:rsidRPr="002E36EF" w:rsidRDefault="00AF3199" w:rsidP="00BE47C1">
      <w:pPr>
        <w:spacing w:before="120" w:after="0" w:line="360" w:lineRule="auto"/>
        <w:jc w:val="both"/>
        <w:rPr>
          <w:b/>
          <w:color w:val="000000" w:themeColor="text1"/>
        </w:rPr>
      </w:pPr>
      <w:r w:rsidRPr="002E36EF">
        <w:rPr>
          <w:b/>
          <w:color w:val="000000" w:themeColor="text1"/>
        </w:rPr>
        <w:t xml:space="preserve">I. </w:t>
      </w:r>
      <w:r w:rsidR="00C469CD" w:rsidRPr="008874CB">
        <w:rPr>
          <w:rStyle w:val="Ppogrubienie"/>
        </w:rPr>
        <w:t>Wyjaśnienie potrzeby i celu zmiany rozporządzenia</w:t>
      </w:r>
    </w:p>
    <w:p w14:paraId="1D6DBE6B" w14:textId="475FC96C" w:rsidR="003E43C2" w:rsidRDefault="00C469CD" w:rsidP="00C469CD">
      <w:pPr>
        <w:spacing w:before="120"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Celem zmiany </w:t>
      </w:r>
      <w:r w:rsidR="00660BDA" w:rsidRPr="00660BDA">
        <w:rPr>
          <w:color w:val="000000" w:themeColor="text1"/>
        </w:rPr>
        <w:t>rozporządzeni</w:t>
      </w:r>
      <w:r w:rsidR="00660BDA">
        <w:rPr>
          <w:color w:val="000000" w:themeColor="text1"/>
        </w:rPr>
        <w:t>a</w:t>
      </w:r>
      <w:r w:rsidR="00660BDA" w:rsidRPr="00660BDA">
        <w:rPr>
          <w:color w:val="000000" w:themeColor="text1"/>
        </w:rPr>
        <w:t xml:space="preserve"> Ministra Infrastruktury z dnia 26 marca 2009 r. w sprawie szczegółowych zasad działania telekomunikacji lotniczej (Dz. U. z </w:t>
      </w:r>
      <w:r w:rsidR="00443651">
        <w:rPr>
          <w:color w:val="000000" w:themeColor="text1"/>
        </w:rPr>
        <w:t>2020</w:t>
      </w:r>
      <w:r w:rsidR="00660BDA" w:rsidRPr="00660BDA">
        <w:rPr>
          <w:color w:val="000000" w:themeColor="text1"/>
        </w:rPr>
        <w:t xml:space="preserve"> r. poz. </w:t>
      </w:r>
      <w:r w:rsidR="00443651">
        <w:rPr>
          <w:color w:val="000000" w:themeColor="text1"/>
        </w:rPr>
        <w:t>1295</w:t>
      </w:r>
      <w:r w:rsidR="00660BDA" w:rsidRPr="00660BDA">
        <w:rPr>
          <w:color w:val="000000" w:themeColor="text1"/>
        </w:rPr>
        <w:t>), zwane</w:t>
      </w:r>
      <w:r w:rsidR="00660BDA">
        <w:rPr>
          <w:color w:val="000000" w:themeColor="text1"/>
        </w:rPr>
        <w:t>go</w:t>
      </w:r>
      <w:r w:rsidR="00660BDA" w:rsidRPr="00660BDA">
        <w:rPr>
          <w:color w:val="000000" w:themeColor="text1"/>
        </w:rPr>
        <w:t xml:space="preserve"> dalej „rozporządzeniem”</w:t>
      </w:r>
      <w:r w:rsidR="00660BDA">
        <w:rPr>
          <w:color w:val="000000" w:themeColor="text1"/>
        </w:rPr>
        <w:t xml:space="preserve">, </w:t>
      </w:r>
      <w:r w:rsidR="00660BDA" w:rsidRPr="00660BDA">
        <w:rPr>
          <w:color w:val="000000" w:themeColor="text1"/>
        </w:rPr>
        <w:t>wy</w:t>
      </w:r>
      <w:r w:rsidR="00660BDA">
        <w:rPr>
          <w:color w:val="000000" w:themeColor="text1"/>
        </w:rPr>
        <w:t xml:space="preserve">danego na podstawie </w:t>
      </w:r>
      <w:r w:rsidR="00660BDA" w:rsidRPr="00660BDA">
        <w:rPr>
          <w:color w:val="000000" w:themeColor="text1"/>
        </w:rPr>
        <w:t>art. 132 pkt 5 ustawy z dnia 3 lipca 2002 r. – Prawo lotnicze</w:t>
      </w:r>
      <w:r w:rsidR="003028C1" w:rsidRPr="00A27477">
        <w:t xml:space="preserve"> </w:t>
      </w:r>
      <w:r w:rsidR="003028C1" w:rsidRPr="00BF5297">
        <w:t>(</w:t>
      </w:r>
      <w:r w:rsidR="003028C1" w:rsidRPr="00CB0796">
        <w:t>Dz. U. z 2022 r. poz. 1235</w:t>
      </w:r>
      <w:r w:rsidR="003028C1">
        <w:t>,</w:t>
      </w:r>
      <w:r w:rsidR="00872C2A">
        <w:t xml:space="preserve"> z późn. zm.</w:t>
      </w:r>
      <w:r w:rsidR="003028C1" w:rsidRPr="00BF5297">
        <w:t>)</w:t>
      </w:r>
      <w:r w:rsidRPr="00C469CD">
        <w:t xml:space="preserve"> </w:t>
      </w:r>
      <w:r w:rsidRPr="008874CB">
        <w:t xml:space="preserve">jest </w:t>
      </w:r>
      <w:r w:rsidR="008226C8">
        <w:t xml:space="preserve">w doprecyzowanie obowiązujących przepisów i zapewnienie spójności przepisów rozporządzenia z przepisami prawa unijnego i </w:t>
      </w:r>
      <w:r w:rsidR="004C689B">
        <w:t xml:space="preserve">przepisami </w:t>
      </w:r>
      <w:r w:rsidR="008226C8">
        <w:t>mię</w:t>
      </w:r>
      <w:r w:rsidR="004C689B">
        <w:t>dzynarodowymi</w:t>
      </w:r>
      <w:r w:rsidR="008226C8">
        <w:rPr>
          <w:color w:val="000000" w:themeColor="text1"/>
        </w:rPr>
        <w:t>.</w:t>
      </w:r>
    </w:p>
    <w:p w14:paraId="58709285" w14:textId="2784EB1F" w:rsidR="008226C8" w:rsidRPr="002E36EF" w:rsidRDefault="004C689B" w:rsidP="00C469CD">
      <w:pPr>
        <w:spacing w:before="120"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 uwagi na powyższe</w:t>
      </w:r>
      <w:r w:rsidR="008226C8">
        <w:rPr>
          <w:color w:val="000000" w:themeColor="text1"/>
        </w:rPr>
        <w:t xml:space="preserve"> niezbędne jest:</w:t>
      </w:r>
    </w:p>
    <w:p w14:paraId="65560D08" w14:textId="77777777" w:rsidR="008226C8" w:rsidRPr="008226C8" w:rsidRDefault="008226C8" w:rsidP="008226C8">
      <w:pPr>
        <w:pStyle w:val="ZARTzmartartykuempunktem"/>
        <w:keepNext/>
        <w:numPr>
          <w:ilvl w:val="0"/>
          <w:numId w:val="17"/>
        </w:numPr>
        <w:ind w:left="426" w:hanging="426"/>
        <w:rPr>
          <w:bCs/>
        </w:rPr>
      </w:pPr>
      <w:r>
        <w:t>zastąpienie</w:t>
      </w:r>
      <w:r w:rsidR="00C104F4">
        <w:t xml:space="preserve"> wyrażenia</w:t>
      </w:r>
      <w:r>
        <w:t xml:space="preserve"> „oznaczenie</w:t>
      </w:r>
      <w:r w:rsidR="00443651">
        <w:t xml:space="preserve"> lokalizacji” </w:t>
      </w:r>
      <w:r w:rsidR="00A4682B">
        <w:t>terminem</w:t>
      </w:r>
      <w:r w:rsidR="00443651">
        <w:t xml:space="preserve"> „wskaźnik lokalizacji”</w:t>
      </w:r>
      <w:r>
        <w:t>,</w:t>
      </w:r>
      <w:r w:rsidR="00443651">
        <w:t xml:space="preserve"> w celu dostosowania </w:t>
      </w:r>
      <w:r>
        <w:t xml:space="preserve">pojęć stosowanych w prawie krajowym do pojęć używanych </w:t>
      </w:r>
      <w:r w:rsidR="00443651">
        <w:t xml:space="preserve">w przepisach </w:t>
      </w:r>
      <w:r>
        <w:t>prawa Unii Europejskiej</w:t>
      </w:r>
      <w:r w:rsidR="00443651">
        <w:t>;</w:t>
      </w:r>
    </w:p>
    <w:p w14:paraId="7296F4D8" w14:textId="540EC2DF" w:rsidR="00872C2A" w:rsidRPr="008226C8" w:rsidRDefault="008226C8" w:rsidP="008226C8">
      <w:pPr>
        <w:pStyle w:val="ZARTzmartartykuempunktem"/>
        <w:keepNext/>
        <w:numPr>
          <w:ilvl w:val="0"/>
          <w:numId w:val="17"/>
        </w:numPr>
        <w:ind w:left="426" w:hanging="426"/>
        <w:rPr>
          <w:bCs/>
        </w:rPr>
      </w:pPr>
      <w:r>
        <w:t>wprowadzenie</w:t>
      </w:r>
      <w:r w:rsidR="00FC04D3" w:rsidRPr="00A4682B">
        <w:t xml:space="preserve"> </w:t>
      </w:r>
      <w:r w:rsidR="00072AC5" w:rsidRPr="00A4682B">
        <w:t>przepisu,</w:t>
      </w:r>
      <w:r w:rsidR="00443651" w:rsidRPr="00A4682B">
        <w:t xml:space="preserve"> który </w:t>
      </w:r>
      <w:r>
        <w:rPr>
          <w:rFonts w:ascii="Times New Roman" w:hAnsi="Times New Roman"/>
        </w:rPr>
        <w:t>uzależnia</w:t>
      </w:r>
      <w:r w:rsidRPr="008226C8">
        <w:rPr>
          <w:rFonts w:ascii="Times New Roman" w:hAnsi="Times New Roman"/>
        </w:rPr>
        <w:t xml:space="preserve"> </w:t>
      </w:r>
      <w:r w:rsidR="00A4682B" w:rsidRPr="008226C8">
        <w:rPr>
          <w:rFonts w:ascii="Times New Roman" w:hAnsi="Times New Roman"/>
        </w:rPr>
        <w:t>nada</w:t>
      </w:r>
      <w:r>
        <w:rPr>
          <w:rFonts w:ascii="Times New Roman" w:hAnsi="Times New Roman"/>
        </w:rPr>
        <w:t>n</w:t>
      </w:r>
      <w:r w:rsidR="00A4682B" w:rsidRPr="008226C8">
        <w:rPr>
          <w:rFonts w:ascii="Times New Roman" w:hAnsi="Times New Roman"/>
        </w:rPr>
        <w:t>ie wskaźnika lokalizacji dla stacji</w:t>
      </w:r>
      <w:r w:rsidR="00EB00CD" w:rsidRPr="008226C8">
        <w:rPr>
          <w:rFonts w:ascii="Times New Roman" w:hAnsi="Times New Roman"/>
        </w:rPr>
        <w:t xml:space="preserve"> </w:t>
      </w:r>
      <w:r w:rsidR="001556E8" w:rsidRPr="008226C8">
        <w:rPr>
          <w:rFonts w:ascii="Times New Roman" w:hAnsi="Times New Roman"/>
        </w:rPr>
        <w:t>stałej s</w:t>
      </w:r>
      <w:r w:rsidRPr="008226C8">
        <w:rPr>
          <w:rFonts w:ascii="Times New Roman" w:hAnsi="Times New Roman"/>
        </w:rPr>
        <w:t>łużby lotniczej, zwanej dalej „</w:t>
      </w:r>
      <w:r w:rsidR="00EB00CD" w:rsidRPr="008226C8">
        <w:rPr>
          <w:rFonts w:ascii="Times New Roman" w:hAnsi="Times New Roman"/>
        </w:rPr>
        <w:t>AFS</w:t>
      </w:r>
      <w:r w:rsidR="001556E8" w:rsidRPr="008226C8">
        <w:rPr>
          <w:rFonts w:ascii="Times New Roman" w:hAnsi="Times New Roman"/>
        </w:rPr>
        <w:t>”</w:t>
      </w:r>
      <w:r w:rsidRPr="008226C8">
        <w:rPr>
          <w:rFonts w:ascii="Times New Roman" w:hAnsi="Times New Roman"/>
        </w:rPr>
        <w:t>, od zapewnienia dostępu stacji AFS do sieci telekomunikacyjnej lub radiowej</w:t>
      </w:r>
      <w:r>
        <w:rPr>
          <w:rFonts w:ascii="Times New Roman" w:hAnsi="Times New Roman"/>
        </w:rPr>
        <w:t>,</w:t>
      </w:r>
      <w:r w:rsidRPr="008226C8">
        <w:rPr>
          <w:rFonts w:ascii="Times New Roman" w:hAnsi="Times New Roman"/>
        </w:rPr>
        <w:t xml:space="preserve"> w celu</w:t>
      </w:r>
      <w:r>
        <w:rPr>
          <w:rFonts w:ascii="Times New Roman" w:hAnsi="Times New Roman"/>
        </w:rPr>
        <w:t xml:space="preserve"> spełniania wymagań określonych dla AFS w przepisach międzynarodowych</w:t>
      </w:r>
      <w:r w:rsidR="00443651" w:rsidRPr="008226C8">
        <w:t>;</w:t>
      </w:r>
    </w:p>
    <w:p w14:paraId="12784EF4" w14:textId="536E5149" w:rsidR="00443651" w:rsidRPr="00443651" w:rsidRDefault="008226C8" w:rsidP="006F5C92">
      <w:pPr>
        <w:pStyle w:val="PKTpunkt"/>
        <w:numPr>
          <w:ilvl w:val="0"/>
          <w:numId w:val="17"/>
        </w:numPr>
        <w:ind w:left="426" w:hanging="426"/>
      </w:pPr>
      <w:r>
        <w:t xml:space="preserve">zmiana przepisu dotyczącego </w:t>
      </w:r>
      <w:r w:rsidR="00443651" w:rsidRPr="00A4682B">
        <w:t xml:space="preserve">wykreślania z urzędu wskaźnika lokalizacji </w:t>
      </w:r>
      <w:r w:rsidR="00443651">
        <w:t>przez Prezesa Urzędu</w:t>
      </w:r>
      <w:r w:rsidR="0059424C">
        <w:t xml:space="preserve"> </w:t>
      </w:r>
      <w:r>
        <w:t xml:space="preserve">Lotnictwa Cywilnego </w:t>
      </w:r>
      <w:r w:rsidR="0059424C">
        <w:t>–</w:t>
      </w:r>
      <w:r w:rsidR="00443651" w:rsidRPr="00443651">
        <w:t xml:space="preserve"> </w:t>
      </w:r>
      <w:r w:rsidR="002F7886" w:rsidRPr="003028C1">
        <w:t xml:space="preserve">wykreślanie będzie </w:t>
      </w:r>
      <w:r w:rsidR="00511E1E" w:rsidRPr="003028C1">
        <w:t>następowa</w:t>
      </w:r>
      <w:r w:rsidR="00511E1E">
        <w:t>ło</w:t>
      </w:r>
      <w:r w:rsidR="00872C2A">
        <w:t>,</w:t>
      </w:r>
      <w:r w:rsidR="002F7886" w:rsidRPr="003028C1">
        <w:t xml:space="preserve"> </w:t>
      </w:r>
      <w:r w:rsidR="00443651">
        <w:t xml:space="preserve">jeżeli stacja AFS albo stacja </w:t>
      </w:r>
      <w:r w:rsidR="00872C2A" w:rsidRPr="00872C2A">
        <w:t>stałej telekomunikacyjnej sieci lotnicze</w:t>
      </w:r>
      <w:r w:rsidR="00872C2A">
        <w:t>j</w:t>
      </w:r>
      <w:r w:rsidR="001556E8">
        <w:t xml:space="preserve">, zwana dalej </w:t>
      </w:r>
      <w:r>
        <w:t>„</w:t>
      </w:r>
      <w:r w:rsidR="00443651">
        <w:t>AFTN</w:t>
      </w:r>
      <w:r w:rsidR="001556E8">
        <w:t>”,</w:t>
      </w:r>
      <w:r w:rsidR="00443651">
        <w:t xml:space="preserve"> nie jest wykorzystywana w żegludze powietrznej</w:t>
      </w:r>
      <w:r w:rsidR="00443651" w:rsidRPr="00920757">
        <w:t>.</w:t>
      </w:r>
    </w:p>
    <w:p w14:paraId="1E78FA0E" w14:textId="77777777" w:rsidR="006F5C92" w:rsidRDefault="006F5C92" w:rsidP="00BE47C1">
      <w:pPr>
        <w:suppressAutoHyphens/>
        <w:spacing w:before="120" w:after="0" w:line="360" w:lineRule="auto"/>
        <w:jc w:val="both"/>
        <w:rPr>
          <w:b/>
          <w:color w:val="000000" w:themeColor="text1"/>
        </w:rPr>
      </w:pPr>
    </w:p>
    <w:p w14:paraId="5EA03C3B" w14:textId="32FFE821" w:rsidR="003E43C2" w:rsidRPr="00B72AC9" w:rsidRDefault="00AF3199" w:rsidP="00BE47C1">
      <w:pPr>
        <w:suppressAutoHyphens/>
        <w:spacing w:before="120" w:after="0" w:line="360" w:lineRule="auto"/>
        <w:jc w:val="both"/>
        <w:rPr>
          <w:color w:val="000000" w:themeColor="text1"/>
        </w:rPr>
      </w:pPr>
      <w:r w:rsidRPr="00B72AC9">
        <w:rPr>
          <w:b/>
          <w:color w:val="000000" w:themeColor="text1"/>
        </w:rPr>
        <w:t>II. Zakres regulacji</w:t>
      </w:r>
    </w:p>
    <w:p w14:paraId="75B9D8E7" w14:textId="5EE3220C" w:rsidR="00920172" w:rsidRDefault="005A73A1" w:rsidP="007E3CDF">
      <w:pPr>
        <w:spacing w:before="120" w:after="0" w:line="360" w:lineRule="auto"/>
        <w:jc w:val="both"/>
        <w:rPr>
          <w:color w:val="000000" w:themeColor="text1"/>
        </w:rPr>
      </w:pPr>
      <w:r w:rsidRPr="00B72AC9">
        <w:rPr>
          <w:color w:val="000000" w:themeColor="text1"/>
        </w:rPr>
        <w:t xml:space="preserve">W </w:t>
      </w:r>
      <w:r w:rsidR="007E3CDF" w:rsidRPr="00B72AC9">
        <w:rPr>
          <w:color w:val="000000" w:themeColor="text1"/>
        </w:rPr>
        <w:t>całym tekście rozporządzenia „oznaczenie lokalizacji” zastępuje się terminem „wskaźnik lokalizacji”. Zmiana</w:t>
      </w:r>
      <w:r w:rsidR="000D7C99">
        <w:rPr>
          <w:color w:val="000000" w:themeColor="text1"/>
        </w:rPr>
        <w:t xml:space="preserve"> ta </w:t>
      </w:r>
      <w:r w:rsidR="007E3CDF" w:rsidRPr="00B72AC9">
        <w:rPr>
          <w:color w:val="000000" w:themeColor="text1"/>
        </w:rPr>
        <w:t xml:space="preserve">wynika z konieczności </w:t>
      </w:r>
      <w:r w:rsidR="00D07BC5">
        <w:rPr>
          <w:color w:val="000000" w:themeColor="text1"/>
        </w:rPr>
        <w:t>dostosowania</w:t>
      </w:r>
      <w:r w:rsidR="00A4682B">
        <w:rPr>
          <w:color w:val="000000" w:themeColor="text1"/>
        </w:rPr>
        <w:t xml:space="preserve"> </w:t>
      </w:r>
      <w:r w:rsidR="001556E8">
        <w:rPr>
          <w:color w:val="000000" w:themeColor="text1"/>
        </w:rPr>
        <w:t>rozporządzenia</w:t>
      </w:r>
      <w:r w:rsidR="007E3CDF" w:rsidRPr="00B72AC9">
        <w:rPr>
          <w:color w:val="000000" w:themeColor="text1"/>
        </w:rPr>
        <w:t xml:space="preserve"> </w:t>
      </w:r>
      <w:r w:rsidR="00A4682B">
        <w:rPr>
          <w:color w:val="000000" w:themeColor="text1"/>
        </w:rPr>
        <w:t xml:space="preserve">do </w:t>
      </w:r>
      <w:r w:rsidR="00C07192">
        <w:rPr>
          <w:color w:val="000000" w:themeColor="text1"/>
        </w:rPr>
        <w:t>tłumacze</w:t>
      </w:r>
      <w:r w:rsidR="00840D4C">
        <w:rPr>
          <w:color w:val="000000" w:themeColor="text1"/>
        </w:rPr>
        <w:t>nia</w:t>
      </w:r>
      <w:r w:rsidR="00C07192">
        <w:rPr>
          <w:color w:val="000000" w:themeColor="text1"/>
        </w:rPr>
        <w:t xml:space="preserve"> </w:t>
      </w:r>
      <w:r w:rsidR="006F5C92">
        <w:t>r</w:t>
      </w:r>
      <w:r w:rsidR="00840D4C">
        <w:t xml:space="preserve">ozporządzenia </w:t>
      </w:r>
      <w:r w:rsidR="006F5C92">
        <w:t>w</w:t>
      </w:r>
      <w:r w:rsidR="00840D4C">
        <w:t>ykonawcze</w:t>
      </w:r>
      <w:r w:rsidR="009626CE">
        <w:t>go</w:t>
      </w:r>
      <w:r w:rsidR="00840D4C">
        <w:t xml:space="preserve"> Komisji (UE) 2017/373 z dnia 1 marca 2017 r. ustanawiające</w:t>
      </w:r>
      <w:r w:rsidR="006F5C92">
        <w:t>go</w:t>
      </w:r>
      <w:r w:rsidR="00840D4C">
        <w:t xml:space="preserve"> wspólne wymogi dotyczące instytucji zapewniających zarządzanie ruchem lotniczym/służby żeglugi powietrznej i inne funkcje sieciowe zarządzania ruchem lotniczym oraz nadzoru nad nimi, uchylające</w:t>
      </w:r>
      <w:r w:rsidR="006F5C92">
        <w:t>go</w:t>
      </w:r>
      <w:r w:rsidR="00840D4C">
        <w:t xml:space="preserve"> rozporządzenie (WE) nr 482/2008, rozporządzenia wykonawcze (UE) nr 1034/2011, (UE) nr 1035/2011 i (UE) 2016/1377 oraz zmieniające</w:t>
      </w:r>
      <w:r w:rsidR="006F5C92">
        <w:t>go</w:t>
      </w:r>
      <w:r w:rsidR="00840D4C">
        <w:t xml:space="preserve"> rozporządzenie (UE) nr 677/2011</w:t>
      </w:r>
      <w:r w:rsidR="006F5C92">
        <w:t xml:space="preserve"> </w:t>
      </w:r>
      <w:r w:rsidR="006F5C92" w:rsidRPr="006F5C92">
        <w:t>(Dz.</w:t>
      </w:r>
      <w:r w:rsidR="006F5C92">
        <w:t xml:space="preserve"> </w:t>
      </w:r>
      <w:r w:rsidR="006F5C92" w:rsidRPr="006F5C92">
        <w:t>U</w:t>
      </w:r>
      <w:r w:rsidR="006F5C92">
        <w:t>rz</w:t>
      </w:r>
      <w:r w:rsidR="006F5C92" w:rsidRPr="006F5C92">
        <w:t xml:space="preserve">. </w:t>
      </w:r>
      <w:r w:rsidR="006F5C92">
        <w:lastRenderedPageBreak/>
        <w:t xml:space="preserve">UE </w:t>
      </w:r>
      <w:r w:rsidR="006F5C92" w:rsidRPr="006F5C92">
        <w:t xml:space="preserve">L 62 z </w:t>
      </w:r>
      <w:r w:rsidR="006F5C92">
        <w:t>0</w:t>
      </w:r>
      <w:r w:rsidR="006F5C92" w:rsidRPr="006F5C92">
        <w:t>8.</w:t>
      </w:r>
      <w:r w:rsidR="006F5C92">
        <w:t>0</w:t>
      </w:r>
      <w:r w:rsidR="006F5C92" w:rsidRPr="006F5C92">
        <w:t>3.2017, s</w:t>
      </w:r>
      <w:r w:rsidR="006F5C92">
        <w:t>tr</w:t>
      </w:r>
      <w:r w:rsidR="006F5C92" w:rsidRPr="006F5C92">
        <w:t>. 1</w:t>
      </w:r>
      <w:r w:rsidR="006F5C92">
        <w:t>, z późn. zm.</w:t>
      </w:r>
      <w:r w:rsidR="006F5C92" w:rsidRPr="006F5C92">
        <w:t>)</w:t>
      </w:r>
      <w:r w:rsidR="00840D4C">
        <w:t xml:space="preserve"> </w:t>
      </w:r>
      <w:r w:rsidR="0035511B">
        <w:rPr>
          <w:color w:val="000000" w:themeColor="text1"/>
        </w:rPr>
        <w:t>w celu</w:t>
      </w:r>
      <w:r w:rsidR="00B72AC9">
        <w:rPr>
          <w:color w:val="000000" w:themeColor="text1"/>
        </w:rPr>
        <w:t xml:space="preserve"> zachowania porządku i spójności</w:t>
      </w:r>
      <w:r w:rsidR="009C5EE6">
        <w:rPr>
          <w:color w:val="000000" w:themeColor="text1"/>
        </w:rPr>
        <w:t xml:space="preserve"> </w:t>
      </w:r>
      <w:r w:rsidR="002069C5">
        <w:rPr>
          <w:color w:val="000000" w:themeColor="text1"/>
        </w:rPr>
        <w:t>stosowanej terminologii</w:t>
      </w:r>
      <w:r w:rsidR="00C07192">
        <w:rPr>
          <w:color w:val="000000" w:themeColor="text1"/>
        </w:rPr>
        <w:t>.</w:t>
      </w:r>
    </w:p>
    <w:p w14:paraId="094F60BE" w14:textId="7392A5EE" w:rsidR="003A175E" w:rsidRPr="003A175E" w:rsidRDefault="000D7C99" w:rsidP="000D7C99">
      <w:pPr>
        <w:pStyle w:val="PKTpunkt"/>
        <w:spacing w:before="120"/>
        <w:ind w:left="0" w:firstLine="0"/>
        <w:rPr>
          <w:color w:val="000000" w:themeColor="text1"/>
        </w:rPr>
      </w:pPr>
      <w:r>
        <w:t>W §</w:t>
      </w:r>
      <w:r w:rsidR="00257443">
        <w:t xml:space="preserve"> </w:t>
      </w:r>
      <w:r>
        <w:t xml:space="preserve">3a </w:t>
      </w:r>
      <w:r w:rsidR="00872C2A">
        <w:t xml:space="preserve">rozporządzenia </w:t>
      </w:r>
      <w:r>
        <w:t xml:space="preserve">po ust. 1 </w:t>
      </w:r>
      <w:r w:rsidR="009C5EE6">
        <w:t xml:space="preserve">dodaje </w:t>
      </w:r>
      <w:r>
        <w:t>się ust</w:t>
      </w:r>
      <w:r w:rsidR="00872C2A">
        <w:t>.</w:t>
      </w:r>
      <w:r>
        <w:t xml:space="preserve"> </w:t>
      </w:r>
      <w:r w:rsidR="009C5EE6">
        <w:t xml:space="preserve">1a, który </w:t>
      </w:r>
      <w:r w:rsidR="009C5EE6">
        <w:rPr>
          <w:color w:val="000000" w:themeColor="text1"/>
        </w:rPr>
        <w:t>w</w:t>
      </w:r>
      <w:r w:rsidR="00B72AC9">
        <w:rPr>
          <w:color w:val="000000" w:themeColor="text1"/>
        </w:rPr>
        <w:t>prowadz</w:t>
      </w:r>
      <w:r w:rsidR="009C5EE6">
        <w:rPr>
          <w:color w:val="000000" w:themeColor="text1"/>
        </w:rPr>
        <w:t>a</w:t>
      </w:r>
      <w:r w:rsidR="00B72AC9">
        <w:rPr>
          <w:color w:val="000000" w:themeColor="text1"/>
        </w:rPr>
        <w:t xml:space="preserve"> koniecznoś</w:t>
      </w:r>
      <w:r w:rsidR="009C5EE6">
        <w:rPr>
          <w:color w:val="000000" w:themeColor="text1"/>
        </w:rPr>
        <w:t>ć</w:t>
      </w:r>
      <w:r w:rsidR="00B72AC9">
        <w:rPr>
          <w:color w:val="000000" w:themeColor="text1"/>
        </w:rPr>
        <w:t xml:space="preserve"> dostarczania wraz z wnioskiem o nadanie wskaźnika lokalizacji </w:t>
      </w:r>
      <w:r w:rsidR="00B72AC9" w:rsidRPr="00DC271A">
        <w:rPr>
          <w:color w:val="000000" w:themeColor="text1"/>
        </w:rPr>
        <w:t xml:space="preserve">dokumentu potwierdzającego zainstalowanie stacji </w:t>
      </w:r>
      <w:r w:rsidR="001556E8">
        <w:rPr>
          <w:color w:val="000000" w:themeColor="text1"/>
        </w:rPr>
        <w:t>AFS</w:t>
      </w:r>
      <w:r w:rsidR="00B72AC9" w:rsidRPr="00DC271A">
        <w:rPr>
          <w:color w:val="000000" w:themeColor="text1"/>
        </w:rPr>
        <w:t xml:space="preserve"> z dostępem do sieci telekomunikacyjnej lub radiowej</w:t>
      </w:r>
      <w:r w:rsidR="002F7886">
        <w:rPr>
          <w:color w:val="000000" w:themeColor="text1"/>
        </w:rPr>
        <w:t>.</w:t>
      </w:r>
      <w:r w:rsidR="00B72AC9" w:rsidRPr="00DC271A">
        <w:rPr>
          <w:color w:val="000000" w:themeColor="text1"/>
        </w:rPr>
        <w:t xml:space="preserve"> </w:t>
      </w:r>
      <w:bookmarkStart w:id="1" w:name="_Hlk107489598"/>
      <w:r w:rsidR="002F7886">
        <w:rPr>
          <w:color w:val="000000" w:themeColor="text1"/>
        </w:rPr>
        <w:t>U</w:t>
      </w:r>
      <w:r w:rsidR="003A175E" w:rsidRPr="003A175E">
        <w:rPr>
          <w:color w:val="000000" w:themeColor="text1"/>
        </w:rPr>
        <w:t>możliwi</w:t>
      </w:r>
      <w:r w:rsidR="002F7886">
        <w:rPr>
          <w:color w:val="000000" w:themeColor="text1"/>
        </w:rPr>
        <w:t xml:space="preserve"> to</w:t>
      </w:r>
      <w:r w:rsidR="003A175E" w:rsidRPr="003A175E">
        <w:rPr>
          <w:color w:val="000000" w:themeColor="text1"/>
        </w:rPr>
        <w:t xml:space="preserve"> nadawanie wskaźnika lokalizacji </w:t>
      </w:r>
      <w:r w:rsidR="003A175E">
        <w:rPr>
          <w:color w:val="000000" w:themeColor="text1"/>
        </w:rPr>
        <w:t xml:space="preserve">tylko i wyłącznie </w:t>
      </w:r>
      <w:r w:rsidR="003A175E" w:rsidRPr="003A175E">
        <w:rPr>
          <w:color w:val="000000" w:themeColor="text1"/>
        </w:rPr>
        <w:t>dla stacji</w:t>
      </w:r>
      <w:r w:rsidR="001556E8">
        <w:rPr>
          <w:color w:val="000000" w:themeColor="text1"/>
        </w:rPr>
        <w:t xml:space="preserve"> AFS</w:t>
      </w:r>
      <w:r w:rsidR="003A175E" w:rsidRPr="003A175E">
        <w:rPr>
          <w:color w:val="000000" w:themeColor="text1"/>
        </w:rPr>
        <w:t xml:space="preserve">, </w:t>
      </w:r>
      <w:r w:rsidR="008226C8" w:rsidRPr="008226C8">
        <w:rPr>
          <w:color w:val="000000" w:themeColor="text1"/>
        </w:rPr>
        <w:t>na których jest zapewniana AFS w rozumieniu Załącznika 10 Tom II „Procedury telekomunikacyjne” do Konwencji o międzynarodowym lotnictwie cywilnym, podpisanej w Chicago dnia 7 grudnia 1944 r. (Dz. U. z 1959 r. poz. 212, z późn. zm.), zgodnie z którym AFS to służba telekomunikacyjna między określonymi punktami stałymi, przeznaczona głównie do zapewnienia bezpieczeństwa żeglugi powietrznej oraz regularnego, sprawnego i ekonomicznego działania służb lotniczych</w:t>
      </w:r>
      <w:r w:rsidR="00EF3329">
        <w:rPr>
          <w:color w:val="000000" w:themeColor="text1"/>
        </w:rPr>
        <w:t xml:space="preserve"> (</w:t>
      </w:r>
      <w:r w:rsidR="00FB5B39">
        <w:rPr>
          <w:color w:val="000000" w:themeColor="text1"/>
        </w:rPr>
        <w:t>zgodnie z definicją</w:t>
      </w:r>
      <w:r w:rsidR="00EF3329">
        <w:rPr>
          <w:color w:val="000000" w:themeColor="text1"/>
        </w:rPr>
        <w:t xml:space="preserve"> stałej służby lotniczej w pkt 1.1 Załącznika 10 Tom II)</w:t>
      </w:r>
      <w:r w:rsidR="008226C8" w:rsidRPr="008226C8">
        <w:rPr>
          <w:color w:val="000000" w:themeColor="text1"/>
        </w:rPr>
        <w:t>.</w:t>
      </w:r>
      <w:bookmarkEnd w:id="1"/>
      <w:r w:rsidR="00EF3329">
        <w:rPr>
          <w:color w:val="000000" w:themeColor="text1"/>
        </w:rPr>
        <w:t xml:space="preserve"> Załączany dokument będzie dowodem</w:t>
      </w:r>
      <w:r w:rsidR="003C18D3">
        <w:rPr>
          <w:color w:val="000000" w:themeColor="text1"/>
        </w:rPr>
        <w:t xml:space="preserve"> dla Urzędu</w:t>
      </w:r>
      <w:r w:rsidR="00A95A2A">
        <w:rPr>
          <w:color w:val="000000" w:themeColor="text1"/>
        </w:rPr>
        <w:t xml:space="preserve"> Lotnictwa Cywilnego</w:t>
      </w:r>
      <w:r w:rsidR="00EF3329">
        <w:rPr>
          <w:color w:val="000000" w:themeColor="text1"/>
        </w:rPr>
        <w:t>, że podmiot wnioskujący</w:t>
      </w:r>
      <w:r w:rsidR="00A95A2A">
        <w:rPr>
          <w:color w:val="000000" w:themeColor="text1"/>
        </w:rPr>
        <w:t>, posiada</w:t>
      </w:r>
      <w:r w:rsidR="00EF3329">
        <w:rPr>
          <w:color w:val="000000" w:themeColor="text1"/>
        </w:rPr>
        <w:t xml:space="preserve"> stosowną umowę zapewniającą mu dostęp do sieci telekomunikacyjnej (standardowe przyłącze telefoniczne) lub przyłącze radiowe.</w:t>
      </w:r>
    </w:p>
    <w:p w14:paraId="6CBA8574" w14:textId="7C8CCF08" w:rsidR="00DC271A" w:rsidRPr="00DC271A" w:rsidRDefault="000D7C99" w:rsidP="003A175E">
      <w:pPr>
        <w:spacing w:before="120"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</w:t>
      </w:r>
      <w:r w:rsidRPr="00370F05">
        <w:t>§</w:t>
      </w:r>
      <w:r w:rsidR="00257443">
        <w:t xml:space="preserve"> </w:t>
      </w:r>
      <w:r>
        <w:t>3a</w:t>
      </w:r>
      <w:r w:rsidR="004C689B">
        <w:t xml:space="preserve"> w</w:t>
      </w:r>
      <w:r>
        <w:t xml:space="preserve"> ust. 3</w:t>
      </w:r>
      <w:r w:rsidR="006D7963">
        <w:t xml:space="preserve"> rozporządzenia</w:t>
      </w:r>
      <w:r w:rsidR="00FB5B39">
        <w:t xml:space="preserve"> zmienianego</w:t>
      </w:r>
      <w:r>
        <w:t xml:space="preserve"> </w:t>
      </w:r>
      <w:r w:rsidR="00AC728D">
        <w:t>wprowadza</w:t>
      </w:r>
      <w:r>
        <w:t xml:space="preserve"> się </w:t>
      </w:r>
      <w:r w:rsidR="00AC728D">
        <w:t xml:space="preserve">poprawkę </w:t>
      </w:r>
      <w:r w:rsidR="006D7963">
        <w:t>w zakresie przesłanki</w:t>
      </w:r>
      <w:r>
        <w:rPr>
          <w:color w:val="000000" w:themeColor="text1"/>
        </w:rPr>
        <w:t xml:space="preserve"> wykreśl</w:t>
      </w:r>
      <w:r w:rsidR="006D7963">
        <w:rPr>
          <w:color w:val="000000" w:themeColor="text1"/>
        </w:rPr>
        <w:t>e</w:t>
      </w:r>
      <w:r>
        <w:rPr>
          <w:color w:val="000000" w:themeColor="text1"/>
        </w:rPr>
        <w:t>nia</w:t>
      </w:r>
      <w:r w:rsidR="00DC271A">
        <w:rPr>
          <w:color w:val="000000" w:themeColor="text1"/>
        </w:rPr>
        <w:t xml:space="preserve"> z urzędu przez Pre</w:t>
      </w:r>
      <w:r w:rsidR="00AC728D">
        <w:rPr>
          <w:color w:val="000000" w:themeColor="text1"/>
        </w:rPr>
        <w:t>zesa U</w:t>
      </w:r>
      <w:r w:rsidR="00872C2A">
        <w:rPr>
          <w:color w:val="000000" w:themeColor="text1"/>
        </w:rPr>
        <w:t xml:space="preserve">rzędu </w:t>
      </w:r>
      <w:r w:rsidR="00AC728D">
        <w:rPr>
          <w:color w:val="000000" w:themeColor="text1"/>
        </w:rPr>
        <w:t>L</w:t>
      </w:r>
      <w:r w:rsidR="00872C2A">
        <w:rPr>
          <w:color w:val="000000" w:themeColor="text1"/>
        </w:rPr>
        <w:t xml:space="preserve">otnictwa </w:t>
      </w:r>
      <w:r w:rsidR="00AC728D">
        <w:rPr>
          <w:color w:val="000000" w:themeColor="text1"/>
        </w:rPr>
        <w:t>C</w:t>
      </w:r>
      <w:r w:rsidR="00872C2A">
        <w:rPr>
          <w:color w:val="000000" w:themeColor="text1"/>
        </w:rPr>
        <w:t>ywilnego</w:t>
      </w:r>
      <w:r w:rsidR="00AC728D">
        <w:rPr>
          <w:color w:val="000000" w:themeColor="text1"/>
        </w:rPr>
        <w:t xml:space="preserve"> wskaźnik</w:t>
      </w:r>
      <w:r w:rsidR="006D7963">
        <w:rPr>
          <w:color w:val="000000" w:themeColor="text1"/>
        </w:rPr>
        <w:t>a</w:t>
      </w:r>
      <w:r w:rsidR="00AC728D">
        <w:rPr>
          <w:color w:val="000000" w:themeColor="text1"/>
        </w:rPr>
        <w:t xml:space="preserve"> lokalizacji. Zgodnie z nowym </w:t>
      </w:r>
      <w:r w:rsidR="006D7963">
        <w:rPr>
          <w:color w:val="000000" w:themeColor="text1"/>
        </w:rPr>
        <w:t>prze</w:t>
      </w:r>
      <w:r w:rsidR="00AC728D">
        <w:rPr>
          <w:color w:val="000000" w:themeColor="text1"/>
        </w:rPr>
        <w:t xml:space="preserve">pisem, wskaźnik lokalizacji będzie </w:t>
      </w:r>
      <w:r w:rsidR="00FA7017">
        <w:rPr>
          <w:color w:val="000000" w:themeColor="text1"/>
        </w:rPr>
        <w:t>wykreślony z urzędu</w:t>
      </w:r>
      <w:r w:rsidR="00AC728D">
        <w:rPr>
          <w:color w:val="000000" w:themeColor="text1"/>
        </w:rPr>
        <w:t xml:space="preserve">, </w:t>
      </w:r>
      <w:r w:rsidR="00DC271A">
        <w:rPr>
          <w:color w:val="000000" w:themeColor="text1"/>
        </w:rPr>
        <w:t xml:space="preserve">jeżeli </w:t>
      </w:r>
      <w:r w:rsidR="00FA7017">
        <w:rPr>
          <w:color w:val="000000" w:themeColor="text1"/>
        </w:rPr>
        <w:t xml:space="preserve">zostanie stwierdzone, że </w:t>
      </w:r>
      <w:r w:rsidR="00DC271A">
        <w:rPr>
          <w:color w:val="000000" w:themeColor="text1"/>
        </w:rPr>
        <w:t xml:space="preserve">stacja AFS </w:t>
      </w:r>
      <w:r w:rsidR="00277EC8">
        <w:rPr>
          <w:color w:val="000000" w:themeColor="text1"/>
        </w:rPr>
        <w:t xml:space="preserve">albo </w:t>
      </w:r>
      <w:r w:rsidR="001556E8">
        <w:rPr>
          <w:color w:val="000000" w:themeColor="text1"/>
        </w:rPr>
        <w:t xml:space="preserve">stacja </w:t>
      </w:r>
      <w:r w:rsidR="00DC271A">
        <w:rPr>
          <w:color w:val="000000" w:themeColor="text1"/>
        </w:rPr>
        <w:t xml:space="preserve">AFTN nie </w:t>
      </w:r>
      <w:r w:rsidR="00FA7017">
        <w:rPr>
          <w:color w:val="000000" w:themeColor="text1"/>
        </w:rPr>
        <w:t>jest</w:t>
      </w:r>
      <w:r w:rsidR="00DC271A">
        <w:rPr>
          <w:color w:val="000000" w:themeColor="text1"/>
        </w:rPr>
        <w:t xml:space="preserve"> wykorzystywana w żegludze powietrznej</w:t>
      </w:r>
      <w:r w:rsidR="00886C41">
        <w:rPr>
          <w:color w:val="000000" w:themeColor="text1"/>
        </w:rPr>
        <w:t xml:space="preserve">, czyli </w:t>
      </w:r>
      <w:r w:rsidR="00053A00">
        <w:rPr>
          <w:color w:val="000000" w:themeColor="text1"/>
        </w:rPr>
        <w:t>między innymi</w:t>
      </w:r>
      <w:r w:rsidR="00886C41">
        <w:rPr>
          <w:color w:val="000000" w:themeColor="text1"/>
        </w:rPr>
        <w:t xml:space="preserve"> w przypadku, gdy </w:t>
      </w:r>
      <w:r w:rsidR="00053A00">
        <w:rPr>
          <w:color w:val="000000" w:themeColor="text1"/>
        </w:rPr>
        <w:t xml:space="preserve">wskaźnik </w:t>
      </w:r>
      <w:r w:rsidR="006D7963">
        <w:rPr>
          <w:color w:val="000000" w:themeColor="text1"/>
        </w:rPr>
        <w:t xml:space="preserve">lokalizacji </w:t>
      </w:r>
      <w:r w:rsidR="00053A00">
        <w:rPr>
          <w:color w:val="000000" w:themeColor="text1"/>
        </w:rPr>
        <w:t xml:space="preserve">nie </w:t>
      </w:r>
      <w:r w:rsidR="00FA7017">
        <w:rPr>
          <w:color w:val="000000" w:themeColor="text1"/>
        </w:rPr>
        <w:t>jest</w:t>
      </w:r>
      <w:r w:rsidR="00053A00">
        <w:rPr>
          <w:color w:val="000000" w:themeColor="text1"/>
        </w:rPr>
        <w:t xml:space="preserve"> wykorzystywany do składania planów lotów lub do publikacji w </w:t>
      </w:r>
      <w:r w:rsidR="00DA547B">
        <w:rPr>
          <w:color w:val="000000" w:themeColor="text1"/>
        </w:rPr>
        <w:t>produktach informacji lotniczej</w:t>
      </w:r>
      <w:r w:rsidR="00C357A6">
        <w:rPr>
          <w:color w:val="000000" w:themeColor="text1"/>
        </w:rPr>
        <w:t>.</w:t>
      </w:r>
    </w:p>
    <w:p w14:paraId="193EAAFB" w14:textId="3910AA3C" w:rsidR="00FB5B39" w:rsidRDefault="00FB5B39" w:rsidP="006F5C92">
      <w:pPr>
        <w:pStyle w:val="ZUSTzmustartykuempunktem"/>
        <w:spacing w:before="120" w:after="120"/>
        <w:ind w:left="0" w:firstLine="0"/>
      </w:pPr>
      <w:r>
        <w:t xml:space="preserve">Zgodnie z </w:t>
      </w:r>
      <w:r w:rsidRPr="003F7B14">
        <w:rPr>
          <w:color w:val="000000" w:themeColor="text1"/>
        </w:rPr>
        <w:t xml:space="preserve">§ </w:t>
      </w:r>
      <w:r>
        <w:rPr>
          <w:color w:val="000000" w:themeColor="text1"/>
        </w:rPr>
        <w:t>2</w:t>
      </w:r>
      <w:r>
        <w:t xml:space="preserve"> nadane przez Prezesa Urzędu </w:t>
      </w:r>
      <w:r w:rsidR="006630C9">
        <w:t xml:space="preserve">Lotnictwa Cywilnego </w:t>
      </w:r>
      <w:r>
        <w:t xml:space="preserve">na podstawie przepisów dotychczasowych </w:t>
      </w:r>
      <w:r w:rsidR="006630C9">
        <w:t xml:space="preserve">oznaczenia lokalizacji </w:t>
      </w:r>
      <w:r>
        <w:t>z dniem wejścia w życie rozporządzenia sta</w:t>
      </w:r>
      <w:r w:rsidR="006630C9">
        <w:t>ną</w:t>
      </w:r>
      <w:r>
        <w:t xml:space="preserve"> się wskaźnikami lokalizacji.</w:t>
      </w:r>
    </w:p>
    <w:p w14:paraId="290ED8F5" w14:textId="513B638F" w:rsidR="00840D4C" w:rsidRDefault="004C689B" w:rsidP="006F5C92">
      <w:pPr>
        <w:pStyle w:val="ZUSTzmustartykuempunktem"/>
        <w:spacing w:before="120" w:after="120"/>
        <w:ind w:left="0" w:firstLine="0"/>
      </w:pPr>
      <w:r>
        <w:rPr>
          <w:color w:val="000000" w:themeColor="text1"/>
        </w:rPr>
        <w:t xml:space="preserve">W </w:t>
      </w:r>
      <w:r w:rsidRPr="003F7B14">
        <w:rPr>
          <w:color w:val="000000" w:themeColor="text1"/>
        </w:rPr>
        <w:t xml:space="preserve">§ </w:t>
      </w:r>
      <w:r w:rsidR="00FB5B39">
        <w:rPr>
          <w:color w:val="000000" w:themeColor="text1"/>
        </w:rPr>
        <w:t xml:space="preserve">3 </w:t>
      </w:r>
      <w:r>
        <w:rPr>
          <w:color w:val="000000" w:themeColor="text1"/>
        </w:rPr>
        <w:t>projektu</w:t>
      </w:r>
      <w:r w:rsidR="007368B7">
        <w:rPr>
          <w:color w:val="000000" w:themeColor="text1"/>
        </w:rPr>
        <w:t xml:space="preserve"> </w:t>
      </w:r>
      <w:r w:rsidR="00840D4C">
        <w:rPr>
          <w:color w:val="000000" w:themeColor="text1"/>
        </w:rPr>
        <w:t xml:space="preserve">wprowadza przepis przejściowy dotyczący postępowań </w:t>
      </w:r>
      <w:r w:rsidR="001775BE">
        <w:t xml:space="preserve">o nadanie </w:t>
      </w:r>
      <w:r w:rsidR="001A7310">
        <w:t>wskaźnika</w:t>
      </w:r>
      <w:r w:rsidR="001775BE">
        <w:t xml:space="preserve"> lokalizacji </w:t>
      </w:r>
      <w:r w:rsidR="001A7310">
        <w:t xml:space="preserve">dla </w:t>
      </w:r>
      <w:r w:rsidR="001775BE">
        <w:t>stacji AFS</w:t>
      </w:r>
      <w:r w:rsidR="001775BE">
        <w:rPr>
          <w:color w:val="000000" w:themeColor="text1"/>
        </w:rPr>
        <w:t xml:space="preserve"> </w:t>
      </w:r>
      <w:r w:rsidR="00840D4C">
        <w:rPr>
          <w:color w:val="000000" w:themeColor="text1"/>
        </w:rPr>
        <w:t xml:space="preserve">wszczętych i niezakończonych przed dniem wejścia w życie rozporządzenia. Do </w:t>
      </w:r>
      <w:r w:rsidR="001A7310">
        <w:rPr>
          <w:color w:val="000000" w:themeColor="text1"/>
        </w:rPr>
        <w:t xml:space="preserve">postępowań tych </w:t>
      </w:r>
      <w:r w:rsidR="001A7310">
        <w:t xml:space="preserve">będą stosowane przepisy </w:t>
      </w:r>
      <w:r w:rsidR="00A95A2A">
        <w:t xml:space="preserve">uwzględniające zmiany wprowadzone niniejszym </w:t>
      </w:r>
      <w:r w:rsidR="00920757">
        <w:t>rozporządzeni</w:t>
      </w:r>
      <w:r w:rsidR="00A95A2A">
        <w:t>em</w:t>
      </w:r>
      <w:r w:rsidR="00840D4C" w:rsidRPr="00846831">
        <w:t>.</w:t>
      </w:r>
    </w:p>
    <w:p w14:paraId="1994B66B" w14:textId="74D95169" w:rsidR="001A7310" w:rsidRDefault="00CA12A5" w:rsidP="006F5C92">
      <w:pPr>
        <w:pStyle w:val="ZUSTzmustartykuempunktem"/>
        <w:spacing w:before="120" w:after="120"/>
        <w:ind w:left="0" w:firstLine="0"/>
      </w:pPr>
      <w:r>
        <w:t>Stacje</w:t>
      </w:r>
      <w:r w:rsidR="001A7310" w:rsidRPr="001A7310">
        <w:t xml:space="preserve"> AFS, którym przed </w:t>
      </w:r>
      <w:r w:rsidR="001A7310">
        <w:t xml:space="preserve">dniem </w:t>
      </w:r>
      <w:r w:rsidR="001A7310" w:rsidRPr="001A7310">
        <w:t>wejści</w:t>
      </w:r>
      <w:r w:rsidR="001A7310">
        <w:t>a</w:t>
      </w:r>
      <w:r w:rsidR="001A7310" w:rsidRPr="001A7310">
        <w:t xml:space="preserve"> w życie nowych przepisów nadane zostały wskaźniki lokalizacji</w:t>
      </w:r>
      <w:r w:rsidR="004B44AD">
        <w:t xml:space="preserve"> (wówczas określane jako oznaczenia lokalizacji)</w:t>
      </w:r>
      <w:r>
        <w:t>,</w:t>
      </w:r>
      <w:r w:rsidR="001A7310" w:rsidRPr="001A7310">
        <w:t xml:space="preserve"> nie będą </w:t>
      </w:r>
      <w:r>
        <w:t>podlegały weryfikacji</w:t>
      </w:r>
      <w:r w:rsidR="001A7310" w:rsidRPr="001A7310">
        <w:t xml:space="preserve"> </w:t>
      </w:r>
      <w:r>
        <w:t xml:space="preserve">w zakresie spełniania wymogu wynikającego z dodawanego do rozporządzenia ust. 1a w § 3a – zachowają wskaźnik lokalizacji pomimo </w:t>
      </w:r>
      <w:r w:rsidR="004B44AD">
        <w:t>ewentualnego</w:t>
      </w:r>
      <w:r>
        <w:t xml:space="preserve"> </w:t>
      </w:r>
      <w:r w:rsidR="006630C9">
        <w:t>braku</w:t>
      </w:r>
      <w:r w:rsidR="006630C9" w:rsidRPr="00CA12A5">
        <w:t xml:space="preserve"> </w:t>
      </w:r>
      <w:r w:rsidRPr="00CA12A5">
        <w:t>dostęp</w:t>
      </w:r>
      <w:r>
        <w:t>u</w:t>
      </w:r>
      <w:r w:rsidRPr="00CA12A5">
        <w:t xml:space="preserve"> do sieci telekomunikacyjnej lub radiowej</w:t>
      </w:r>
      <w:r w:rsidR="001A7310" w:rsidRPr="001A7310">
        <w:t>.</w:t>
      </w:r>
      <w:r>
        <w:t xml:space="preserve"> Z uwagi na powyższe w tym zakresie nie jest konieczne dodawanie przepisu dostosowującego.</w:t>
      </w:r>
    </w:p>
    <w:p w14:paraId="3B6D9098" w14:textId="344AEDD0" w:rsidR="003C18D3" w:rsidRDefault="00CA12A5" w:rsidP="006F5C92">
      <w:pPr>
        <w:pStyle w:val="ZUSTzmustartykuempunktem"/>
        <w:spacing w:before="120" w:after="120"/>
        <w:ind w:left="0" w:firstLine="0"/>
      </w:pPr>
      <w:r>
        <w:t xml:space="preserve">Powyższe nie </w:t>
      </w:r>
      <w:r w:rsidR="004C689B">
        <w:t xml:space="preserve">będzie </w:t>
      </w:r>
      <w:r>
        <w:t>wyklucza</w:t>
      </w:r>
      <w:r w:rsidR="004C689B">
        <w:t>ło</w:t>
      </w:r>
      <w:r>
        <w:t xml:space="preserve"> możliwości zastosowania do tych stacji </w:t>
      </w:r>
      <w:r w:rsidR="004C689B">
        <w:t>przepisu</w:t>
      </w:r>
      <w:r>
        <w:t xml:space="preserve"> </w:t>
      </w:r>
      <w:r w:rsidRPr="00CA12A5">
        <w:t>§ 3a</w:t>
      </w:r>
      <w:r>
        <w:t xml:space="preserve"> </w:t>
      </w:r>
      <w:r w:rsidR="004C689B">
        <w:t xml:space="preserve">ust. 3 </w:t>
      </w:r>
      <w:r>
        <w:t xml:space="preserve">rozporządzenia </w:t>
      </w:r>
      <w:r w:rsidR="000A27F0">
        <w:t xml:space="preserve">w nowym brzmieniu, umożlwiającego wykreślenie wskaźnika lokalizacji </w:t>
      </w:r>
      <w:r w:rsidR="000A27F0" w:rsidRPr="000A27F0">
        <w:t>stacj</w:t>
      </w:r>
      <w:r w:rsidR="000A27F0">
        <w:t>i</w:t>
      </w:r>
      <w:r w:rsidR="000A27F0" w:rsidRPr="000A27F0">
        <w:t xml:space="preserve"> AFS albo stacj</w:t>
      </w:r>
      <w:r w:rsidR="000A27F0">
        <w:t>i</w:t>
      </w:r>
      <w:r w:rsidR="000A27F0" w:rsidRPr="000A27F0">
        <w:t xml:space="preserve"> AFTN</w:t>
      </w:r>
      <w:r w:rsidR="000A27F0">
        <w:t>, w przypadku gdy</w:t>
      </w:r>
      <w:r w:rsidR="000A27F0" w:rsidRPr="000A27F0">
        <w:t xml:space="preserve"> nie jest </w:t>
      </w:r>
      <w:r w:rsidR="000A27F0">
        <w:t xml:space="preserve">ona </w:t>
      </w:r>
      <w:r w:rsidR="000A27F0" w:rsidRPr="000A27F0">
        <w:t>wykorzys</w:t>
      </w:r>
      <w:r w:rsidR="000A27F0">
        <w:t>tywana w żegludze powietrznej.</w:t>
      </w:r>
    </w:p>
    <w:p w14:paraId="03C2B7DE" w14:textId="36F857D5" w:rsidR="001556E8" w:rsidRDefault="001556E8" w:rsidP="001556E8">
      <w:pPr>
        <w:spacing w:before="120" w:after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Zgodnie z § </w:t>
      </w:r>
      <w:r w:rsidR="00FB5B39">
        <w:rPr>
          <w:color w:val="000000" w:themeColor="text1"/>
        </w:rPr>
        <w:t xml:space="preserve">4 </w:t>
      </w:r>
      <w:r w:rsidR="004C689B">
        <w:rPr>
          <w:color w:val="000000" w:themeColor="text1"/>
        </w:rPr>
        <w:t>projektu,</w:t>
      </w:r>
      <w:r w:rsidRPr="003F7B14">
        <w:rPr>
          <w:color w:val="000000" w:themeColor="text1"/>
        </w:rPr>
        <w:t xml:space="preserve"> </w:t>
      </w:r>
      <w:r w:rsidR="004C689B">
        <w:rPr>
          <w:color w:val="000000" w:themeColor="text1"/>
        </w:rPr>
        <w:t xml:space="preserve">projektowane </w:t>
      </w:r>
      <w:r w:rsidRPr="003F7B14">
        <w:rPr>
          <w:color w:val="000000" w:themeColor="text1"/>
        </w:rPr>
        <w:t>rozporządzenie wejdzie w życie po upływie 14 dni od dnia ogłoszenia</w:t>
      </w:r>
      <w:r>
        <w:rPr>
          <w:color w:val="000000" w:themeColor="text1"/>
        </w:rPr>
        <w:t>, stosownie do przepisu art. 4 ust. 1 ustawy z dnia 20 lipca 2000 r. o ogłaszaniu aktów normatywnych i niektórych innych aktów prawnych (Dz. U. z 2019 r. poz. 1461).</w:t>
      </w:r>
    </w:p>
    <w:p w14:paraId="27A662D8" w14:textId="685C7983" w:rsidR="006F5C92" w:rsidRDefault="001556E8" w:rsidP="00C676A3">
      <w:pPr>
        <w:pStyle w:val="ZUSTzmustartykuempunktem"/>
        <w:ind w:left="0" w:firstLine="0"/>
        <w:rPr>
          <w:color w:val="000000" w:themeColor="text1"/>
        </w:rPr>
      </w:pPr>
      <w:r>
        <w:rPr>
          <w:color w:val="000000" w:themeColor="text1"/>
        </w:rPr>
        <w:t>Nie ma możliwości osiągnięcia celów projektu w sposób inny</w:t>
      </w:r>
      <w:r w:rsidR="00A95A2A">
        <w:rPr>
          <w:color w:val="000000" w:themeColor="text1"/>
        </w:rPr>
        <w:t>,</w:t>
      </w:r>
      <w:r>
        <w:rPr>
          <w:color w:val="000000" w:themeColor="text1"/>
        </w:rPr>
        <w:t xml:space="preserve"> niż zmiana rozporządzenia.</w:t>
      </w:r>
    </w:p>
    <w:p w14:paraId="3DE59D82" w14:textId="77777777" w:rsidR="000A27F0" w:rsidRDefault="000A27F0" w:rsidP="00C676A3">
      <w:pPr>
        <w:pStyle w:val="ZUSTzmustartykuempunktem"/>
        <w:ind w:left="0" w:firstLine="0"/>
        <w:rPr>
          <w:color w:val="000000" w:themeColor="text1"/>
        </w:rPr>
      </w:pPr>
    </w:p>
    <w:p w14:paraId="7C43746F" w14:textId="4BDA93E6" w:rsidR="00410F35" w:rsidRPr="00BE47C1" w:rsidRDefault="00410F35" w:rsidP="00BE47C1">
      <w:pPr>
        <w:pStyle w:val="Tekstkomentarza"/>
        <w:spacing w:before="120" w:after="0" w:line="360" w:lineRule="auto"/>
        <w:jc w:val="both"/>
        <w:rPr>
          <w:b/>
          <w:color w:val="000000" w:themeColor="text1"/>
          <w:sz w:val="24"/>
          <w:szCs w:val="24"/>
        </w:rPr>
      </w:pPr>
      <w:r w:rsidRPr="00BE47C1">
        <w:rPr>
          <w:b/>
          <w:color w:val="000000" w:themeColor="text1"/>
          <w:sz w:val="24"/>
          <w:szCs w:val="24"/>
        </w:rPr>
        <w:t>III. Informacje związane z procedowaniem projektu</w:t>
      </w:r>
    </w:p>
    <w:p w14:paraId="42D6B897" w14:textId="7D286986" w:rsidR="002B45D0" w:rsidRDefault="002B45D0" w:rsidP="00BE47C1">
      <w:pPr>
        <w:spacing w:before="120" w:after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E612CD">
        <w:rPr>
          <w:rFonts w:eastAsia="Times New Roman"/>
          <w:color w:val="000000" w:themeColor="text1"/>
          <w:lang w:eastAsia="pl-PL"/>
        </w:rPr>
        <w:t xml:space="preserve">W związku z art. 50 ustawy z dnia 27 sierpnia </w:t>
      </w:r>
      <w:r w:rsidRPr="00B91F53">
        <w:rPr>
          <w:rFonts w:eastAsia="Times New Roman"/>
          <w:color w:val="000000" w:themeColor="text1"/>
          <w:lang w:eastAsia="pl-PL"/>
        </w:rPr>
        <w:t>2009 r. o finansach publicznych</w:t>
      </w:r>
      <w:r w:rsidRPr="00E612CD">
        <w:rPr>
          <w:rFonts w:eastAsia="Times New Roman"/>
          <w:color w:val="000000" w:themeColor="text1"/>
          <w:lang w:eastAsia="pl-PL"/>
        </w:rPr>
        <w:t xml:space="preserve"> </w:t>
      </w:r>
      <w:r w:rsidR="00BE3175" w:rsidRPr="00BE3175">
        <w:rPr>
          <w:rFonts w:eastAsia="Times New Roman"/>
          <w:color w:val="000000" w:themeColor="text1"/>
          <w:lang w:eastAsia="pl-PL"/>
        </w:rPr>
        <w:t>(</w:t>
      </w:r>
      <w:r w:rsidR="00282458">
        <w:t xml:space="preserve">Dz. U. z 2022 r. poz. </w:t>
      </w:r>
      <w:r w:rsidR="0059424C">
        <w:t>1634</w:t>
      </w:r>
      <w:r w:rsidR="00627053">
        <w:t>, z pózn. zm.</w:t>
      </w:r>
      <w:r w:rsidR="00BE3175" w:rsidRPr="00BE3175">
        <w:rPr>
          <w:rFonts w:eastAsia="Times New Roman"/>
          <w:color w:val="000000" w:themeColor="text1"/>
          <w:lang w:eastAsia="pl-PL"/>
        </w:rPr>
        <w:t>)</w:t>
      </w:r>
      <w:r w:rsidR="00BE3175" w:rsidRPr="00BE3175" w:rsidDel="00BE3175">
        <w:rPr>
          <w:rFonts w:eastAsia="Times New Roman"/>
          <w:color w:val="000000" w:themeColor="text1"/>
          <w:lang w:eastAsia="pl-PL"/>
        </w:rPr>
        <w:t xml:space="preserve"> </w:t>
      </w:r>
      <w:r w:rsidRPr="00E612CD">
        <w:rPr>
          <w:rFonts w:eastAsia="Times New Roman"/>
          <w:color w:val="000000" w:themeColor="text1"/>
          <w:lang w:eastAsia="pl-PL"/>
        </w:rPr>
        <w:t>projektodawca nie przewiduje, aby projektowane przepisy miały wpływ na sektor finansów publicznych.</w:t>
      </w:r>
    </w:p>
    <w:p w14:paraId="427452D8" w14:textId="30C61BBE" w:rsidR="002B45D0" w:rsidRPr="00E612CD" w:rsidRDefault="002B45D0" w:rsidP="00BE47C1">
      <w:pPr>
        <w:spacing w:before="120" w:after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E612CD">
        <w:rPr>
          <w:rFonts w:eastAsia="Times New Roman"/>
          <w:color w:val="000000" w:themeColor="text1"/>
          <w:lang w:eastAsia="pl-PL"/>
        </w:rPr>
        <w:t xml:space="preserve">Projekt rozporządzenia nie wymaga przedstawienia właściwym organom i instytucjom Unii Europejskiej, </w:t>
      </w:r>
      <w:r w:rsidR="003C03F4">
        <w:rPr>
          <w:rFonts w:eastAsia="Times New Roman"/>
          <w:color w:val="000000" w:themeColor="text1"/>
          <w:lang w:eastAsia="pl-PL"/>
        </w:rPr>
        <w:t>w tym Europejskiemu Bankowi Centralnemu, w celu uzyskania opinii, dokonania powiadomienia, konsultacji albo uzgodnienia</w:t>
      </w:r>
      <w:r w:rsidRPr="00E612CD">
        <w:rPr>
          <w:rFonts w:eastAsia="Times New Roman"/>
          <w:color w:val="000000" w:themeColor="text1"/>
          <w:lang w:eastAsia="pl-PL"/>
        </w:rPr>
        <w:t>.</w:t>
      </w:r>
    </w:p>
    <w:p w14:paraId="039B0815" w14:textId="77777777" w:rsidR="002B45D0" w:rsidRPr="00E612CD" w:rsidRDefault="002B45D0" w:rsidP="00BE47C1">
      <w:pPr>
        <w:spacing w:before="120" w:after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E612CD">
        <w:rPr>
          <w:rFonts w:eastAsia="Times New Roman"/>
          <w:color w:val="000000" w:themeColor="text1"/>
          <w:lang w:eastAsia="pl-PL"/>
        </w:rPr>
        <w:t>Projekt rozporządzenia jest zgodny z prawem Unii Europejskiej.</w:t>
      </w:r>
    </w:p>
    <w:p w14:paraId="6D91B869" w14:textId="77777777" w:rsidR="002B45D0" w:rsidRPr="00E612CD" w:rsidRDefault="002B45D0" w:rsidP="00BE47C1">
      <w:pPr>
        <w:spacing w:before="120" w:after="0" w:line="360" w:lineRule="auto"/>
        <w:jc w:val="both"/>
        <w:rPr>
          <w:rFonts w:eastAsia="Times New Roman"/>
          <w:color w:val="000000" w:themeColor="text1"/>
          <w:lang w:eastAsia="pl-PL"/>
        </w:rPr>
      </w:pPr>
      <w:r w:rsidRPr="00E612CD">
        <w:rPr>
          <w:rFonts w:eastAsia="Times New Roman"/>
          <w:color w:val="000000" w:themeColor="text1"/>
          <w:lang w:eastAsia="pl-PL"/>
        </w:rPr>
        <w:t>Regulacje zawarte w projektowanym rozporządzeniu nie stanowią przepisów technicznych w</w:t>
      </w:r>
      <w:r w:rsidR="00142004">
        <w:rPr>
          <w:rFonts w:eastAsia="Times New Roman"/>
          <w:color w:val="000000" w:themeColor="text1"/>
          <w:lang w:eastAsia="pl-PL"/>
        </w:rPr>
        <w:t> </w:t>
      </w:r>
      <w:r w:rsidRPr="00E612CD">
        <w:rPr>
          <w:rFonts w:eastAsia="Times New Roman"/>
          <w:color w:val="000000" w:themeColor="text1"/>
          <w:lang w:eastAsia="pl-PL"/>
        </w:rPr>
        <w:t>rozumieniu rozporządzenia Rady Ministrów z dnia 23 grudnia 2002 r. w sprawie sposobu funkcjonowania krajowego systemu notyfikacji norm i aktów prawnych (Dz. U. poz. 2039, z późn. zm.), zatem nie podlega ono notyfikacji.</w:t>
      </w:r>
    </w:p>
    <w:p w14:paraId="0A5C897C" w14:textId="0B3A36F0" w:rsidR="004D3A9C" w:rsidRPr="002E36EF" w:rsidRDefault="002B45D0" w:rsidP="00BE47C1">
      <w:pPr>
        <w:suppressAutoHyphens/>
        <w:spacing w:before="120" w:after="0" w:line="360" w:lineRule="auto"/>
        <w:jc w:val="both"/>
        <w:rPr>
          <w:b/>
          <w:color w:val="000000" w:themeColor="text1"/>
        </w:rPr>
      </w:pPr>
      <w:r w:rsidRPr="00E612CD">
        <w:rPr>
          <w:rFonts w:eastAsia="Times New Roman"/>
          <w:color w:val="000000" w:themeColor="text1"/>
          <w:lang w:eastAsia="pl-PL"/>
        </w:rPr>
        <w:t>Zgodnie z art. 5 ustawy z dnia 7 lipca 2005 r. o działalności lobbingowej w procesie stanowienia prawa (Dz. U. z 2017 r. poz. 248) oraz § 52 uchwały nr 190 Rady Ministrów z dnia 29 października 2013 r. – Regulamin prac</w:t>
      </w:r>
      <w:r w:rsidR="003C03F4">
        <w:rPr>
          <w:rFonts w:eastAsia="Times New Roman"/>
          <w:color w:val="000000" w:themeColor="text1"/>
          <w:lang w:eastAsia="pl-PL"/>
        </w:rPr>
        <w:t>y</w:t>
      </w:r>
      <w:r w:rsidRPr="00E612CD">
        <w:rPr>
          <w:rFonts w:eastAsia="Times New Roman"/>
          <w:color w:val="000000" w:themeColor="text1"/>
          <w:lang w:eastAsia="pl-PL"/>
        </w:rPr>
        <w:t xml:space="preserve"> Rady Ministrów</w:t>
      </w:r>
      <w:r w:rsidR="00872C2A" w:rsidRPr="00872C2A">
        <w:rPr>
          <w:color w:val="000000" w:themeColor="text1"/>
          <w:spacing w:val="-2"/>
        </w:rPr>
        <w:t xml:space="preserve"> </w:t>
      </w:r>
      <w:r w:rsidR="00872C2A">
        <w:rPr>
          <w:color w:val="000000" w:themeColor="text1"/>
          <w:spacing w:val="-2"/>
        </w:rPr>
        <w:t>(</w:t>
      </w:r>
      <w:r w:rsidR="00872C2A" w:rsidRPr="00D62A18">
        <w:rPr>
          <w:color w:val="000000" w:themeColor="text1"/>
          <w:spacing w:val="-2"/>
        </w:rPr>
        <w:t xml:space="preserve">M.P. z </w:t>
      </w:r>
      <w:r w:rsidR="00872C2A">
        <w:rPr>
          <w:color w:val="000000" w:themeColor="text1"/>
          <w:spacing w:val="-2"/>
        </w:rPr>
        <w:t>2022</w:t>
      </w:r>
      <w:r w:rsidR="00872C2A" w:rsidRPr="00D62A18">
        <w:rPr>
          <w:color w:val="000000" w:themeColor="text1"/>
          <w:spacing w:val="-2"/>
        </w:rPr>
        <w:t xml:space="preserve"> r. poz</w:t>
      </w:r>
      <w:r w:rsidR="00872C2A">
        <w:rPr>
          <w:color w:val="000000" w:themeColor="text1"/>
          <w:spacing w:val="-2"/>
        </w:rPr>
        <w:t>. 348</w:t>
      </w:r>
      <w:r w:rsidR="00872C2A" w:rsidRPr="00E612CD">
        <w:rPr>
          <w:rFonts w:eastAsia="Times New Roman"/>
          <w:color w:val="000000" w:themeColor="text1"/>
          <w:lang w:eastAsia="pl-PL"/>
        </w:rPr>
        <w:t>)</w:t>
      </w:r>
      <w:r w:rsidRPr="00E612CD">
        <w:rPr>
          <w:rFonts w:eastAsia="Times New Roman"/>
          <w:color w:val="000000" w:themeColor="text1"/>
          <w:lang w:eastAsia="pl-PL"/>
        </w:rPr>
        <w:t xml:space="preserve">, projekt rozporządzenia </w:t>
      </w:r>
      <w:r w:rsidR="00A95A2A" w:rsidRPr="00E612CD">
        <w:rPr>
          <w:rFonts w:eastAsia="Times New Roman"/>
          <w:color w:val="000000" w:themeColor="text1"/>
          <w:lang w:eastAsia="pl-PL"/>
        </w:rPr>
        <w:t>zosta</w:t>
      </w:r>
      <w:r w:rsidR="00A95A2A">
        <w:rPr>
          <w:rFonts w:eastAsia="Times New Roman"/>
          <w:color w:val="000000" w:themeColor="text1"/>
          <w:lang w:eastAsia="pl-PL"/>
        </w:rPr>
        <w:t>ł</w:t>
      </w:r>
      <w:r w:rsidR="00A95A2A" w:rsidRPr="00E612CD">
        <w:rPr>
          <w:rFonts w:eastAsia="Times New Roman"/>
          <w:color w:val="000000" w:themeColor="text1"/>
          <w:lang w:eastAsia="pl-PL"/>
        </w:rPr>
        <w:t xml:space="preserve"> </w:t>
      </w:r>
      <w:r w:rsidRPr="00E612CD">
        <w:rPr>
          <w:rFonts w:eastAsia="Times New Roman"/>
          <w:color w:val="000000" w:themeColor="text1"/>
          <w:lang w:eastAsia="pl-PL"/>
        </w:rPr>
        <w:t xml:space="preserve">udostępniony w Biuletynie Informacji Publicznej na stronie </w:t>
      </w:r>
      <w:r w:rsidR="008623A2">
        <w:rPr>
          <w:rFonts w:eastAsia="Times New Roman"/>
          <w:color w:val="000000" w:themeColor="text1"/>
          <w:lang w:eastAsia="pl-PL"/>
        </w:rPr>
        <w:t xml:space="preserve">podmiotowej </w:t>
      </w:r>
      <w:r w:rsidRPr="00E612CD">
        <w:rPr>
          <w:rFonts w:eastAsia="Times New Roman"/>
          <w:color w:val="000000" w:themeColor="text1"/>
          <w:lang w:eastAsia="pl-PL"/>
        </w:rPr>
        <w:t>Rządowego Centrum Legislacji w serwisie Rządowy Proces Legislacyjny.</w:t>
      </w:r>
    </w:p>
    <w:sectPr w:rsidR="004D3A9C" w:rsidRPr="002E36EF" w:rsidSect="00671D00">
      <w:headerReference w:type="default" r:id="rId8"/>
      <w:footerReference w:type="default" r:id="rId9"/>
      <w:pgSz w:w="12240" w:h="15840"/>
      <w:pgMar w:top="1134" w:right="1183" w:bottom="993" w:left="1276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078F" w16cex:dateUtc="2023-03-20T15:25:00Z"/>
  <w16cex:commentExtensible w16cex:durableId="27C307B3" w16cex:dateUtc="2023-03-20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A1EDFE" w16cid:durableId="27B44447"/>
  <w16cid:commentId w16cid:paraId="2448CE39" w16cid:durableId="27C3078F"/>
  <w16cid:commentId w16cid:paraId="52A81FB4" w16cid:durableId="27B44449"/>
  <w16cid:commentId w16cid:paraId="1F08FB62" w16cid:durableId="27C307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5CCDF" w14:textId="77777777" w:rsidR="00721D8F" w:rsidRDefault="00721D8F" w:rsidP="00E8653E">
      <w:pPr>
        <w:spacing w:after="0" w:line="240" w:lineRule="auto"/>
      </w:pPr>
      <w:r>
        <w:separator/>
      </w:r>
    </w:p>
  </w:endnote>
  <w:endnote w:type="continuationSeparator" w:id="0">
    <w:p w14:paraId="6F2000BF" w14:textId="77777777" w:rsidR="00721D8F" w:rsidRDefault="00721D8F" w:rsidP="00E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28F7C" w14:textId="01AA8729" w:rsidR="002E7554" w:rsidRDefault="00B9145C">
    <w:pPr>
      <w:pStyle w:val="Stopka"/>
      <w:jc w:val="right"/>
    </w:pPr>
    <w:r>
      <w:fldChar w:fldCharType="begin"/>
    </w:r>
    <w:r w:rsidR="00A55906">
      <w:instrText xml:space="preserve"> PAGE   \* MERGEFORMAT </w:instrText>
    </w:r>
    <w:r>
      <w:fldChar w:fldCharType="separate"/>
    </w:r>
    <w:r w:rsidR="00721D8F">
      <w:rPr>
        <w:noProof/>
      </w:rPr>
      <w:t>1</w:t>
    </w:r>
    <w:r>
      <w:rPr>
        <w:noProof/>
      </w:rPr>
      <w:fldChar w:fldCharType="end"/>
    </w:r>
  </w:p>
  <w:p w14:paraId="4CE76BDA" w14:textId="77777777" w:rsidR="002E7554" w:rsidRDefault="00721D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9B1A5" w14:textId="77777777" w:rsidR="00721D8F" w:rsidRDefault="00721D8F" w:rsidP="00E8653E">
      <w:pPr>
        <w:spacing w:after="0" w:line="240" w:lineRule="auto"/>
      </w:pPr>
      <w:r>
        <w:separator/>
      </w:r>
    </w:p>
  </w:footnote>
  <w:footnote w:type="continuationSeparator" w:id="0">
    <w:p w14:paraId="0346CC03" w14:textId="77777777" w:rsidR="00721D8F" w:rsidRDefault="00721D8F" w:rsidP="00E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EA517" w14:textId="77777777" w:rsidR="002E7554" w:rsidRPr="004B12DE" w:rsidRDefault="00721D8F" w:rsidP="004B12DE">
    <w:pPr>
      <w:pStyle w:val="Nagwek"/>
      <w:jc w:val="center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54F"/>
    <w:multiLevelType w:val="hybridMultilevel"/>
    <w:tmpl w:val="323819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60A45"/>
    <w:multiLevelType w:val="hybridMultilevel"/>
    <w:tmpl w:val="32D2139A"/>
    <w:lvl w:ilvl="0" w:tplc="80AA7F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4C4C6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75D1E"/>
    <w:multiLevelType w:val="hybridMultilevel"/>
    <w:tmpl w:val="65CA7454"/>
    <w:lvl w:ilvl="0" w:tplc="551A474C">
      <w:start w:val="1"/>
      <w:numFmt w:val="decimal"/>
      <w:lvlText w:val="%1)"/>
      <w:lvlJc w:val="left"/>
      <w:pPr>
        <w:ind w:left="108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92121"/>
    <w:multiLevelType w:val="hybridMultilevel"/>
    <w:tmpl w:val="158E30B0"/>
    <w:lvl w:ilvl="0" w:tplc="7CBE0EC6">
      <w:start w:val="1"/>
      <w:numFmt w:val="decimal"/>
      <w:lvlText w:val="%1)"/>
      <w:lvlJc w:val="left"/>
      <w:pPr>
        <w:ind w:left="783" w:hanging="360"/>
      </w:pPr>
      <w:rPr>
        <w:rFonts w:cs="Arial" w:hint="default"/>
      </w:rPr>
    </w:lvl>
    <w:lvl w:ilvl="1" w:tplc="2B6C410A">
      <w:start w:val="1"/>
      <w:numFmt w:val="decimal"/>
      <w:lvlText w:val="%2)"/>
      <w:lvlJc w:val="left"/>
      <w:pPr>
        <w:ind w:left="15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FD96074"/>
    <w:multiLevelType w:val="hybridMultilevel"/>
    <w:tmpl w:val="8062A5F2"/>
    <w:lvl w:ilvl="0" w:tplc="0415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6B77E5"/>
    <w:multiLevelType w:val="hybridMultilevel"/>
    <w:tmpl w:val="93CA41B0"/>
    <w:lvl w:ilvl="0" w:tplc="AC7CB3D4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932469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20993"/>
    <w:multiLevelType w:val="hybridMultilevel"/>
    <w:tmpl w:val="B630DA26"/>
    <w:lvl w:ilvl="0" w:tplc="A63AA2A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CB45F3A"/>
    <w:multiLevelType w:val="hybridMultilevel"/>
    <w:tmpl w:val="58B69190"/>
    <w:lvl w:ilvl="0" w:tplc="34E476FE">
      <w:start w:val="2"/>
      <w:numFmt w:val="decimal"/>
      <w:lvlText w:val="%1)"/>
      <w:lvlJc w:val="left"/>
      <w:pPr>
        <w:ind w:left="11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4F2C0372"/>
    <w:multiLevelType w:val="hybridMultilevel"/>
    <w:tmpl w:val="01126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04CAB"/>
    <w:multiLevelType w:val="hybridMultilevel"/>
    <w:tmpl w:val="EECEFA56"/>
    <w:lvl w:ilvl="0" w:tplc="AC7CB3D4">
      <w:start w:val="1"/>
      <w:numFmt w:val="ordinal"/>
      <w:lvlText w:val="%1"/>
      <w:lvlJc w:val="left"/>
      <w:pPr>
        <w:ind w:left="645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CDA59BD"/>
    <w:multiLevelType w:val="hybridMultilevel"/>
    <w:tmpl w:val="0EDA4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3686B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96E57"/>
    <w:multiLevelType w:val="hybridMultilevel"/>
    <w:tmpl w:val="72742696"/>
    <w:lvl w:ilvl="0" w:tplc="B8C048E8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1C5472"/>
    <w:multiLevelType w:val="hybridMultilevel"/>
    <w:tmpl w:val="B150D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A5C54"/>
    <w:multiLevelType w:val="hybridMultilevel"/>
    <w:tmpl w:val="01126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1200E"/>
    <w:multiLevelType w:val="hybridMultilevel"/>
    <w:tmpl w:val="158E30B0"/>
    <w:lvl w:ilvl="0" w:tplc="7CBE0EC6">
      <w:start w:val="1"/>
      <w:numFmt w:val="decimal"/>
      <w:lvlText w:val="%1)"/>
      <w:lvlJc w:val="left"/>
      <w:pPr>
        <w:ind w:left="783" w:hanging="360"/>
      </w:pPr>
      <w:rPr>
        <w:rFonts w:cs="Arial" w:hint="default"/>
      </w:rPr>
    </w:lvl>
    <w:lvl w:ilvl="1" w:tplc="2B6C410A">
      <w:start w:val="1"/>
      <w:numFmt w:val="decimal"/>
      <w:lvlText w:val="%2)"/>
      <w:lvlJc w:val="left"/>
      <w:pPr>
        <w:ind w:left="15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6F7101C8"/>
    <w:multiLevelType w:val="hybridMultilevel"/>
    <w:tmpl w:val="5454A37E"/>
    <w:lvl w:ilvl="0" w:tplc="0CB60CD6">
      <w:start w:val="1"/>
      <w:numFmt w:val="lowerLetter"/>
      <w:lvlText w:val="%1)"/>
      <w:lvlJc w:val="left"/>
      <w:pPr>
        <w:tabs>
          <w:tab w:val="num" w:pos="1484"/>
        </w:tabs>
        <w:ind w:left="1484" w:hanging="360"/>
      </w:pPr>
      <w:rPr>
        <w:rFonts w:cs="Times New Roman" w:hint="default"/>
      </w:rPr>
    </w:lvl>
    <w:lvl w:ilvl="1" w:tplc="8576A17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062329"/>
    <w:multiLevelType w:val="hybridMultilevel"/>
    <w:tmpl w:val="0C9AF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BE0EC6">
      <w:start w:val="1"/>
      <w:numFmt w:val="decimal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E1BFF"/>
    <w:multiLevelType w:val="hybridMultilevel"/>
    <w:tmpl w:val="BBF8CC80"/>
    <w:lvl w:ilvl="0" w:tplc="B0F071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6"/>
  </w:num>
  <w:num w:numId="5">
    <w:abstractNumId w:val="4"/>
  </w:num>
  <w:num w:numId="6">
    <w:abstractNumId w:val="14"/>
  </w:num>
  <w:num w:numId="7">
    <w:abstractNumId w:val="12"/>
  </w:num>
  <w:num w:numId="8">
    <w:abstractNumId w:val="16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3"/>
  </w:num>
  <w:num w:numId="16">
    <w:abstractNumId w:val="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C2"/>
    <w:rsid w:val="000028C3"/>
    <w:rsid w:val="00010FB5"/>
    <w:rsid w:val="00012F64"/>
    <w:rsid w:val="00013587"/>
    <w:rsid w:val="00014166"/>
    <w:rsid w:val="00015370"/>
    <w:rsid w:val="000238AC"/>
    <w:rsid w:val="00023EB7"/>
    <w:rsid w:val="000310EA"/>
    <w:rsid w:val="00033FEB"/>
    <w:rsid w:val="00037D7F"/>
    <w:rsid w:val="00037E7B"/>
    <w:rsid w:val="000523EC"/>
    <w:rsid w:val="000524A3"/>
    <w:rsid w:val="00052E90"/>
    <w:rsid w:val="00053A00"/>
    <w:rsid w:val="00055924"/>
    <w:rsid w:val="00056045"/>
    <w:rsid w:val="00070023"/>
    <w:rsid w:val="00071B0E"/>
    <w:rsid w:val="00072AC5"/>
    <w:rsid w:val="0007439A"/>
    <w:rsid w:val="000766AE"/>
    <w:rsid w:val="00090220"/>
    <w:rsid w:val="00091C55"/>
    <w:rsid w:val="00096F9E"/>
    <w:rsid w:val="000A27F0"/>
    <w:rsid w:val="000A2ED8"/>
    <w:rsid w:val="000A35FA"/>
    <w:rsid w:val="000A75C5"/>
    <w:rsid w:val="000B0CE3"/>
    <w:rsid w:val="000B406F"/>
    <w:rsid w:val="000B5C85"/>
    <w:rsid w:val="000C23C3"/>
    <w:rsid w:val="000C3F02"/>
    <w:rsid w:val="000C5835"/>
    <w:rsid w:val="000D2413"/>
    <w:rsid w:val="000D2461"/>
    <w:rsid w:val="000D7C99"/>
    <w:rsid w:val="000E039B"/>
    <w:rsid w:val="000E1338"/>
    <w:rsid w:val="00106C31"/>
    <w:rsid w:val="001123FB"/>
    <w:rsid w:val="00112973"/>
    <w:rsid w:val="001159CF"/>
    <w:rsid w:val="00115BAD"/>
    <w:rsid w:val="00117FA4"/>
    <w:rsid w:val="00124976"/>
    <w:rsid w:val="00125BC5"/>
    <w:rsid w:val="00127A4B"/>
    <w:rsid w:val="0013271E"/>
    <w:rsid w:val="00132B0C"/>
    <w:rsid w:val="00137375"/>
    <w:rsid w:val="001402DE"/>
    <w:rsid w:val="00142004"/>
    <w:rsid w:val="001554F6"/>
    <w:rsid w:val="001556E8"/>
    <w:rsid w:val="00165054"/>
    <w:rsid w:val="00165579"/>
    <w:rsid w:val="00173744"/>
    <w:rsid w:val="001752A9"/>
    <w:rsid w:val="0017620F"/>
    <w:rsid w:val="001775BE"/>
    <w:rsid w:val="00177771"/>
    <w:rsid w:val="001805F1"/>
    <w:rsid w:val="0018126D"/>
    <w:rsid w:val="00185C60"/>
    <w:rsid w:val="001A25D2"/>
    <w:rsid w:val="001A3A02"/>
    <w:rsid w:val="001A5706"/>
    <w:rsid w:val="001A5CCB"/>
    <w:rsid w:val="001A7310"/>
    <w:rsid w:val="001B1525"/>
    <w:rsid w:val="001B3148"/>
    <w:rsid w:val="001B3A5C"/>
    <w:rsid w:val="001B596D"/>
    <w:rsid w:val="001C14B9"/>
    <w:rsid w:val="001C57FC"/>
    <w:rsid w:val="001D6B52"/>
    <w:rsid w:val="001D7C48"/>
    <w:rsid w:val="001E5D32"/>
    <w:rsid w:val="001F2132"/>
    <w:rsid w:val="001F2705"/>
    <w:rsid w:val="001F34C5"/>
    <w:rsid w:val="001F47DB"/>
    <w:rsid w:val="001F5706"/>
    <w:rsid w:val="001F698E"/>
    <w:rsid w:val="00202DDC"/>
    <w:rsid w:val="002038A7"/>
    <w:rsid w:val="00206760"/>
    <w:rsid w:val="002069C5"/>
    <w:rsid w:val="0021281A"/>
    <w:rsid w:val="0021687E"/>
    <w:rsid w:val="00221507"/>
    <w:rsid w:val="002227F6"/>
    <w:rsid w:val="00222A00"/>
    <w:rsid w:val="0022512D"/>
    <w:rsid w:val="00237FF6"/>
    <w:rsid w:val="00244613"/>
    <w:rsid w:val="00250340"/>
    <w:rsid w:val="00252AFA"/>
    <w:rsid w:val="0025513A"/>
    <w:rsid w:val="00255B60"/>
    <w:rsid w:val="00257443"/>
    <w:rsid w:val="00261410"/>
    <w:rsid w:val="0026338D"/>
    <w:rsid w:val="00263549"/>
    <w:rsid w:val="0026389D"/>
    <w:rsid w:val="00265793"/>
    <w:rsid w:val="00270199"/>
    <w:rsid w:val="00272373"/>
    <w:rsid w:val="00277EC8"/>
    <w:rsid w:val="00282458"/>
    <w:rsid w:val="00285216"/>
    <w:rsid w:val="00286CB5"/>
    <w:rsid w:val="00292962"/>
    <w:rsid w:val="00292E42"/>
    <w:rsid w:val="002B2CC1"/>
    <w:rsid w:val="002B45D0"/>
    <w:rsid w:val="002B4FE6"/>
    <w:rsid w:val="002C1779"/>
    <w:rsid w:val="002C560A"/>
    <w:rsid w:val="002D08B5"/>
    <w:rsid w:val="002D0B57"/>
    <w:rsid w:val="002D15E0"/>
    <w:rsid w:val="002D1D50"/>
    <w:rsid w:val="002D1F89"/>
    <w:rsid w:val="002D5074"/>
    <w:rsid w:val="002D6697"/>
    <w:rsid w:val="002E16F4"/>
    <w:rsid w:val="002E36EF"/>
    <w:rsid w:val="002E6E40"/>
    <w:rsid w:val="002F1199"/>
    <w:rsid w:val="002F19C8"/>
    <w:rsid w:val="002F7886"/>
    <w:rsid w:val="003028C1"/>
    <w:rsid w:val="0030650B"/>
    <w:rsid w:val="0033012B"/>
    <w:rsid w:val="00334BA1"/>
    <w:rsid w:val="00335C0E"/>
    <w:rsid w:val="00337D93"/>
    <w:rsid w:val="00353612"/>
    <w:rsid w:val="0035370F"/>
    <w:rsid w:val="0035511B"/>
    <w:rsid w:val="003622F1"/>
    <w:rsid w:val="003637AC"/>
    <w:rsid w:val="003656A8"/>
    <w:rsid w:val="00366903"/>
    <w:rsid w:val="00375C3D"/>
    <w:rsid w:val="00376E93"/>
    <w:rsid w:val="00376F14"/>
    <w:rsid w:val="00381071"/>
    <w:rsid w:val="00386129"/>
    <w:rsid w:val="0039511F"/>
    <w:rsid w:val="00396B90"/>
    <w:rsid w:val="003A175E"/>
    <w:rsid w:val="003A7115"/>
    <w:rsid w:val="003A7F5B"/>
    <w:rsid w:val="003B0104"/>
    <w:rsid w:val="003B42CF"/>
    <w:rsid w:val="003B64C3"/>
    <w:rsid w:val="003C03F4"/>
    <w:rsid w:val="003C18D3"/>
    <w:rsid w:val="003C361A"/>
    <w:rsid w:val="003C3D14"/>
    <w:rsid w:val="003D2232"/>
    <w:rsid w:val="003D341F"/>
    <w:rsid w:val="003D387C"/>
    <w:rsid w:val="003D54F4"/>
    <w:rsid w:val="003D5BBF"/>
    <w:rsid w:val="003D666C"/>
    <w:rsid w:val="003D70E4"/>
    <w:rsid w:val="003E107B"/>
    <w:rsid w:val="003E1195"/>
    <w:rsid w:val="003E2A20"/>
    <w:rsid w:val="003E30DD"/>
    <w:rsid w:val="003E43C2"/>
    <w:rsid w:val="003E5224"/>
    <w:rsid w:val="003F2625"/>
    <w:rsid w:val="003F6554"/>
    <w:rsid w:val="003F73C4"/>
    <w:rsid w:val="003F7AD8"/>
    <w:rsid w:val="003F7B14"/>
    <w:rsid w:val="004053BC"/>
    <w:rsid w:val="00406B97"/>
    <w:rsid w:val="00407788"/>
    <w:rsid w:val="00410F35"/>
    <w:rsid w:val="00411131"/>
    <w:rsid w:val="00411648"/>
    <w:rsid w:val="00415218"/>
    <w:rsid w:val="00417C01"/>
    <w:rsid w:val="00417D13"/>
    <w:rsid w:val="004320F2"/>
    <w:rsid w:val="00434D4C"/>
    <w:rsid w:val="00435807"/>
    <w:rsid w:val="0044037A"/>
    <w:rsid w:val="00443651"/>
    <w:rsid w:val="00461281"/>
    <w:rsid w:val="00463585"/>
    <w:rsid w:val="00464ABF"/>
    <w:rsid w:val="004650AC"/>
    <w:rsid w:val="004673F8"/>
    <w:rsid w:val="0047006F"/>
    <w:rsid w:val="00473BA8"/>
    <w:rsid w:val="00482ECC"/>
    <w:rsid w:val="004835FE"/>
    <w:rsid w:val="00484C1D"/>
    <w:rsid w:val="004918E5"/>
    <w:rsid w:val="00494963"/>
    <w:rsid w:val="004A0602"/>
    <w:rsid w:val="004A5C4D"/>
    <w:rsid w:val="004A70C4"/>
    <w:rsid w:val="004B44AD"/>
    <w:rsid w:val="004B5966"/>
    <w:rsid w:val="004B7BDB"/>
    <w:rsid w:val="004C0F66"/>
    <w:rsid w:val="004C475C"/>
    <w:rsid w:val="004C689B"/>
    <w:rsid w:val="004D1086"/>
    <w:rsid w:val="004D3A9C"/>
    <w:rsid w:val="004D6507"/>
    <w:rsid w:val="0050699F"/>
    <w:rsid w:val="00506EEE"/>
    <w:rsid w:val="005072CF"/>
    <w:rsid w:val="00511E1E"/>
    <w:rsid w:val="00514C78"/>
    <w:rsid w:val="005158CC"/>
    <w:rsid w:val="00521F74"/>
    <w:rsid w:val="005243A4"/>
    <w:rsid w:val="005262DD"/>
    <w:rsid w:val="00531850"/>
    <w:rsid w:val="005335A9"/>
    <w:rsid w:val="00535D68"/>
    <w:rsid w:val="00537375"/>
    <w:rsid w:val="005456D2"/>
    <w:rsid w:val="005751DF"/>
    <w:rsid w:val="005768E6"/>
    <w:rsid w:val="005836B3"/>
    <w:rsid w:val="0059424C"/>
    <w:rsid w:val="00596194"/>
    <w:rsid w:val="005A73A1"/>
    <w:rsid w:val="005B2C02"/>
    <w:rsid w:val="005B5979"/>
    <w:rsid w:val="005C3EC1"/>
    <w:rsid w:val="005C53FC"/>
    <w:rsid w:val="005D4577"/>
    <w:rsid w:val="005E22E4"/>
    <w:rsid w:val="005E54F0"/>
    <w:rsid w:val="005F4EA8"/>
    <w:rsid w:val="00601845"/>
    <w:rsid w:val="00603B47"/>
    <w:rsid w:val="00611A68"/>
    <w:rsid w:val="006120C6"/>
    <w:rsid w:val="00616AEC"/>
    <w:rsid w:val="00622192"/>
    <w:rsid w:val="00625BBD"/>
    <w:rsid w:val="00627053"/>
    <w:rsid w:val="0063059E"/>
    <w:rsid w:val="0063341A"/>
    <w:rsid w:val="00633F05"/>
    <w:rsid w:val="00634283"/>
    <w:rsid w:val="006351F6"/>
    <w:rsid w:val="006435F4"/>
    <w:rsid w:val="006520FC"/>
    <w:rsid w:val="00654F81"/>
    <w:rsid w:val="00656DD8"/>
    <w:rsid w:val="0065745C"/>
    <w:rsid w:val="006606C9"/>
    <w:rsid w:val="00660BDA"/>
    <w:rsid w:val="006630C9"/>
    <w:rsid w:val="00667CF3"/>
    <w:rsid w:val="00671D00"/>
    <w:rsid w:val="00683EC7"/>
    <w:rsid w:val="0068544C"/>
    <w:rsid w:val="0068616C"/>
    <w:rsid w:val="00686534"/>
    <w:rsid w:val="00686BF5"/>
    <w:rsid w:val="00692494"/>
    <w:rsid w:val="00693D2C"/>
    <w:rsid w:val="006977AF"/>
    <w:rsid w:val="006A5089"/>
    <w:rsid w:val="006A735D"/>
    <w:rsid w:val="006B1F4A"/>
    <w:rsid w:val="006B6D17"/>
    <w:rsid w:val="006C04E9"/>
    <w:rsid w:val="006C0B1A"/>
    <w:rsid w:val="006D197F"/>
    <w:rsid w:val="006D53A0"/>
    <w:rsid w:val="006D70D5"/>
    <w:rsid w:val="006D7963"/>
    <w:rsid w:val="006E376C"/>
    <w:rsid w:val="006E61F8"/>
    <w:rsid w:val="006E67E7"/>
    <w:rsid w:val="006F4CC5"/>
    <w:rsid w:val="006F5C92"/>
    <w:rsid w:val="0070212D"/>
    <w:rsid w:val="007033F8"/>
    <w:rsid w:val="00710997"/>
    <w:rsid w:val="00721916"/>
    <w:rsid w:val="00721D8F"/>
    <w:rsid w:val="0072209B"/>
    <w:rsid w:val="007229E3"/>
    <w:rsid w:val="00724049"/>
    <w:rsid w:val="00730D28"/>
    <w:rsid w:val="00734B18"/>
    <w:rsid w:val="007368B7"/>
    <w:rsid w:val="0074058C"/>
    <w:rsid w:val="00745153"/>
    <w:rsid w:val="00746332"/>
    <w:rsid w:val="007514D5"/>
    <w:rsid w:val="007544A8"/>
    <w:rsid w:val="007637AA"/>
    <w:rsid w:val="007651B8"/>
    <w:rsid w:val="00790701"/>
    <w:rsid w:val="007911B4"/>
    <w:rsid w:val="00794EAD"/>
    <w:rsid w:val="007969DF"/>
    <w:rsid w:val="00797FE5"/>
    <w:rsid w:val="007A0C0F"/>
    <w:rsid w:val="007A31BB"/>
    <w:rsid w:val="007A6429"/>
    <w:rsid w:val="007B0D23"/>
    <w:rsid w:val="007B3177"/>
    <w:rsid w:val="007B7199"/>
    <w:rsid w:val="007C1DBA"/>
    <w:rsid w:val="007C4F5D"/>
    <w:rsid w:val="007C6495"/>
    <w:rsid w:val="007D5FF3"/>
    <w:rsid w:val="007D7FA7"/>
    <w:rsid w:val="007E3CDF"/>
    <w:rsid w:val="007E519A"/>
    <w:rsid w:val="007E51DA"/>
    <w:rsid w:val="007E7C45"/>
    <w:rsid w:val="007F0EC5"/>
    <w:rsid w:val="007F3A4F"/>
    <w:rsid w:val="007F3E28"/>
    <w:rsid w:val="00802921"/>
    <w:rsid w:val="00807BA3"/>
    <w:rsid w:val="008169E9"/>
    <w:rsid w:val="0081756B"/>
    <w:rsid w:val="00821B2B"/>
    <w:rsid w:val="0082245B"/>
    <w:rsid w:val="008226C8"/>
    <w:rsid w:val="00840D4C"/>
    <w:rsid w:val="00852275"/>
    <w:rsid w:val="008578A0"/>
    <w:rsid w:val="00860B9B"/>
    <w:rsid w:val="008623A2"/>
    <w:rsid w:val="00862B57"/>
    <w:rsid w:val="0086422B"/>
    <w:rsid w:val="00864966"/>
    <w:rsid w:val="0087047F"/>
    <w:rsid w:val="00872C2A"/>
    <w:rsid w:val="00880DC8"/>
    <w:rsid w:val="00882754"/>
    <w:rsid w:val="00882A44"/>
    <w:rsid w:val="00882BD1"/>
    <w:rsid w:val="008851A3"/>
    <w:rsid w:val="00886C41"/>
    <w:rsid w:val="008944B6"/>
    <w:rsid w:val="008950BD"/>
    <w:rsid w:val="00895F3D"/>
    <w:rsid w:val="008A1797"/>
    <w:rsid w:val="008A2321"/>
    <w:rsid w:val="008A4736"/>
    <w:rsid w:val="008B48BC"/>
    <w:rsid w:val="008B53B1"/>
    <w:rsid w:val="008B5E22"/>
    <w:rsid w:val="008B76C9"/>
    <w:rsid w:val="008C1883"/>
    <w:rsid w:val="008C7609"/>
    <w:rsid w:val="008E0A1A"/>
    <w:rsid w:val="008E2826"/>
    <w:rsid w:val="008E6697"/>
    <w:rsid w:val="008E7C60"/>
    <w:rsid w:val="008F1E65"/>
    <w:rsid w:val="008F50DA"/>
    <w:rsid w:val="0090038D"/>
    <w:rsid w:val="00910F75"/>
    <w:rsid w:val="0091228A"/>
    <w:rsid w:val="00912A33"/>
    <w:rsid w:val="009179D8"/>
    <w:rsid w:val="00920172"/>
    <w:rsid w:val="00920757"/>
    <w:rsid w:val="00920F7A"/>
    <w:rsid w:val="00921841"/>
    <w:rsid w:val="009226B9"/>
    <w:rsid w:val="00930BEB"/>
    <w:rsid w:val="009320D1"/>
    <w:rsid w:val="009327B3"/>
    <w:rsid w:val="00940357"/>
    <w:rsid w:val="00942A67"/>
    <w:rsid w:val="00942FE4"/>
    <w:rsid w:val="00945792"/>
    <w:rsid w:val="00950EAD"/>
    <w:rsid w:val="0095216E"/>
    <w:rsid w:val="00953A29"/>
    <w:rsid w:val="00957312"/>
    <w:rsid w:val="009620EB"/>
    <w:rsid w:val="009626CE"/>
    <w:rsid w:val="0096450A"/>
    <w:rsid w:val="00964FF7"/>
    <w:rsid w:val="009653B3"/>
    <w:rsid w:val="0096690B"/>
    <w:rsid w:val="0096799D"/>
    <w:rsid w:val="0097774F"/>
    <w:rsid w:val="00980B54"/>
    <w:rsid w:val="00985B83"/>
    <w:rsid w:val="009864EE"/>
    <w:rsid w:val="0099153D"/>
    <w:rsid w:val="00992CF6"/>
    <w:rsid w:val="00993968"/>
    <w:rsid w:val="00995A01"/>
    <w:rsid w:val="00997A86"/>
    <w:rsid w:val="009A2881"/>
    <w:rsid w:val="009A3A51"/>
    <w:rsid w:val="009A7DDC"/>
    <w:rsid w:val="009B45B8"/>
    <w:rsid w:val="009C2B88"/>
    <w:rsid w:val="009C4985"/>
    <w:rsid w:val="009C5BD5"/>
    <w:rsid w:val="009C5EE6"/>
    <w:rsid w:val="009D1C1A"/>
    <w:rsid w:val="009D39FC"/>
    <w:rsid w:val="009D5B4D"/>
    <w:rsid w:val="009E5A17"/>
    <w:rsid w:val="009E6751"/>
    <w:rsid w:val="009E705F"/>
    <w:rsid w:val="009F2ACF"/>
    <w:rsid w:val="009F34D0"/>
    <w:rsid w:val="00A0128E"/>
    <w:rsid w:val="00A014F9"/>
    <w:rsid w:val="00A054C0"/>
    <w:rsid w:val="00A07A92"/>
    <w:rsid w:val="00A17D20"/>
    <w:rsid w:val="00A215EA"/>
    <w:rsid w:val="00A21D22"/>
    <w:rsid w:val="00A36915"/>
    <w:rsid w:val="00A40DF0"/>
    <w:rsid w:val="00A4682B"/>
    <w:rsid w:val="00A508C0"/>
    <w:rsid w:val="00A525AE"/>
    <w:rsid w:val="00A53019"/>
    <w:rsid w:val="00A55906"/>
    <w:rsid w:val="00A6588B"/>
    <w:rsid w:val="00A67441"/>
    <w:rsid w:val="00A74CC5"/>
    <w:rsid w:val="00A7591E"/>
    <w:rsid w:val="00A75A1C"/>
    <w:rsid w:val="00A842F8"/>
    <w:rsid w:val="00A8685E"/>
    <w:rsid w:val="00A9237C"/>
    <w:rsid w:val="00A95A2A"/>
    <w:rsid w:val="00AA4BCB"/>
    <w:rsid w:val="00AA711D"/>
    <w:rsid w:val="00AB45F4"/>
    <w:rsid w:val="00AB5E15"/>
    <w:rsid w:val="00AB683E"/>
    <w:rsid w:val="00AB6B1C"/>
    <w:rsid w:val="00AC3EF9"/>
    <w:rsid w:val="00AC413F"/>
    <w:rsid w:val="00AC728D"/>
    <w:rsid w:val="00AD0878"/>
    <w:rsid w:val="00AD45B7"/>
    <w:rsid w:val="00AD6AB2"/>
    <w:rsid w:val="00AD76B0"/>
    <w:rsid w:val="00AE1BFB"/>
    <w:rsid w:val="00AE77A9"/>
    <w:rsid w:val="00AF3009"/>
    <w:rsid w:val="00AF3199"/>
    <w:rsid w:val="00B0029E"/>
    <w:rsid w:val="00B006A9"/>
    <w:rsid w:val="00B04629"/>
    <w:rsid w:val="00B05007"/>
    <w:rsid w:val="00B07503"/>
    <w:rsid w:val="00B100B3"/>
    <w:rsid w:val="00B105BF"/>
    <w:rsid w:val="00B13EFC"/>
    <w:rsid w:val="00B14009"/>
    <w:rsid w:val="00B204EF"/>
    <w:rsid w:val="00B21A14"/>
    <w:rsid w:val="00B2559D"/>
    <w:rsid w:val="00B26894"/>
    <w:rsid w:val="00B36E89"/>
    <w:rsid w:val="00B5103F"/>
    <w:rsid w:val="00B5788D"/>
    <w:rsid w:val="00B61F7B"/>
    <w:rsid w:val="00B6476B"/>
    <w:rsid w:val="00B64F60"/>
    <w:rsid w:val="00B654B5"/>
    <w:rsid w:val="00B72AC9"/>
    <w:rsid w:val="00B73804"/>
    <w:rsid w:val="00B762B8"/>
    <w:rsid w:val="00B76971"/>
    <w:rsid w:val="00B76B58"/>
    <w:rsid w:val="00B8285E"/>
    <w:rsid w:val="00B82DF9"/>
    <w:rsid w:val="00B840B9"/>
    <w:rsid w:val="00B9145C"/>
    <w:rsid w:val="00B91F53"/>
    <w:rsid w:val="00B95125"/>
    <w:rsid w:val="00B95C7B"/>
    <w:rsid w:val="00B971C4"/>
    <w:rsid w:val="00BA2E2A"/>
    <w:rsid w:val="00BB02D4"/>
    <w:rsid w:val="00BB12F6"/>
    <w:rsid w:val="00BB6FC5"/>
    <w:rsid w:val="00BC0C9B"/>
    <w:rsid w:val="00BC0F59"/>
    <w:rsid w:val="00BC1E15"/>
    <w:rsid w:val="00BC4BE6"/>
    <w:rsid w:val="00BC53C4"/>
    <w:rsid w:val="00BC74A2"/>
    <w:rsid w:val="00BE0FD6"/>
    <w:rsid w:val="00BE3175"/>
    <w:rsid w:val="00BE47C1"/>
    <w:rsid w:val="00BE4CCC"/>
    <w:rsid w:val="00BF3B6B"/>
    <w:rsid w:val="00C00B09"/>
    <w:rsid w:val="00C02A24"/>
    <w:rsid w:val="00C045EE"/>
    <w:rsid w:val="00C07192"/>
    <w:rsid w:val="00C075CF"/>
    <w:rsid w:val="00C104F4"/>
    <w:rsid w:val="00C22650"/>
    <w:rsid w:val="00C228C6"/>
    <w:rsid w:val="00C238FD"/>
    <w:rsid w:val="00C23CCB"/>
    <w:rsid w:val="00C277E5"/>
    <w:rsid w:val="00C357A6"/>
    <w:rsid w:val="00C40CB3"/>
    <w:rsid w:val="00C413AA"/>
    <w:rsid w:val="00C469CD"/>
    <w:rsid w:val="00C47CB2"/>
    <w:rsid w:val="00C62335"/>
    <w:rsid w:val="00C6756E"/>
    <w:rsid w:val="00C676A3"/>
    <w:rsid w:val="00C76279"/>
    <w:rsid w:val="00C767CC"/>
    <w:rsid w:val="00C80EF2"/>
    <w:rsid w:val="00C81BB1"/>
    <w:rsid w:val="00C81FD4"/>
    <w:rsid w:val="00C846DA"/>
    <w:rsid w:val="00C854E1"/>
    <w:rsid w:val="00C91678"/>
    <w:rsid w:val="00C94AB2"/>
    <w:rsid w:val="00C95758"/>
    <w:rsid w:val="00CA12A5"/>
    <w:rsid w:val="00CA22FC"/>
    <w:rsid w:val="00CA5BE1"/>
    <w:rsid w:val="00CB03AC"/>
    <w:rsid w:val="00CB301C"/>
    <w:rsid w:val="00CB3523"/>
    <w:rsid w:val="00CB3C1C"/>
    <w:rsid w:val="00CB3F22"/>
    <w:rsid w:val="00CB6804"/>
    <w:rsid w:val="00CB774B"/>
    <w:rsid w:val="00CC107D"/>
    <w:rsid w:val="00CC4836"/>
    <w:rsid w:val="00CD0912"/>
    <w:rsid w:val="00CD606D"/>
    <w:rsid w:val="00CD6932"/>
    <w:rsid w:val="00CD7E4A"/>
    <w:rsid w:val="00CE05E6"/>
    <w:rsid w:val="00CE07BB"/>
    <w:rsid w:val="00CE6FFE"/>
    <w:rsid w:val="00CF17CE"/>
    <w:rsid w:val="00CF2323"/>
    <w:rsid w:val="00CF6E5C"/>
    <w:rsid w:val="00D0077E"/>
    <w:rsid w:val="00D057E1"/>
    <w:rsid w:val="00D0584E"/>
    <w:rsid w:val="00D05954"/>
    <w:rsid w:val="00D06313"/>
    <w:rsid w:val="00D0667F"/>
    <w:rsid w:val="00D06D12"/>
    <w:rsid w:val="00D07531"/>
    <w:rsid w:val="00D07BC5"/>
    <w:rsid w:val="00D24E89"/>
    <w:rsid w:val="00D27F68"/>
    <w:rsid w:val="00D338C8"/>
    <w:rsid w:val="00D373A4"/>
    <w:rsid w:val="00D43678"/>
    <w:rsid w:val="00D45651"/>
    <w:rsid w:val="00D50C0A"/>
    <w:rsid w:val="00D5485F"/>
    <w:rsid w:val="00D54BA6"/>
    <w:rsid w:val="00D60468"/>
    <w:rsid w:val="00D61DF3"/>
    <w:rsid w:val="00D65CFE"/>
    <w:rsid w:val="00D6773D"/>
    <w:rsid w:val="00D67B78"/>
    <w:rsid w:val="00D7055F"/>
    <w:rsid w:val="00D70E19"/>
    <w:rsid w:val="00D733FD"/>
    <w:rsid w:val="00D815D4"/>
    <w:rsid w:val="00D8187B"/>
    <w:rsid w:val="00D92F5E"/>
    <w:rsid w:val="00D95663"/>
    <w:rsid w:val="00DA444A"/>
    <w:rsid w:val="00DA4E1D"/>
    <w:rsid w:val="00DA547B"/>
    <w:rsid w:val="00DA5517"/>
    <w:rsid w:val="00DB2A3B"/>
    <w:rsid w:val="00DB788D"/>
    <w:rsid w:val="00DC271A"/>
    <w:rsid w:val="00DC397B"/>
    <w:rsid w:val="00DC3E5D"/>
    <w:rsid w:val="00DC4396"/>
    <w:rsid w:val="00DD0379"/>
    <w:rsid w:val="00DE3D5E"/>
    <w:rsid w:val="00DE3E65"/>
    <w:rsid w:val="00DF1151"/>
    <w:rsid w:val="00DF167F"/>
    <w:rsid w:val="00DF41F3"/>
    <w:rsid w:val="00DF69B4"/>
    <w:rsid w:val="00E00CD6"/>
    <w:rsid w:val="00E060A4"/>
    <w:rsid w:val="00E13BD0"/>
    <w:rsid w:val="00E14F87"/>
    <w:rsid w:val="00E24671"/>
    <w:rsid w:val="00E24BBA"/>
    <w:rsid w:val="00E270D7"/>
    <w:rsid w:val="00E32E8B"/>
    <w:rsid w:val="00E33AE4"/>
    <w:rsid w:val="00E40011"/>
    <w:rsid w:val="00E44AAE"/>
    <w:rsid w:val="00E44E81"/>
    <w:rsid w:val="00E46F96"/>
    <w:rsid w:val="00E53B67"/>
    <w:rsid w:val="00E67315"/>
    <w:rsid w:val="00E67BDB"/>
    <w:rsid w:val="00E841C5"/>
    <w:rsid w:val="00E864EC"/>
    <w:rsid w:val="00E8653E"/>
    <w:rsid w:val="00E929F4"/>
    <w:rsid w:val="00E92A6D"/>
    <w:rsid w:val="00EA5563"/>
    <w:rsid w:val="00EA61C9"/>
    <w:rsid w:val="00EB00CD"/>
    <w:rsid w:val="00EB1240"/>
    <w:rsid w:val="00EB5156"/>
    <w:rsid w:val="00EC0518"/>
    <w:rsid w:val="00EC3117"/>
    <w:rsid w:val="00EC371E"/>
    <w:rsid w:val="00ED2960"/>
    <w:rsid w:val="00EE182A"/>
    <w:rsid w:val="00EE6085"/>
    <w:rsid w:val="00EF02CC"/>
    <w:rsid w:val="00EF3329"/>
    <w:rsid w:val="00F02EA3"/>
    <w:rsid w:val="00F0314B"/>
    <w:rsid w:val="00F035A3"/>
    <w:rsid w:val="00F0387E"/>
    <w:rsid w:val="00F051D1"/>
    <w:rsid w:val="00F109C5"/>
    <w:rsid w:val="00F11061"/>
    <w:rsid w:val="00F13D9E"/>
    <w:rsid w:val="00F17F72"/>
    <w:rsid w:val="00F2539C"/>
    <w:rsid w:val="00F278F2"/>
    <w:rsid w:val="00F339C4"/>
    <w:rsid w:val="00F34D66"/>
    <w:rsid w:val="00F36EF5"/>
    <w:rsid w:val="00F52537"/>
    <w:rsid w:val="00F550DD"/>
    <w:rsid w:val="00F66B91"/>
    <w:rsid w:val="00F670FE"/>
    <w:rsid w:val="00F67279"/>
    <w:rsid w:val="00F67B2A"/>
    <w:rsid w:val="00F72270"/>
    <w:rsid w:val="00F76551"/>
    <w:rsid w:val="00F76EF5"/>
    <w:rsid w:val="00F824BD"/>
    <w:rsid w:val="00F850B8"/>
    <w:rsid w:val="00F930E4"/>
    <w:rsid w:val="00FA119D"/>
    <w:rsid w:val="00FA1E58"/>
    <w:rsid w:val="00FA7017"/>
    <w:rsid w:val="00FB3508"/>
    <w:rsid w:val="00FB5B39"/>
    <w:rsid w:val="00FC04D3"/>
    <w:rsid w:val="00FC4649"/>
    <w:rsid w:val="00FC5CEF"/>
    <w:rsid w:val="00FD1650"/>
    <w:rsid w:val="00FD26C0"/>
    <w:rsid w:val="00FD394F"/>
    <w:rsid w:val="00FD4D82"/>
    <w:rsid w:val="00FE4C41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7219"/>
  <w15:docId w15:val="{ABE3E8F4-130F-498D-9851-67A1ECEB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3C2"/>
    <w:pPr>
      <w:spacing w:before="0" w:after="200" w:line="276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43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uiPriority w:val="99"/>
    <w:qFormat/>
    <w:rsid w:val="003E43C2"/>
    <w:rPr>
      <w:rFonts w:cs="Times New Roman"/>
      <w:i/>
      <w:iCs/>
    </w:rPr>
  </w:style>
  <w:style w:type="character" w:styleId="Pogrubienie">
    <w:name w:val="Strong"/>
    <w:uiPriority w:val="99"/>
    <w:qFormat/>
    <w:rsid w:val="003E43C2"/>
    <w:rPr>
      <w:rFonts w:cs="Times New Roman"/>
      <w:b/>
      <w:bCs/>
    </w:rPr>
  </w:style>
  <w:style w:type="character" w:customStyle="1" w:styleId="szerokanorm">
    <w:name w:val="szeroka_norm"/>
    <w:uiPriority w:val="99"/>
    <w:rsid w:val="003E43C2"/>
    <w:rPr>
      <w:rFonts w:cs="Times New Roman"/>
    </w:rPr>
  </w:style>
  <w:style w:type="character" w:customStyle="1" w:styleId="st1">
    <w:name w:val="st1"/>
    <w:uiPriority w:val="99"/>
    <w:rsid w:val="003E43C2"/>
    <w:rPr>
      <w:rFonts w:cs="Times New Roman"/>
    </w:rPr>
  </w:style>
  <w:style w:type="character" w:customStyle="1" w:styleId="h11">
    <w:name w:val="h11"/>
    <w:uiPriority w:val="99"/>
    <w:rsid w:val="003E43C2"/>
    <w:rPr>
      <w:rFonts w:ascii="Verdana" w:hAnsi="Verdana" w:cs="Times New Roman"/>
      <w:b/>
      <w:b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5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53E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5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CB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B2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CB2"/>
    <w:rPr>
      <w:rFonts w:ascii="Tahoma" w:eastAsia="Calibri" w:hAnsi="Tahoma" w:cs="Tahoma"/>
      <w:color w:val="000000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B95C7B"/>
    <w:pPr>
      <w:suppressAutoHyphens/>
      <w:autoSpaceDE w:val="0"/>
      <w:autoSpaceDN w:val="0"/>
      <w:spacing w:after="0" w:line="360" w:lineRule="auto"/>
      <w:ind w:left="510" w:firstLine="510"/>
      <w:jc w:val="both"/>
      <w:textAlignment w:val="baseline"/>
    </w:pPr>
    <w:rPr>
      <w:rFonts w:ascii="Times" w:eastAsia="Times New Roman" w:hAnsi="Times" w:cs="Arial"/>
      <w:color w:val="auto"/>
      <w:szCs w:val="20"/>
      <w:lang w:eastAsia="pl-PL"/>
    </w:rPr>
  </w:style>
  <w:style w:type="character" w:customStyle="1" w:styleId="highlight">
    <w:name w:val="highlight"/>
    <w:basedOn w:val="Domylnaczcionkaakapitu"/>
    <w:rsid w:val="00993968"/>
  </w:style>
  <w:style w:type="character" w:styleId="Hipercze">
    <w:name w:val="Hyperlink"/>
    <w:basedOn w:val="Domylnaczcionkaakapitu"/>
    <w:uiPriority w:val="99"/>
    <w:unhideWhenUsed/>
    <w:rsid w:val="00B91F53"/>
    <w:rPr>
      <w:color w:val="0000FF"/>
      <w:u w:val="single"/>
    </w:rPr>
  </w:style>
  <w:style w:type="paragraph" w:styleId="Poprawka">
    <w:name w:val="Revision"/>
    <w:hidden/>
    <w:uiPriority w:val="99"/>
    <w:semiHidden/>
    <w:rsid w:val="00CD7E4A"/>
    <w:pPr>
      <w:spacing w:befor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C53C4"/>
    <w:rPr>
      <w:color w:val="800080" w:themeColor="followedHyperlink"/>
      <w:u w:val="single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5B597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color w:val="auto"/>
      <w:szCs w:val="20"/>
      <w:lang w:eastAsia="pl-PL"/>
    </w:rPr>
  </w:style>
  <w:style w:type="paragraph" w:customStyle="1" w:styleId="PKTpunkt">
    <w:name w:val="PKT – punkt"/>
    <w:uiPriority w:val="13"/>
    <w:qFormat/>
    <w:rsid w:val="00443651"/>
    <w:pPr>
      <w:spacing w:before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qFormat/>
    <w:rsid w:val="00C469C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46B3-182A-43C4-9DE1-A1366E10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Bossowski Bogusław</dc:creator>
  <cp:lastModifiedBy>Iwanicka Anna</cp:lastModifiedBy>
  <cp:revision>5</cp:revision>
  <cp:lastPrinted>2019-08-27T09:51:00Z</cp:lastPrinted>
  <dcterms:created xsi:type="dcterms:W3CDTF">2023-03-27T10:15:00Z</dcterms:created>
  <dcterms:modified xsi:type="dcterms:W3CDTF">2023-03-27T11:15:00Z</dcterms:modified>
</cp:coreProperties>
</file>