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F877" w14:textId="7BFE5A73" w:rsidR="000E7EA0" w:rsidRPr="000E7EA0" w:rsidRDefault="000E7EA0" w:rsidP="000E7EA0">
      <w:pPr>
        <w:pStyle w:val="OZNPROJEKTUwskazaniedatylubwersjiprojektu"/>
      </w:pPr>
      <w:r w:rsidRPr="001303D1">
        <w:rPr>
          <w:lang w:eastAsia="en-US"/>
        </w:rPr>
        <w:t xml:space="preserve">Projekt z </w:t>
      </w:r>
      <w:r w:rsidR="000D691F">
        <w:t>0</w:t>
      </w:r>
      <w:r w:rsidR="008B61D4">
        <w:t>5</w:t>
      </w:r>
      <w:r w:rsidRPr="000E7EA0">
        <w:t>.0</w:t>
      </w:r>
      <w:r w:rsidR="000D691F">
        <w:t>4</w:t>
      </w:r>
      <w:r w:rsidRPr="000E7EA0">
        <w:t>.2022 r.</w:t>
      </w:r>
    </w:p>
    <w:p w14:paraId="2A49BC22" w14:textId="77777777" w:rsidR="000E7EA0" w:rsidRPr="000E7EA0" w:rsidRDefault="000E7EA0" w:rsidP="000E7EA0">
      <w:pPr>
        <w:pStyle w:val="OZNRODZAKTUtznustawalubrozporzdzenieiorganwydajcy"/>
      </w:pPr>
      <w:r w:rsidRPr="000E7EA0">
        <w:t>ROZPORZĄDZENIE</w:t>
      </w:r>
    </w:p>
    <w:p w14:paraId="69C32217" w14:textId="77777777" w:rsidR="000E7EA0" w:rsidRPr="000E7EA0" w:rsidRDefault="000E7EA0" w:rsidP="000E7EA0">
      <w:pPr>
        <w:pStyle w:val="OZNRODZAKTUtznustawalubrozporzdzenieiorganwydajcy"/>
      </w:pPr>
      <w:r w:rsidRPr="000E7EA0">
        <w:t>MINISTRA INFRASTRUKTURY</w:t>
      </w:r>
      <w:r w:rsidRPr="00D80047">
        <w:rPr>
          <w:rStyle w:val="IGPindeksgrnyipogrubienie"/>
        </w:rPr>
        <w:footnoteReference w:id="1"/>
      </w:r>
      <w:r w:rsidRPr="00D80047">
        <w:rPr>
          <w:rStyle w:val="IGPindeksgrnyipogrubienie"/>
        </w:rPr>
        <w:t>)</w:t>
      </w:r>
    </w:p>
    <w:p w14:paraId="7DFFBFF7" w14:textId="77777777" w:rsidR="000E7EA0" w:rsidRPr="000E7EA0" w:rsidRDefault="000E7EA0" w:rsidP="000E7EA0">
      <w:pPr>
        <w:pStyle w:val="DATAAKTUdatauchwalenialubwydaniaaktu"/>
      </w:pPr>
      <w:r w:rsidRPr="000E7EA0">
        <w:t>z dnia ...........</w:t>
      </w:r>
      <w:r>
        <w:t>.....</w:t>
      </w:r>
      <w:r w:rsidRPr="000E7EA0">
        <w:t>............ 2022 r.</w:t>
      </w:r>
    </w:p>
    <w:p w14:paraId="57747159" w14:textId="77777777" w:rsidR="000E7EA0" w:rsidRPr="000E7EA0" w:rsidRDefault="000E7EA0" w:rsidP="000E7EA0">
      <w:pPr>
        <w:pStyle w:val="TYTUAKTUprzedmiotregulacjiustawylubrozporzdzenia"/>
      </w:pPr>
      <w:r w:rsidRPr="000E7EA0">
        <w:t>w sprawie klasyfikacji statków powietrznych</w:t>
      </w:r>
    </w:p>
    <w:p w14:paraId="292D3EAC" w14:textId="0B70F943" w:rsidR="000E7EA0" w:rsidRPr="000E7EA0" w:rsidRDefault="000E7EA0" w:rsidP="000E7EA0">
      <w:pPr>
        <w:pStyle w:val="NIEARTTEKSTtekstnieartykuowanynppodstprawnarozplubpreambua"/>
      </w:pPr>
      <w:r w:rsidRPr="000E7EA0">
        <w:t>Na podstawie art. 33 ust. 1 i 4 ustawy z dnia 3 lipca 2002 r. – Prawo lotnicze (Dz. U. z 2020 r. poz. 1970</w:t>
      </w:r>
      <w:r w:rsidR="004C460A">
        <w:t>,</w:t>
      </w:r>
      <w:r w:rsidRPr="000E7EA0">
        <w:t xml:space="preserve"> z 2021 r. poz. 784, 847 i 1898</w:t>
      </w:r>
      <w:r w:rsidR="004C460A">
        <w:t xml:space="preserve"> oraz z 2022 r. poz. 655</w:t>
      </w:r>
      <w:r w:rsidRPr="000E7EA0">
        <w:t>) zarządza się, co następuje:</w:t>
      </w:r>
    </w:p>
    <w:p w14:paraId="47CA1012" w14:textId="77777777" w:rsidR="000E7EA0" w:rsidRPr="000E7EA0" w:rsidRDefault="000E7EA0" w:rsidP="000E7EA0">
      <w:pPr>
        <w:pStyle w:val="ARTartustawynprozporzdzenia"/>
        <w:keepNext/>
      </w:pPr>
      <w:r w:rsidRPr="000E7EA0">
        <w:rPr>
          <w:rStyle w:val="Ppogrubienie"/>
        </w:rPr>
        <w:t>§ 1.</w:t>
      </w:r>
      <w:r w:rsidRPr="000E7EA0">
        <w:t> Rozporządzenie określa:</w:t>
      </w:r>
    </w:p>
    <w:p w14:paraId="2DD7563C" w14:textId="77777777" w:rsidR="000E7EA0" w:rsidRDefault="000E7EA0" w:rsidP="000E7EA0">
      <w:pPr>
        <w:pStyle w:val="PKTpunkt"/>
      </w:pPr>
      <w:r>
        <w:t>1)</w:t>
      </w:r>
      <w:r>
        <w:tab/>
        <w:t>klasyfikację statków powietrznych;</w:t>
      </w:r>
    </w:p>
    <w:p w14:paraId="39141184" w14:textId="77777777" w:rsidR="000E7EA0" w:rsidRDefault="000E7EA0" w:rsidP="000E7EA0">
      <w:pPr>
        <w:pStyle w:val="PKTpunkt"/>
      </w:pPr>
      <w:r>
        <w:t>2)</w:t>
      </w:r>
      <w:r>
        <w:tab/>
        <w:t>szczegółowe warunki i wymagania dotyczące używania objętych nimi rodzajów statków powietrznych i sprzętu.</w:t>
      </w:r>
    </w:p>
    <w:p w14:paraId="51F0C700" w14:textId="77777777" w:rsidR="000E7EA0" w:rsidRPr="000E7EA0" w:rsidRDefault="000E7EA0" w:rsidP="000E7EA0">
      <w:pPr>
        <w:pStyle w:val="ARTartustawynprozporzdzenia"/>
      </w:pPr>
      <w:r w:rsidRPr="000E7EA0">
        <w:rPr>
          <w:rStyle w:val="Ppogrubienie"/>
        </w:rPr>
        <w:t>§ 2.</w:t>
      </w:r>
      <w:r w:rsidRPr="000E7EA0">
        <w:t> 1. Ze względu na charakterystykę i przeznaczenie statki powietrzne dzieli się na klasy.</w:t>
      </w:r>
    </w:p>
    <w:p w14:paraId="1D0F20DF" w14:textId="77777777" w:rsidR="000E7EA0" w:rsidRPr="000E7EA0" w:rsidRDefault="000E7EA0" w:rsidP="000E7EA0">
      <w:pPr>
        <w:pStyle w:val="USTustnpkodeksu"/>
      </w:pPr>
      <w:r>
        <w:t>2.</w:t>
      </w:r>
      <w:r w:rsidRPr="000E7EA0">
        <w:t> Ze względu na wymagania techniczne oraz wymagane dokumenty zdatności do lotu statki powietrzne dzieli się na kategorie i podkategorie.</w:t>
      </w:r>
    </w:p>
    <w:p w14:paraId="686CC4A1" w14:textId="37810EE0" w:rsidR="000E7EA0" w:rsidRPr="000E7EA0" w:rsidRDefault="000E7EA0" w:rsidP="000E7EA0">
      <w:pPr>
        <w:pStyle w:val="USTustnpkodeksu"/>
      </w:pPr>
      <w:r>
        <w:t>3.</w:t>
      </w:r>
      <w:r w:rsidRPr="000E7EA0">
        <w:t> Wykaz klas</w:t>
      </w:r>
      <w:r w:rsidR="00F75C3B">
        <w:t xml:space="preserve"> oraz podział</w:t>
      </w:r>
      <w:r w:rsidRPr="000E7EA0">
        <w:t xml:space="preserve"> kategorii i podkategorii statków powietrznych z</w:t>
      </w:r>
      <w:r w:rsidR="0032342E">
        <w:t xml:space="preserve"> uwzględnieniem</w:t>
      </w:r>
      <w:r w:rsidR="00177422">
        <w:t xml:space="preserve"> ogranicze</w:t>
      </w:r>
      <w:r w:rsidR="0032342E">
        <w:t>ń</w:t>
      </w:r>
      <w:r w:rsidR="00177422" w:rsidRPr="000E7EA0">
        <w:t xml:space="preserve"> w zakresie masy</w:t>
      </w:r>
      <w:r w:rsidR="00177422">
        <w:t xml:space="preserve"> albo nominalnej objętości powłoki balonu </w:t>
      </w:r>
      <w:r w:rsidR="008446BB">
        <w:t xml:space="preserve">albo </w:t>
      </w:r>
      <w:r w:rsidR="00177422">
        <w:t>sterowca</w:t>
      </w:r>
      <w:r w:rsidR="00177422" w:rsidRPr="000E7EA0" w:rsidDel="00177422">
        <w:t xml:space="preserve"> </w:t>
      </w:r>
      <w:r w:rsidRPr="000E7EA0">
        <w:t>określa tabela nr 1 w załączniku do rozporządzenia.</w:t>
      </w:r>
    </w:p>
    <w:p w14:paraId="5F0D94FA" w14:textId="23AF68BB" w:rsidR="00AD7DA5" w:rsidRPr="000E7EA0" w:rsidRDefault="000E7EA0" w:rsidP="000E7EA0">
      <w:pPr>
        <w:pStyle w:val="USTustnpkodeksu"/>
      </w:pPr>
      <w:r>
        <w:t>4. </w:t>
      </w:r>
      <w:bookmarkStart w:id="0" w:name="_Hlk98500680"/>
      <w:r w:rsidR="00532EE6" w:rsidRPr="00532EE6">
        <w:t>Szczegółowe warunki i wymagania</w:t>
      </w:r>
      <w:r w:rsidR="00532EE6" w:rsidRPr="00532EE6" w:rsidDel="00532EE6">
        <w:t xml:space="preserve"> </w:t>
      </w:r>
      <w:r w:rsidR="00532EE6" w:rsidRPr="00532EE6">
        <w:t>dotyczące używania statków powietrznych i sprzętu</w:t>
      </w:r>
      <w:r w:rsidR="00532EE6" w:rsidRPr="00532EE6" w:rsidDel="00532EE6">
        <w:t xml:space="preserve"> </w:t>
      </w:r>
      <w:r w:rsidR="00532EE6">
        <w:t>danej</w:t>
      </w:r>
      <w:bookmarkEnd w:id="0"/>
      <w:r w:rsidR="00532EE6">
        <w:t xml:space="preserve"> </w:t>
      </w:r>
      <w:r>
        <w:t xml:space="preserve">kategorii </w:t>
      </w:r>
      <w:r w:rsidRPr="000E7EA0">
        <w:t>określa tabela nr 2 w załączniku do rozporządzenia.</w:t>
      </w:r>
    </w:p>
    <w:p w14:paraId="7EA9510D" w14:textId="2CDFA842" w:rsidR="000E7EA0" w:rsidRPr="000E7EA0" w:rsidRDefault="000E7EA0" w:rsidP="000E7EA0">
      <w:pPr>
        <w:pStyle w:val="USTustnpkodeksu"/>
      </w:pPr>
      <w:r>
        <w:t>5. </w:t>
      </w:r>
      <w:r w:rsidRPr="000E7EA0">
        <w:t xml:space="preserve">Podział statków powietrznych klasy urządzenie latające kategorii K4 i K6 </w:t>
      </w:r>
      <w:r w:rsidR="00AF508C" w:rsidRPr="00AF508C">
        <w:t>z</w:t>
      </w:r>
      <w:r w:rsidR="0032342E">
        <w:t xml:space="preserve"> uwzględnieniem</w:t>
      </w:r>
      <w:r w:rsidR="00AF508C" w:rsidRPr="00AF508C">
        <w:t xml:space="preserve"> ogranicze</w:t>
      </w:r>
      <w:r w:rsidR="0032342E">
        <w:t>ń</w:t>
      </w:r>
      <w:r w:rsidRPr="000E7EA0">
        <w:t xml:space="preserve"> w zakresie masy</w:t>
      </w:r>
      <w:r w:rsidR="00254D90">
        <w:t xml:space="preserve"> albo nominalnej objętości powłoki</w:t>
      </w:r>
      <w:r w:rsidR="00177422">
        <w:t xml:space="preserve"> w przypadku</w:t>
      </w:r>
      <w:r w:rsidR="00254D90">
        <w:t xml:space="preserve"> balonu </w:t>
      </w:r>
      <w:r w:rsidR="00017518">
        <w:t xml:space="preserve">albo </w:t>
      </w:r>
      <w:r w:rsidR="00254D90">
        <w:t>sterowca</w:t>
      </w:r>
      <w:r w:rsidRPr="000E7EA0">
        <w:t>, prędkości i liczby miejsc dla poszczególnych podkategorii</w:t>
      </w:r>
      <w:r w:rsidR="00A75606">
        <w:t>,</w:t>
      </w:r>
      <w:r w:rsidRPr="000E7EA0">
        <w:t xml:space="preserve"> określa tabela nr 3 w załączniku do rozporządzenia.</w:t>
      </w:r>
    </w:p>
    <w:p w14:paraId="07651A29" w14:textId="3FE95312" w:rsidR="000E7EA0" w:rsidRPr="00A93D96" w:rsidRDefault="000E7EA0" w:rsidP="00C130A1">
      <w:pPr>
        <w:pStyle w:val="ARTartustawynprozporzdzenia"/>
        <w:keepNext/>
      </w:pPr>
      <w:r w:rsidRPr="000E7EA0">
        <w:rPr>
          <w:rStyle w:val="Ppogrubienie"/>
        </w:rPr>
        <w:t>§ 3.</w:t>
      </w:r>
      <w:r>
        <w:t> </w:t>
      </w:r>
      <w:r w:rsidR="00A37818" w:rsidRPr="00072CC9">
        <w:t>Bezzałogow</w:t>
      </w:r>
      <w:r w:rsidR="00A37818">
        <w:t>e</w:t>
      </w:r>
      <w:r w:rsidR="00A37818" w:rsidRPr="00072CC9">
        <w:t xml:space="preserve"> </w:t>
      </w:r>
      <w:r w:rsidRPr="00072CC9">
        <w:t>statk</w:t>
      </w:r>
      <w:r w:rsidR="00A37818">
        <w:t>i</w:t>
      </w:r>
      <w:r w:rsidRPr="00072CC9">
        <w:t xml:space="preserve"> powietrzn</w:t>
      </w:r>
      <w:r w:rsidR="00A37818">
        <w:t>e</w:t>
      </w:r>
      <w:r w:rsidRPr="00072CC9">
        <w:t>, inn</w:t>
      </w:r>
      <w:r w:rsidR="00A37818">
        <w:t>e</w:t>
      </w:r>
      <w:r w:rsidRPr="00072CC9">
        <w:t xml:space="preserve"> niż statki, o których mowa w tabeli nr 1 w załączniku do rozporządzenia, </w:t>
      </w:r>
      <w:r w:rsidR="00A22495">
        <w:t>są</w:t>
      </w:r>
      <w:r w:rsidR="00A22495" w:rsidRPr="00A22495">
        <w:t xml:space="preserve"> </w:t>
      </w:r>
      <w:r w:rsidRPr="00A93D96">
        <w:t>klasyfikowan</w:t>
      </w:r>
      <w:r w:rsidR="00A37818">
        <w:t xml:space="preserve">e </w:t>
      </w:r>
      <w:r w:rsidRPr="00A93D96">
        <w:t xml:space="preserve">w kategoriach wykonywanych operacji </w:t>
      </w:r>
      <w:r w:rsidRPr="00A93D96">
        <w:lastRenderedPageBreak/>
        <w:t xml:space="preserve">określonych w rozporządzeniu wykonawczym Komisji (UE) 2019/947 z dnia 24 maja 2019 r. w sprawie przepisów i procedur dotyczących eksploatacji bezzałogowych statków powietrznych (Dz. Urz. UE L 152 z 11.06.2019, str. 45, z </w:t>
      </w:r>
      <w:proofErr w:type="spellStart"/>
      <w:r w:rsidRPr="00A93D96">
        <w:t>późn</w:t>
      </w:r>
      <w:proofErr w:type="spellEnd"/>
      <w:r w:rsidRPr="00A93D96">
        <w:t>. zm.</w:t>
      </w:r>
      <w:r w:rsidR="00505CF5">
        <w:rPr>
          <w:rStyle w:val="Odwoanieprzypisudolnego"/>
        </w:rPr>
        <w:footnoteReference w:id="2"/>
      </w:r>
      <w:r w:rsidR="00505CF5">
        <w:rPr>
          <w:rStyle w:val="IGindeksgrny"/>
        </w:rPr>
        <w:t>)</w:t>
      </w:r>
      <w:r w:rsidRPr="00A93D96">
        <w:t>)</w:t>
      </w:r>
      <w:r w:rsidR="00B96A1C">
        <w:t>.</w:t>
      </w:r>
    </w:p>
    <w:p w14:paraId="6D887226" w14:textId="402BA302" w:rsidR="00C93B74" w:rsidRDefault="000E7EA0" w:rsidP="000E7EA0">
      <w:pPr>
        <w:pStyle w:val="ARTartustawynprozporzdzenia"/>
      </w:pPr>
      <w:r w:rsidRPr="000E7EA0">
        <w:rPr>
          <w:rStyle w:val="Ppogrubienie"/>
        </w:rPr>
        <w:t>§ 4.</w:t>
      </w:r>
      <w:r>
        <w:t> </w:t>
      </w:r>
      <w:r w:rsidR="00C93B74">
        <w:t>S</w:t>
      </w:r>
      <w:r w:rsidRPr="00341AB4">
        <w:t>tat</w:t>
      </w:r>
      <w:r w:rsidR="00C93B74">
        <w:t>ek</w:t>
      </w:r>
      <w:r w:rsidRPr="00341AB4">
        <w:t xml:space="preserve"> powietrzn</w:t>
      </w:r>
      <w:r w:rsidR="00C93B74">
        <w:t>y</w:t>
      </w:r>
      <w:r w:rsidR="002C4946">
        <w:t>, który</w:t>
      </w:r>
      <w:r w:rsidR="00C93B74">
        <w:t>:</w:t>
      </w:r>
    </w:p>
    <w:p w14:paraId="0FE4EF17" w14:textId="6AD0E611" w:rsidR="00C93B74" w:rsidRDefault="00C93B74" w:rsidP="00B9036D">
      <w:pPr>
        <w:pStyle w:val="PKTpunkt"/>
      </w:pPr>
      <w:bookmarkStart w:id="1" w:name="_Hlk96010889"/>
      <w:r>
        <w:t>1)</w:t>
      </w:r>
      <w:r>
        <w:tab/>
        <w:t>p</w:t>
      </w:r>
      <w:r w:rsidR="000E7EA0" w:rsidRPr="00341AB4">
        <w:t>osiada cechy więcej niż jednej klasy lub kategorii</w:t>
      </w:r>
      <w:bookmarkEnd w:id="1"/>
      <w:r w:rsidR="000E7EA0" w:rsidRPr="00341AB4">
        <w:t>, lub</w:t>
      </w:r>
    </w:p>
    <w:p w14:paraId="01D135A6" w14:textId="7ABFEABA" w:rsidR="00C93B74" w:rsidRDefault="00C93B74" w:rsidP="00B9036D">
      <w:pPr>
        <w:pStyle w:val="PKTpunkt"/>
      </w:pPr>
      <w:r>
        <w:t>2)</w:t>
      </w:r>
      <w:r>
        <w:tab/>
      </w:r>
      <w:r w:rsidR="000E7EA0" w:rsidRPr="00341AB4">
        <w:t>dotychczas nie</w:t>
      </w:r>
      <w:r w:rsidR="002C4946">
        <w:t xml:space="preserve"> został </w:t>
      </w:r>
      <w:r w:rsidR="000E7EA0" w:rsidRPr="00341AB4">
        <w:t>sklasyfikowan</w:t>
      </w:r>
      <w:r>
        <w:t>y</w:t>
      </w:r>
      <w:r w:rsidR="000E7EA0" w:rsidRPr="00341AB4">
        <w:t>, lub</w:t>
      </w:r>
    </w:p>
    <w:p w14:paraId="6FE2850B" w14:textId="12D47BA5" w:rsidR="00C93B74" w:rsidRDefault="00C93B74" w:rsidP="00B9036D">
      <w:pPr>
        <w:pStyle w:val="PKTpunkt"/>
      </w:pPr>
      <w:r>
        <w:t>3)</w:t>
      </w:r>
      <w:r>
        <w:tab/>
      </w:r>
      <w:r w:rsidR="000E7EA0" w:rsidRPr="00341AB4">
        <w:t>posiada dodatkowo niektóre cechy urządze</w:t>
      </w:r>
      <w:r>
        <w:t>nia</w:t>
      </w:r>
      <w:r w:rsidR="000E7EA0" w:rsidRPr="00341AB4">
        <w:t xml:space="preserve"> unosząc</w:t>
      </w:r>
      <w:r>
        <w:t>ego</w:t>
      </w:r>
      <w:r w:rsidR="000E7EA0" w:rsidRPr="00341AB4">
        <w:t xml:space="preserve"> się w</w:t>
      </w:r>
      <w:r w:rsidR="009D6330">
        <w:t xml:space="preserve"> przestrzeni</w:t>
      </w:r>
      <w:r w:rsidR="000E7EA0" w:rsidRPr="00341AB4">
        <w:t>, a</w:t>
      </w:r>
      <w:r w:rsidR="002C4946">
        <w:t>le</w:t>
      </w:r>
      <w:r w:rsidR="000E7EA0" w:rsidRPr="00341AB4">
        <w:t xml:space="preserve"> niebędąc</w:t>
      </w:r>
      <w:r>
        <w:t>ego</w:t>
      </w:r>
      <w:r w:rsidR="000E7EA0" w:rsidRPr="00341AB4">
        <w:t xml:space="preserve"> statk</w:t>
      </w:r>
      <w:r>
        <w:t>iem</w:t>
      </w:r>
      <w:r w:rsidR="000E7EA0" w:rsidRPr="00341AB4">
        <w:t xml:space="preserve"> powietrznym</w:t>
      </w:r>
    </w:p>
    <w:p w14:paraId="155A92E7" w14:textId="47874533" w:rsidR="000E7EA0" w:rsidRDefault="00C93B74" w:rsidP="00B9036D">
      <w:pPr>
        <w:pStyle w:val="CZWSPPKTczwsplnapunktw"/>
      </w:pPr>
      <w:r w:rsidRPr="00C93B74">
        <w:t>–</w:t>
      </w:r>
      <w:r w:rsidR="000E7EA0" w:rsidRPr="00341AB4">
        <w:t xml:space="preserve"> klasyfikuje się według cech dominujących, charakterystycznych dla określonej klasy lub kategorii.</w:t>
      </w:r>
    </w:p>
    <w:p w14:paraId="2CBC9F6C" w14:textId="43CB258D" w:rsidR="00851018" w:rsidRPr="00851018" w:rsidRDefault="00851018" w:rsidP="00851018">
      <w:pPr>
        <w:pStyle w:val="ARTartustawynprozporzdzenia"/>
      </w:pPr>
      <w:bookmarkStart w:id="2" w:name="_Hlk97212269"/>
      <w:r w:rsidRPr="00851018">
        <w:rPr>
          <w:rStyle w:val="Ppogrubienie"/>
        </w:rPr>
        <w:t>§ 5.</w:t>
      </w:r>
      <w:r w:rsidRPr="00851018">
        <w:t xml:space="preserve"> 1. Wpisy do rejestru cywilnych statków powietrznych, o którym mowa w art. 34 ust. 1 ustawy z dnia 3 lipca 2002 r. – Prawo lotnicze, </w:t>
      </w:r>
      <w:r w:rsidR="00F636E1">
        <w:t xml:space="preserve">zwanego dalej „rejestrem”, </w:t>
      </w:r>
      <w:r w:rsidRPr="00851018">
        <w:t>dokonane przed dniem wejścia w życie rozporządzenia zachowują ważność.</w:t>
      </w:r>
    </w:p>
    <w:p w14:paraId="5B3CCA33" w14:textId="55AB8FCE" w:rsidR="00851018" w:rsidRDefault="00851018" w:rsidP="00F636E1">
      <w:pPr>
        <w:pStyle w:val="USTustnpkodeksu"/>
      </w:pPr>
      <w:r w:rsidRPr="00851018">
        <w:t>2. </w:t>
      </w:r>
      <w:bookmarkStart w:id="3" w:name="_Hlk97212611"/>
      <w:r w:rsidRPr="00851018">
        <w:t xml:space="preserve">Wpisy do ewidencji statków powietrznych, o której mowa w przepisach wydanych na podstawie art. 33 ust. 2 i 4 ustawy z dnia 3 lipca 2002 r. – Prawo lotnicze, </w:t>
      </w:r>
      <w:r w:rsidR="00F636E1">
        <w:t xml:space="preserve">zwanej dalej „ewidencją”, </w:t>
      </w:r>
      <w:r w:rsidRPr="00851018">
        <w:t>dokonane przed dniem wejścia w życie rozporządzenia</w:t>
      </w:r>
      <w:r w:rsidR="00013C33">
        <w:t>,</w:t>
      </w:r>
      <w:r w:rsidRPr="00851018">
        <w:t xml:space="preserve"> statków powietrznych kategorii</w:t>
      </w:r>
      <w:bookmarkEnd w:id="3"/>
      <w:r w:rsidRPr="00851018">
        <w:t>:</w:t>
      </w:r>
    </w:p>
    <w:p w14:paraId="0847B87E" w14:textId="2AD238C5" w:rsidR="00851018" w:rsidRDefault="00851018" w:rsidP="00F636E1">
      <w:pPr>
        <w:pStyle w:val="PKTpunkt"/>
      </w:pPr>
      <w:r w:rsidRPr="00851018">
        <w:t>1)</w:t>
      </w:r>
      <w:r w:rsidRPr="00851018">
        <w:tab/>
        <w:t>K4, K5, K6A, K6H</w:t>
      </w:r>
      <w:r w:rsidR="00F636E1">
        <w:t xml:space="preserve"> i K6R zachowują ważność;</w:t>
      </w:r>
    </w:p>
    <w:p w14:paraId="0BF299B2" w14:textId="32E159C7" w:rsidR="00851018" w:rsidRDefault="00F636E1" w:rsidP="00F636E1">
      <w:pPr>
        <w:pStyle w:val="PKTpunkt"/>
      </w:pPr>
      <w:r>
        <w:t>2)</w:t>
      </w:r>
      <w:r>
        <w:tab/>
        <w:t>K6E nie</w:t>
      </w:r>
      <w:r w:rsidR="00851018" w:rsidRPr="00851018">
        <w:t>objętych wpisem w kategorii K6E na listę typów zatwierdzonych urządzeń latających, o której mowa w przepisach wydanych na podstawie art. 33 ust. 2 i 4 ustawy z dnia 3 lipca 2002 r. – Pr</w:t>
      </w:r>
      <w:r>
        <w:t>awo lotnicze, zachowują ważność;</w:t>
      </w:r>
    </w:p>
    <w:p w14:paraId="2AF0C4DB" w14:textId="47EB01D7" w:rsidR="00851018" w:rsidRPr="00851018" w:rsidRDefault="00851018" w:rsidP="00F636E1">
      <w:pPr>
        <w:pStyle w:val="PKTpunkt"/>
      </w:pPr>
      <w:r w:rsidRPr="00851018">
        <w:t>3)</w:t>
      </w:r>
      <w:r w:rsidRPr="00851018">
        <w:tab/>
      </w:r>
      <w:bookmarkStart w:id="4" w:name="_Hlk97212658"/>
      <w:r w:rsidRPr="00851018">
        <w:t>K6E objętych wpisem w kategorii K6E na listę typów zatwierdzonych urządzeń latających, o której mowa w przepisach wydanych na podstawie art. 33 ust. 2 i 4 ustawy z dnia 3 lipca 2002 r. – Prawo lotnicze, zachowują ważność do</w:t>
      </w:r>
      <w:r w:rsidR="009C525E">
        <w:t xml:space="preserve"> dnia 31 grudnia 2023 r.</w:t>
      </w:r>
      <w:bookmarkEnd w:id="4"/>
    </w:p>
    <w:p w14:paraId="413D86FC" w14:textId="6051775A" w:rsidR="00851018" w:rsidRPr="00851018" w:rsidRDefault="00F636E1" w:rsidP="00851018">
      <w:pPr>
        <w:pStyle w:val="USTustnpkodeksu"/>
      </w:pPr>
      <w:r>
        <w:t>3. Do postępowań w sprawie</w:t>
      </w:r>
      <w:r w:rsidR="00851018" w:rsidRPr="00851018">
        <w:t xml:space="preserve"> wpisani</w:t>
      </w:r>
      <w:r>
        <w:t>a</w:t>
      </w:r>
      <w:r w:rsidR="00851018" w:rsidRPr="00851018">
        <w:t xml:space="preserve"> </w:t>
      </w:r>
      <w:r>
        <w:t xml:space="preserve">statku powietrznego </w:t>
      </w:r>
      <w:r w:rsidR="00851018" w:rsidRPr="00851018">
        <w:t>do rejestru albo ewidencji</w:t>
      </w:r>
      <w:r>
        <w:t xml:space="preserve"> </w:t>
      </w:r>
      <w:r w:rsidR="00851018" w:rsidRPr="00851018">
        <w:t>wszczętych i niezakończonych przed dniem wejścia w życie rozporządz</w:t>
      </w:r>
      <w:r>
        <w:t>enia</w:t>
      </w:r>
      <w:r w:rsidR="00851018" w:rsidRPr="00851018">
        <w:t xml:space="preserve"> stosuje się przepisy dotychczasowe.</w:t>
      </w:r>
    </w:p>
    <w:p w14:paraId="70704DEE" w14:textId="3B673EB6" w:rsidR="00851018" w:rsidRPr="00851018" w:rsidRDefault="00851018" w:rsidP="00851018">
      <w:pPr>
        <w:pStyle w:val="USTustnpkodeksu"/>
      </w:pPr>
      <w:r w:rsidRPr="00851018">
        <w:t xml:space="preserve">4. Właściciel urządzenia latającego kategorii K6E w terminie </w:t>
      </w:r>
      <w:r w:rsidR="00CC4F06" w:rsidRPr="00851018">
        <w:t xml:space="preserve">do </w:t>
      </w:r>
      <w:r w:rsidR="009C525E">
        <w:t>dnia 31 grudnia 2023 r.</w:t>
      </w:r>
      <w:r w:rsidR="009C525E" w:rsidRPr="00851018">
        <w:t xml:space="preserve"> </w:t>
      </w:r>
      <w:r w:rsidR="00944B30">
        <w:t>składa</w:t>
      </w:r>
      <w:r w:rsidR="00944B30" w:rsidRPr="00851018">
        <w:t xml:space="preserve"> </w:t>
      </w:r>
      <w:r w:rsidRPr="00851018">
        <w:t xml:space="preserve">zgłoszenie aktualizacji danych zawartych w ewidencji, w zakresie danych technicznych </w:t>
      </w:r>
      <w:r w:rsidRPr="00851018">
        <w:lastRenderedPageBreak/>
        <w:t xml:space="preserve">i kategorii urządzenia latającego zgodnie ze stanem faktycznym i </w:t>
      </w:r>
      <w:r w:rsidR="00944B30">
        <w:t xml:space="preserve">przepisami </w:t>
      </w:r>
      <w:r w:rsidRPr="00851018">
        <w:t>niniejs</w:t>
      </w:r>
      <w:r w:rsidR="00944B30">
        <w:t>zego</w:t>
      </w:r>
      <w:r w:rsidRPr="00851018">
        <w:t xml:space="preserve"> rozporządzeni</w:t>
      </w:r>
      <w:r w:rsidR="00944B30">
        <w:t>a</w:t>
      </w:r>
      <w:r w:rsidRPr="00851018">
        <w:t>.</w:t>
      </w:r>
    </w:p>
    <w:p w14:paraId="1F6AA23E" w14:textId="014E6093" w:rsidR="00851018" w:rsidRPr="00851018" w:rsidRDefault="00851018" w:rsidP="00851018">
      <w:pPr>
        <w:pStyle w:val="USTustnpkodeksu"/>
      </w:pPr>
      <w:r w:rsidRPr="00851018">
        <w:t xml:space="preserve">5. Niezłożenie zgłoszenia aktualizacji danych w terminie, o którym mowa w ust. 4, skutkuje wykreśleniem </w:t>
      </w:r>
      <w:r w:rsidR="00A75606" w:rsidRPr="00851018">
        <w:t xml:space="preserve">urządzenia latającego </w:t>
      </w:r>
      <w:r w:rsidRPr="00851018">
        <w:t xml:space="preserve">z </w:t>
      </w:r>
      <w:r w:rsidR="00013C33">
        <w:t>ewidencji</w:t>
      </w:r>
      <w:r w:rsidR="00013C33" w:rsidRPr="00851018">
        <w:t xml:space="preserve"> </w:t>
      </w:r>
      <w:r w:rsidRPr="00851018">
        <w:t xml:space="preserve">przez Prezesa Urzędu </w:t>
      </w:r>
      <w:r w:rsidR="00013C33">
        <w:t>Lotnictwa Cywilnego</w:t>
      </w:r>
      <w:r w:rsidRPr="00851018">
        <w:t>.</w:t>
      </w:r>
    </w:p>
    <w:p w14:paraId="58DEE4E3" w14:textId="1F02DBBF" w:rsidR="00851018" w:rsidRPr="00851018" w:rsidRDefault="00851018" w:rsidP="00851018">
      <w:pPr>
        <w:pStyle w:val="ARTartustawynprozporzdzenia"/>
      </w:pPr>
      <w:r w:rsidRPr="00851018">
        <w:rPr>
          <w:rStyle w:val="Ppogrubienie"/>
        </w:rPr>
        <w:t>§ 6.</w:t>
      </w:r>
      <w:r w:rsidRPr="00851018">
        <w:t xml:space="preserve"> 1. Zatwierdzenia dotyczące </w:t>
      </w:r>
      <w:bookmarkStart w:id="5" w:name="_Hlk97213504"/>
      <w:r w:rsidRPr="00851018">
        <w:t xml:space="preserve">projektów typów statków powietrznych kategorii K6E wydane na podstawie przepisów dotychczasowych </w:t>
      </w:r>
      <w:bookmarkEnd w:id="5"/>
      <w:r w:rsidR="00A75606">
        <w:t>zachowują</w:t>
      </w:r>
      <w:r w:rsidR="00A75606" w:rsidRPr="00851018">
        <w:t xml:space="preserve"> </w:t>
      </w:r>
      <w:r w:rsidRPr="00851018">
        <w:t>ważność</w:t>
      </w:r>
      <w:r w:rsidR="00CC4F06" w:rsidRPr="00851018">
        <w:t xml:space="preserve"> </w:t>
      </w:r>
      <w:r w:rsidR="00A75606">
        <w:t>do dnia</w:t>
      </w:r>
      <w:r w:rsidR="009C525E">
        <w:t xml:space="preserve"> 31 grudnia 2023 r.</w:t>
      </w:r>
    </w:p>
    <w:p w14:paraId="79FFB36D" w14:textId="4ED9AFAD" w:rsidR="00851018" w:rsidRPr="00851018" w:rsidRDefault="00BD2873" w:rsidP="00F636E1">
      <w:pPr>
        <w:pStyle w:val="USTustnpkodeksu"/>
      </w:pPr>
      <w:r>
        <w:t>2. W</w:t>
      </w:r>
      <w:r w:rsidR="00851018" w:rsidRPr="00851018">
        <w:t xml:space="preserve">pisy statków powietrznych kategorii K6E objętych wpisem w </w:t>
      </w:r>
      <w:r w:rsidR="00B96A1C">
        <w:t>tej kategorii</w:t>
      </w:r>
      <w:r w:rsidR="00851018" w:rsidRPr="00851018">
        <w:t xml:space="preserve"> na listę typów zatwierdzonych urządzeń latających, o której mowa w przepisach wydanych na podstawie art. 33 ust. 2 i 4 ustawy z dnia 3 lipca 2002 r. – Prawo lotnicze, zachowują ważność </w:t>
      </w:r>
      <w:r w:rsidR="006E1211" w:rsidRPr="00851018">
        <w:t xml:space="preserve">do </w:t>
      </w:r>
      <w:r w:rsidR="00A201EA">
        <w:t>dnia 31 grudnia 2023 r.</w:t>
      </w:r>
    </w:p>
    <w:p w14:paraId="61934A11" w14:textId="1C23B545" w:rsidR="00851018" w:rsidRPr="00851018" w:rsidRDefault="00851018" w:rsidP="00851018">
      <w:pPr>
        <w:pStyle w:val="USTustnpkodeksu"/>
      </w:pPr>
      <w:r w:rsidRPr="00851018">
        <w:t xml:space="preserve">3. Właściciel zatwierdzonego projektu typu urządzenia latającego w kategorii K6E albo jego producent, który posiada prawo do korzystania z projektu typu, wpisanego na listę typów zatwierdzonych urządzeń latających, w terminie do </w:t>
      </w:r>
      <w:r w:rsidR="009C525E">
        <w:t>dnia 31 grudnia 2023 r.</w:t>
      </w:r>
      <w:r w:rsidR="00F636E1">
        <w:t>,</w:t>
      </w:r>
      <w:r w:rsidRPr="00851018">
        <w:t xml:space="preserve"> </w:t>
      </w:r>
      <w:r w:rsidR="008644F0">
        <w:t>składa</w:t>
      </w:r>
      <w:r w:rsidR="008644F0" w:rsidRPr="00851018">
        <w:t xml:space="preserve"> </w:t>
      </w:r>
      <w:r w:rsidRPr="00851018">
        <w:t xml:space="preserve">zgłoszenie aktualizacji danych dotyczących zatwierdzenia, danych technicznych i kategorii urządzenia latającego zgodnie ze stanem faktycznym i </w:t>
      </w:r>
      <w:r w:rsidR="008644F0">
        <w:t xml:space="preserve">przepisami </w:t>
      </w:r>
      <w:r w:rsidR="008644F0" w:rsidRPr="00851018">
        <w:t>niniejsz</w:t>
      </w:r>
      <w:r w:rsidR="008644F0">
        <w:t>ego</w:t>
      </w:r>
      <w:r w:rsidR="008644F0" w:rsidRPr="00851018">
        <w:t xml:space="preserve"> </w:t>
      </w:r>
      <w:r w:rsidRPr="00851018">
        <w:t>rozporządzeni</w:t>
      </w:r>
      <w:r w:rsidR="008644F0">
        <w:t>a</w:t>
      </w:r>
      <w:r w:rsidRPr="00851018">
        <w:t>.</w:t>
      </w:r>
    </w:p>
    <w:p w14:paraId="6A8D568C" w14:textId="4BB4E755" w:rsidR="00851018" w:rsidRPr="00851018" w:rsidRDefault="00851018" w:rsidP="00851018">
      <w:pPr>
        <w:pStyle w:val="USTustnpkodeksu"/>
      </w:pPr>
      <w:r w:rsidRPr="00851018">
        <w:t xml:space="preserve">4. Niezłożenie zgłoszenia aktualizacji danych w terminie, o którym mowa w ust. 3, skutkuje wykreśleniem </w:t>
      </w:r>
      <w:r w:rsidR="00A75606" w:rsidRPr="00851018">
        <w:t xml:space="preserve">typu urządzenia latającego </w:t>
      </w:r>
      <w:r w:rsidRPr="00851018">
        <w:t xml:space="preserve">z </w:t>
      </w:r>
      <w:r w:rsidR="00013C33" w:rsidRPr="00851018">
        <w:t xml:space="preserve">listy typów zatwierdzonych urządzeń latających </w:t>
      </w:r>
      <w:r w:rsidRPr="00851018">
        <w:t>przez Prezesa Urzędu</w:t>
      </w:r>
      <w:r w:rsidR="00A75606">
        <w:t xml:space="preserve"> Lotnictwa Cywilnego</w:t>
      </w:r>
      <w:r w:rsidRPr="00851018">
        <w:t>.</w:t>
      </w:r>
    </w:p>
    <w:bookmarkEnd w:id="2"/>
    <w:p w14:paraId="2BA49482" w14:textId="61440A38" w:rsidR="000E7EA0" w:rsidRDefault="000E7EA0" w:rsidP="000E7EA0">
      <w:pPr>
        <w:pStyle w:val="ARTartustawynprozporzdzenia"/>
      </w:pPr>
      <w:r w:rsidRPr="000E7EA0">
        <w:rPr>
          <w:rStyle w:val="Ppogrubienie"/>
        </w:rPr>
        <w:t>§ </w:t>
      </w:r>
      <w:r w:rsidR="00851018">
        <w:rPr>
          <w:rStyle w:val="Ppogrubienie"/>
        </w:rPr>
        <w:t>7</w:t>
      </w:r>
      <w:r w:rsidRPr="000E7EA0">
        <w:rPr>
          <w:rStyle w:val="Ppogrubienie"/>
        </w:rPr>
        <w:t>.</w:t>
      </w:r>
      <w:r>
        <w:t> </w:t>
      </w:r>
      <w:r w:rsidRPr="00072CC9">
        <w:t xml:space="preserve">Traci moc rozporządzenie Ministra </w:t>
      </w:r>
      <w:r>
        <w:t>Transportu Budownictwa i Gospodarki Morskiej z dnia 7 sierpnia 2013 r. w sprawie klasyfikacji statków powietrznych (Dz. U. z 2018 r. poz</w:t>
      </w:r>
      <w:r w:rsidR="00851018">
        <w:t>. </w:t>
      </w:r>
      <w:r>
        <w:t>1568).</w:t>
      </w:r>
    </w:p>
    <w:p w14:paraId="63E215EB" w14:textId="0A48E309" w:rsidR="000E7EA0" w:rsidRDefault="000E7EA0" w:rsidP="000E7EA0">
      <w:pPr>
        <w:pStyle w:val="ARTartustawynprozporzdzenia"/>
      </w:pPr>
      <w:r w:rsidRPr="000E7EA0">
        <w:rPr>
          <w:rStyle w:val="Ppogrubienie"/>
        </w:rPr>
        <w:t>§ </w:t>
      </w:r>
      <w:r w:rsidR="00851018">
        <w:rPr>
          <w:rStyle w:val="Ppogrubienie"/>
        </w:rPr>
        <w:t>8</w:t>
      </w:r>
      <w:r w:rsidRPr="000E7EA0">
        <w:rPr>
          <w:rStyle w:val="Ppogrubienie"/>
        </w:rPr>
        <w:t>.</w:t>
      </w:r>
      <w:r w:rsidRPr="000E7EA0">
        <w:t> </w:t>
      </w:r>
      <w:r w:rsidRPr="003F3976">
        <w:t xml:space="preserve">Rozporządzenie wchodzi w życie po upływie </w:t>
      </w:r>
      <w:r>
        <w:t>14 dni</w:t>
      </w:r>
      <w:r w:rsidRPr="003F3976">
        <w:t xml:space="preserve"> od dnia ogłoszenia.</w:t>
      </w:r>
    </w:p>
    <w:p w14:paraId="736FB847" w14:textId="77777777" w:rsidR="000E7EA0" w:rsidRDefault="000E7EA0" w:rsidP="000E7EA0">
      <w:pPr>
        <w:pStyle w:val="ARTartustawynprozporzdzenia"/>
      </w:pPr>
    </w:p>
    <w:p w14:paraId="1FFD68D1" w14:textId="62CD0E1B" w:rsidR="00332F46" w:rsidRDefault="000E7EA0" w:rsidP="000E7EA0">
      <w:pPr>
        <w:pStyle w:val="NAZORGWYDnazwaorganuwydajcegoprojektowanyakt"/>
      </w:pPr>
      <w:r w:rsidRPr="000E7EA0">
        <w:t>MINISTER INFRASTRUKTURY</w:t>
      </w:r>
    </w:p>
    <w:p w14:paraId="2348EDDA" w14:textId="77777777" w:rsidR="00332F46" w:rsidRPr="00332F46" w:rsidRDefault="00332F46" w:rsidP="00332F46">
      <w:pPr>
        <w:rPr>
          <w:lang w:eastAsia="pl-PL"/>
        </w:rPr>
      </w:pPr>
    </w:p>
    <w:p w14:paraId="6FA31CD7" w14:textId="3FD97F8A" w:rsidR="00332F46" w:rsidRDefault="00332F46" w:rsidP="00332F46">
      <w:pPr>
        <w:rPr>
          <w:lang w:eastAsia="pl-PL"/>
        </w:rPr>
      </w:pPr>
    </w:p>
    <w:p w14:paraId="6522ED70" w14:textId="77777777" w:rsidR="00332F46" w:rsidRPr="00332F46" w:rsidRDefault="00332F46" w:rsidP="00673B93">
      <w:pPr>
        <w:pStyle w:val="USTustnpkodeksu"/>
      </w:pPr>
      <w:r w:rsidRPr="00332F46">
        <w:t>Za zgodność pod względem prawnym,</w:t>
      </w:r>
    </w:p>
    <w:p w14:paraId="07FBD741" w14:textId="77777777" w:rsidR="00332F46" w:rsidRPr="00332F46" w:rsidRDefault="00332F46" w:rsidP="00673B93">
      <w:pPr>
        <w:pStyle w:val="USTustnpkodeksu"/>
      </w:pPr>
      <w:r w:rsidRPr="00332F46">
        <w:t>legislacyjnym i redakcyjnym</w:t>
      </w:r>
    </w:p>
    <w:p w14:paraId="637D8BDD" w14:textId="77777777" w:rsidR="00332F46" w:rsidRPr="00332F46" w:rsidRDefault="00332F46" w:rsidP="00673B93">
      <w:pPr>
        <w:pStyle w:val="USTustnpkodeksu"/>
      </w:pPr>
      <w:r>
        <w:rPr>
          <w:sz w:val="22"/>
          <w:szCs w:val="22"/>
          <w:lang w:eastAsia="en-US"/>
        </w:rPr>
        <w:t>Grzegorz Kuzka</w:t>
      </w:r>
    </w:p>
    <w:p w14:paraId="626B806A" w14:textId="77777777" w:rsidR="00332F46" w:rsidRPr="00332F46" w:rsidRDefault="00332F46" w:rsidP="00673B93">
      <w:pPr>
        <w:pStyle w:val="USTustnpkodeksu"/>
      </w:pPr>
      <w:r>
        <w:rPr>
          <w:sz w:val="22"/>
          <w:szCs w:val="22"/>
          <w:lang w:eastAsia="en-US"/>
        </w:rPr>
        <w:lastRenderedPageBreak/>
        <w:t>Zastępca Dyrektora Departamentu Prawnego</w:t>
      </w:r>
    </w:p>
    <w:p w14:paraId="512A4842" w14:textId="77777777" w:rsidR="00332F46" w:rsidRPr="00332F46" w:rsidRDefault="00332F46" w:rsidP="00673B93">
      <w:pPr>
        <w:pStyle w:val="USTustnpkodeksu"/>
      </w:pPr>
      <w:r>
        <w:rPr>
          <w:sz w:val="22"/>
          <w:szCs w:val="22"/>
          <w:lang w:eastAsia="en-US"/>
        </w:rPr>
        <w:t xml:space="preserve">w Ministerstwie Infrastruktury </w:t>
      </w:r>
    </w:p>
    <w:p w14:paraId="5E22FF71" w14:textId="77777777" w:rsidR="00332F46" w:rsidRPr="00332F46" w:rsidRDefault="00332F46" w:rsidP="00673B93">
      <w:pPr>
        <w:pStyle w:val="USTustnpkodeksu"/>
      </w:pPr>
      <w:r w:rsidRPr="00332F46">
        <w:t>/-podpisano elektronicznie/</w:t>
      </w:r>
    </w:p>
    <w:p w14:paraId="15FEA594" w14:textId="77777777" w:rsidR="00261A16" w:rsidRPr="00332F46" w:rsidRDefault="00261A16" w:rsidP="00332F46">
      <w:pPr>
        <w:ind w:firstLine="170"/>
        <w:rPr>
          <w:lang w:eastAsia="pl-PL"/>
        </w:rPr>
      </w:pPr>
    </w:p>
    <w:sectPr w:rsidR="00261A16" w:rsidRPr="00332F4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1D70" w14:textId="77777777" w:rsidR="000F6401" w:rsidRDefault="000F6401">
      <w:r>
        <w:separator/>
      </w:r>
    </w:p>
  </w:endnote>
  <w:endnote w:type="continuationSeparator" w:id="0">
    <w:p w14:paraId="642AE1A0" w14:textId="77777777" w:rsidR="000F6401" w:rsidRDefault="000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9361" w14:textId="77777777" w:rsidR="000F6401" w:rsidRDefault="000F6401">
      <w:r>
        <w:separator/>
      </w:r>
    </w:p>
  </w:footnote>
  <w:footnote w:type="continuationSeparator" w:id="0">
    <w:p w14:paraId="2BD1D4AD" w14:textId="77777777" w:rsidR="000F6401" w:rsidRDefault="000F6401">
      <w:r>
        <w:continuationSeparator/>
      </w:r>
    </w:p>
  </w:footnote>
  <w:footnote w:id="1">
    <w:p w14:paraId="5E4E49CB" w14:textId="77777777" w:rsidR="000E7EA0" w:rsidRDefault="000E7EA0" w:rsidP="000E7EA0">
      <w:pPr>
        <w:spacing w:after="60"/>
        <w:ind w:left="284" w:hanging="284"/>
        <w:jc w:val="both"/>
      </w:pPr>
      <w:r w:rsidRPr="009339C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F24581">
        <w:rPr>
          <w:rFonts w:ascii="Times New Roman" w:hAnsi="Times New Roman"/>
          <w:sz w:val="18"/>
          <w:szCs w:val="18"/>
          <w:vertAlign w:val="superscript"/>
        </w:rPr>
        <w:t>)</w:t>
      </w:r>
      <w:r>
        <w:rPr>
          <w:rFonts w:ascii="Times New Roman" w:hAnsi="Times New Roman"/>
          <w:sz w:val="18"/>
          <w:szCs w:val="18"/>
        </w:rPr>
        <w:tab/>
      </w:r>
      <w:r w:rsidRPr="00AB2F17">
        <w:rPr>
          <w:rFonts w:ascii="Times New Roman" w:hAnsi="Times New Roman"/>
          <w:sz w:val="18"/>
          <w:szCs w:val="18"/>
        </w:rPr>
        <w:t>Minister Infrastruktury kieruje działem administracji rządowej – transport, na podstawie § 1 ust. 2 pkt 2 rozporządzenia Prezesa Rady Ministrów z dnia 18 listopada 2019 r. w sprawie szczegółowego zakresu działania Ministra Infrastruktury (Dz. U. z 20</w:t>
      </w:r>
      <w:r>
        <w:rPr>
          <w:rFonts w:ascii="Times New Roman" w:hAnsi="Times New Roman"/>
          <w:sz w:val="18"/>
          <w:szCs w:val="18"/>
        </w:rPr>
        <w:t>21</w:t>
      </w:r>
      <w:r w:rsidRPr="00AB2F17">
        <w:rPr>
          <w:rFonts w:ascii="Times New Roman" w:hAnsi="Times New Roman"/>
          <w:sz w:val="18"/>
          <w:szCs w:val="18"/>
        </w:rPr>
        <w:t xml:space="preserve"> r. poz. </w:t>
      </w:r>
      <w:r>
        <w:rPr>
          <w:rFonts w:ascii="Times New Roman" w:hAnsi="Times New Roman"/>
          <w:sz w:val="18"/>
          <w:szCs w:val="18"/>
        </w:rPr>
        <w:t>937</w:t>
      </w:r>
      <w:r w:rsidRPr="00AB2F17">
        <w:rPr>
          <w:rFonts w:ascii="Times New Roman" w:hAnsi="Times New Roman"/>
          <w:sz w:val="18"/>
          <w:szCs w:val="18"/>
        </w:rPr>
        <w:t>).</w:t>
      </w:r>
    </w:p>
  </w:footnote>
  <w:footnote w:id="2">
    <w:p w14:paraId="75665F4A" w14:textId="23ECC8C5" w:rsidR="00505CF5" w:rsidRDefault="00505CF5" w:rsidP="000C494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wymienionego rozporządzenia zostały ogłoszone w </w:t>
      </w:r>
      <w:r w:rsidRPr="00505CF5">
        <w:t>Dz. Urz. UE L 255 z 04.10.2019, str. 11, Dz. Urz. UE L 150 z 13.05.2020, str. 1, Dz. Urz. UE L 176 z 05.06.2020, str. 13 oraz Dz. Urz. UE L 253 z 16.07.2021, str. 49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81DE" w14:textId="0D88273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73B93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5843277">
    <w:abstractNumId w:val="23"/>
  </w:num>
  <w:num w:numId="2" w16cid:durableId="1983382391">
    <w:abstractNumId w:val="23"/>
  </w:num>
  <w:num w:numId="3" w16cid:durableId="243296012">
    <w:abstractNumId w:val="18"/>
  </w:num>
  <w:num w:numId="4" w16cid:durableId="2124497586">
    <w:abstractNumId w:val="18"/>
  </w:num>
  <w:num w:numId="5" w16cid:durableId="1413771668">
    <w:abstractNumId w:val="35"/>
  </w:num>
  <w:num w:numId="6" w16cid:durableId="1335451622">
    <w:abstractNumId w:val="31"/>
  </w:num>
  <w:num w:numId="7" w16cid:durableId="445007512">
    <w:abstractNumId w:val="35"/>
  </w:num>
  <w:num w:numId="8" w16cid:durableId="763262354">
    <w:abstractNumId w:val="31"/>
  </w:num>
  <w:num w:numId="9" w16cid:durableId="841700201">
    <w:abstractNumId w:val="35"/>
  </w:num>
  <w:num w:numId="10" w16cid:durableId="1082331407">
    <w:abstractNumId w:val="31"/>
  </w:num>
  <w:num w:numId="11" w16cid:durableId="1956020155">
    <w:abstractNumId w:val="14"/>
  </w:num>
  <w:num w:numId="12" w16cid:durableId="852838440">
    <w:abstractNumId w:val="10"/>
  </w:num>
  <w:num w:numId="13" w16cid:durableId="503201303">
    <w:abstractNumId w:val="15"/>
  </w:num>
  <w:num w:numId="14" w16cid:durableId="1944453496">
    <w:abstractNumId w:val="26"/>
  </w:num>
  <w:num w:numId="15" w16cid:durableId="450443648">
    <w:abstractNumId w:val="14"/>
  </w:num>
  <w:num w:numId="16" w16cid:durableId="1487356016">
    <w:abstractNumId w:val="16"/>
  </w:num>
  <w:num w:numId="17" w16cid:durableId="693925740">
    <w:abstractNumId w:val="8"/>
  </w:num>
  <w:num w:numId="18" w16cid:durableId="232860949">
    <w:abstractNumId w:val="3"/>
  </w:num>
  <w:num w:numId="19" w16cid:durableId="400297656">
    <w:abstractNumId w:val="2"/>
  </w:num>
  <w:num w:numId="20" w16cid:durableId="613944328">
    <w:abstractNumId w:val="1"/>
  </w:num>
  <w:num w:numId="21" w16cid:durableId="1871143102">
    <w:abstractNumId w:val="0"/>
  </w:num>
  <w:num w:numId="22" w16cid:durableId="1207330873">
    <w:abstractNumId w:val="9"/>
  </w:num>
  <w:num w:numId="23" w16cid:durableId="470171172">
    <w:abstractNumId w:val="7"/>
  </w:num>
  <w:num w:numId="24" w16cid:durableId="400256485">
    <w:abstractNumId w:val="6"/>
  </w:num>
  <w:num w:numId="25" w16cid:durableId="940801345">
    <w:abstractNumId w:val="5"/>
  </w:num>
  <w:num w:numId="26" w16cid:durableId="772019884">
    <w:abstractNumId w:val="4"/>
  </w:num>
  <w:num w:numId="27" w16cid:durableId="1198859397">
    <w:abstractNumId w:val="33"/>
  </w:num>
  <w:num w:numId="28" w16cid:durableId="345013429">
    <w:abstractNumId w:val="25"/>
  </w:num>
  <w:num w:numId="29" w16cid:durableId="1496722689">
    <w:abstractNumId w:val="36"/>
  </w:num>
  <w:num w:numId="30" w16cid:durableId="1708681266">
    <w:abstractNumId w:val="32"/>
  </w:num>
  <w:num w:numId="31" w16cid:durableId="1472135387">
    <w:abstractNumId w:val="19"/>
  </w:num>
  <w:num w:numId="32" w16cid:durableId="2127651037">
    <w:abstractNumId w:val="11"/>
  </w:num>
  <w:num w:numId="33" w16cid:durableId="1572933202">
    <w:abstractNumId w:val="30"/>
  </w:num>
  <w:num w:numId="34" w16cid:durableId="1356345027">
    <w:abstractNumId w:val="20"/>
  </w:num>
  <w:num w:numId="35" w16cid:durableId="1882549424">
    <w:abstractNumId w:val="17"/>
  </w:num>
  <w:num w:numId="36" w16cid:durableId="1968195105">
    <w:abstractNumId w:val="22"/>
  </w:num>
  <w:num w:numId="37" w16cid:durableId="1260674812">
    <w:abstractNumId w:val="27"/>
  </w:num>
  <w:num w:numId="38" w16cid:durableId="1491559612">
    <w:abstractNumId w:val="24"/>
  </w:num>
  <w:num w:numId="39" w16cid:durableId="1014914005">
    <w:abstractNumId w:val="13"/>
  </w:num>
  <w:num w:numId="40" w16cid:durableId="1762095044">
    <w:abstractNumId w:val="29"/>
  </w:num>
  <w:num w:numId="41" w16cid:durableId="1546211632">
    <w:abstractNumId w:val="28"/>
  </w:num>
  <w:num w:numId="42" w16cid:durableId="318076353">
    <w:abstractNumId w:val="21"/>
  </w:num>
  <w:num w:numId="43" w16cid:durableId="745807429">
    <w:abstractNumId w:val="34"/>
  </w:num>
  <w:num w:numId="44" w16cid:durableId="749305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A0"/>
    <w:rsid w:val="000012DA"/>
    <w:rsid w:val="0000246E"/>
    <w:rsid w:val="00003862"/>
    <w:rsid w:val="00012A35"/>
    <w:rsid w:val="00013C33"/>
    <w:rsid w:val="00016099"/>
    <w:rsid w:val="00017518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53E"/>
    <w:rsid w:val="00043495"/>
    <w:rsid w:val="00046A75"/>
    <w:rsid w:val="00047312"/>
    <w:rsid w:val="000508BD"/>
    <w:rsid w:val="000517AB"/>
    <w:rsid w:val="0005339C"/>
    <w:rsid w:val="00054695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68D"/>
    <w:rsid w:val="00074F56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5D5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94C"/>
    <w:rsid w:val="000C4BC4"/>
    <w:rsid w:val="000C7334"/>
    <w:rsid w:val="000D0110"/>
    <w:rsid w:val="000D2468"/>
    <w:rsid w:val="000D318A"/>
    <w:rsid w:val="000D6173"/>
    <w:rsid w:val="000D691F"/>
    <w:rsid w:val="000D6F83"/>
    <w:rsid w:val="000E04E9"/>
    <w:rsid w:val="000E25CC"/>
    <w:rsid w:val="000E3694"/>
    <w:rsid w:val="000E490F"/>
    <w:rsid w:val="000E6241"/>
    <w:rsid w:val="000E7EA0"/>
    <w:rsid w:val="000F2BE3"/>
    <w:rsid w:val="000F3D0D"/>
    <w:rsid w:val="000F6401"/>
    <w:rsid w:val="000F6ED4"/>
    <w:rsid w:val="000F7A6E"/>
    <w:rsid w:val="001042BA"/>
    <w:rsid w:val="00106D03"/>
    <w:rsid w:val="00110465"/>
    <w:rsid w:val="00110628"/>
    <w:rsid w:val="00111325"/>
    <w:rsid w:val="0011245A"/>
    <w:rsid w:val="0011493E"/>
    <w:rsid w:val="00115B72"/>
    <w:rsid w:val="00117BA1"/>
    <w:rsid w:val="001209EC"/>
    <w:rsid w:val="00120A9E"/>
    <w:rsid w:val="00125A9C"/>
    <w:rsid w:val="001270A2"/>
    <w:rsid w:val="00131237"/>
    <w:rsid w:val="001329AC"/>
    <w:rsid w:val="00134CA0"/>
    <w:rsid w:val="0014026F"/>
    <w:rsid w:val="00141987"/>
    <w:rsid w:val="00144FA3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422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357"/>
    <w:rsid w:val="001A183D"/>
    <w:rsid w:val="001A2B65"/>
    <w:rsid w:val="001A2F66"/>
    <w:rsid w:val="001A37DD"/>
    <w:rsid w:val="001A3CD3"/>
    <w:rsid w:val="001A5BEF"/>
    <w:rsid w:val="001A7F15"/>
    <w:rsid w:val="001B1DD9"/>
    <w:rsid w:val="001B342E"/>
    <w:rsid w:val="001B6EA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597"/>
    <w:rsid w:val="001F6616"/>
    <w:rsid w:val="00202BD4"/>
    <w:rsid w:val="00204A97"/>
    <w:rsid w:val="0020529A"/>
    <w:rsid w:val="002114EF"/>
    <w:rsid w:val="002166AD"/>
    <w:rsid w:val="00216BA6"/>
    <w:rsid w:val="00217871"/>
    <w:rsid w:val="00221ED8"/>
    <w:rsid w:val="002231EA"/>
    <w:rsid w:val="00223FDF"/>
    <w:rsid w:val="002279C0"/>
    <w:rsid w:val="0023727E"/>
    <w:rsid w:val="00241292"/>
    <w:rsid w:val="00242081"/>
    <w:rsid w:val="00243777"/>
    <w:rsid w:val="002441CD"/>
    <w:rsid w:val="002501A3"/>
    <w:rsid w:val="0025166C"/>
    <w:rsid w:val="00254D90"/>
    <w:rsid w:val="002555D4"/>
    <w:rsid w:val="00261A16"/>
    <w:rsid w:val="00263522"/>
    <w:rsid w:val="00264EC6"/>
    <w:rsid w:val="002705F0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158"/>
    <w:rsid w:val="002B4429"/>
    <w:rsid w:val="002B5CCA"/>
    <w:rsid w:val="002B68A6"/>
    <w:rsid w:val="002B7FAF"/>
    <w:rsid w:val="002C494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0CC"/>
    <w:rsid w:val="002E64FA"/>
    <w:rsid w:val="002F0A00"/>
    <w:rsid w:val="002F0CFA"/>
    <w:rsid w:val="002F2C3B"/>
    <w:rsid w:val="002F669F"/>
    <w:rsid w:val="00301755"/>
    <w:rsid w:val="00301C97"/>
    <w:rsid w:val="00306460"/>
    <w:rsid w:val="0031004C"/>
    <w:rsid w:val="003105F6"/>
    <w:rsid w:val="00311297"/>
    <w:rsid w:val="003113BE"/>
    <w:rsid w:val="003122CA"/>
    <w:rsid w:val="003148FD"/>
    <w:rsid w:val="00321080"/>
    <w:rsid w:val="00322D45"/>
    <w:rsid w:val="0032342E"/>
    <w:rsid w:val="0032569A"/>
    <w:rsid w:val="00325A1F"/>
    <w:rsid w:val="003268F9"/>
    <w:rsid w:val="00330BAF"/>
    <w:rsid w:val="00332F46"/>
    <w:rsid w:val="00334E3A"/>
    <w:rsid w:val="003361DD"/>
    <w:rsid w:val="00341651"/>
    <w:rsid w:val="00341A6A"/>
    <w:rsid w:val="00345B9C"/>
    <w:rsid w:val="00352DAE"/>
    <w:rsid w:val="00354EB9"/>
    <w:rsid w:val="003602AE"/>
    <w:rsid w:val="00360929"/>
    <w:rsid w:val="003647D5"/>
    <w:rsid w:val="003674B0"/>
    <w:rsid w:val="00367DEA"/>
    <w:rsid w:val="0037727C"/>
    <w:rsid w:val="00377E70"/>
    <w:rsid w:val="00380904"/>
    <w:rsid w:val="003823EE"/>
    <w:rsid w:val="00382960"/>
    <w:rsid w:val="003846F7"/>
    <w:rsid w:val="003851ED"/>
    <w:rsid w:val="00385B39"/>
    <w:rsid w:val="0038613A"/>
    <w:rsid w:val="00386609"/>
    <w:rsid w:val="00386785"/>
    <w:rsid w:val="003878BA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AE6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6BC"/>
    <w:rsid w:val="00413D8E"/>
    <w:rsid w:val="004140F2"/>
    <w:rsid w:val="00417B22"/>
    <w:rsid w:val="00421085"/>
    <w:rsid w:val="0042465E"/>
    <w:rsid w:val="00424DF7"/>
    <w:rsid w:val="004257A6"/>
    <w:rsid w:val="00432B76"/>
    <w:rsid w:val="004339BE"/>
    <w:rsid w:val="004347CF"/>
    <w:rsid w:val="00434D01"/>
    <w:rsid w:val="00435D26"/>
    <w:rsid w:val="0043651E"/>
    <w:rsid w:val="00440C99"/>
    <w:rsid w:val="0044175C"/>
    <w:rsid w:val="00445F4D"/>
    <w:rsid w:val="004504C0"/>
    <w:rsid w:val="004549A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231"/>
    <w:rsid w:val="00483A54"/>
    <w:rsid w:val="00485FAD"/>
    <w:rsid w:val="00487AED"/>
    <w:rsid w:val="00491EDF"/>
    <w:rsid w:val="00492A3F"/>
    <w:rsid w:val="00494F62"/>
    <w:rsid w:val="004A2001"/>
    <w:rsid w:val="004A3590"/>
    <w:rsid w:val="004A4E2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60A"/>
    <w:rsid w:val="004C7EE7"/>
    <w:rsid w:val="004D2DEE"/>
    <w:rsid w:val="004D2E1F"/>
    <w:rsid w:val="004D6F99"/>
    <w:rsid w:val="004D7FD9"/>
    <w:rsid w:val="004E1324"/>
    <w:rsid w:val="004E19A5"/>
    <w:rsid w:val="004E37E5"/>
    <w:rsid w:val="004E3FDB"/>
    <w:rsid w:val="004F1F4A"/>
    <w:rsid w:val="004F296D"/>
    <w:rsid w:val="004F4F5C"/>
    <w:rsid w:val="004F508B"/>
    <w:rsid w:val="004F695F"/>
    <w:rsid w:val="004F6CA4"/>
    <w:rsid w:val="004F7656"/>
    <w:rsid w:val="00500752"/>
    <w:rsid w:val="00501A50"/>
    <w:rsid w:val="0050222D"/>
    <w:rsid w:val="00503AF3"/>
    <w:rsid w:val="00505B73"/>
    <w:rsid w:val="00505CF5"/>
    <w:rsid w:val="0050696D"/>
    <w:rsid w:val="0051004F"/>
    <w:rsid w:val="0051094B"/>
    <w:rsid w:val="005110D7"/>
    <w:rsid w:val="00511D99"/>
    <w:rsid w:val="005128D3"/>
    <w:rsid w:val="005147E8"/>
    <w:rsid w:val="005158F2"/>
    <w:rsid w:val="00516584"/>
    <w:rsid w:val="00526DFC"/>
    <w:rsid w:val="00526F43"/>
    <w:rsid w:val="00527262"/>
    <w:rsid w:val="00527651"/>
    <w:rsid w:val="00532EE6"/>
    <w:rsid w:val="005363AB"/>
    <w:rsid w:val="00544EF4"/>
    <w:rsid w:val="00545E53"/>
    <w:rsid w:val="005479D9"/>
    <w:rsid w:val="00547F71"/>
    <w:rsid w:val="00554B2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AB9"/>
    <w:rsid w:val="00573EE6"/>
    <w:rsid w:val="00575411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29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97A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0B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833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F42"/>
    <w:rsid w:val="006623AC"/>
    <w:rsid w:val="006678AF"/>
    <w:rsid w:val="006701EF"/>
    <w:rsid w:val="00673B93"/>
    <w:rsid w:val="00673BA5"/>
    <w:rsid w:val="00680058"/>
    <w:rsid w:val="00681F9F"/>
    <w:rsid w:val="006836B3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903"/>
    <w:rsid w:val="006D2735"/>
    <w:rsid w:val="006D45B2"/>
    <w:rsid w:val="006E0FCC"/>
    <w:rsid w:val="006E1211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15D"/>
    <w:rsid w:val="00712361"/>
    <w:rsid w:val="00712675"/>
    <w:rsid w:val="00713808"/>
    <w:rsid w:val="00714F7A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4BF6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196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765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22D"/>
    <w:rsid w:val="007D1C64"/>
    <w:rsid w:val="007D32DD"/>
    <w:rsid w:val="007D5AC8"/>
    <w:rsid w:val="007D6DCE"/>
    <w:rsid w:val="007D72C4"/>
    <w:rsid w:val="007E2CFE"/>
    <w:rsid w:val="007E59C9"/>
    <w:rsid w:val="007E5C19"/>
    <w:rsid w:val="007F0072"/>
    <w:rsid w:val="007F2EB6"/>
    <w:rsid w:val="007F54C3"/>
    <w:rsid w:val="00802949"/>
    <w:rsid w:val="0080301E"/>
    <w:rsid w:val="0080365F"/>
    <w:rsid w:val="00807C89"/>
    <w:rsid w:val="00812BE5"/>
    <w:rsid w:val="00817429"/>
    <w:rsid w:val="00821514"/>
    <w:rsid w:val="00821E35"/>
    <w:rsid w:val="00823343"/>
    <w:rsid w:val="00824591"/>
    <w:rsid w:val="00824AED"/>
    <w:rsid w:val="0082523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6BB"/>
    <w:rsid w:val="008460B6"/>
    <w:rsid w:val="00850292"/>
    <w:rsid w:val="00850C9D"/>
    <w:rsid w:val="00851018"/>
    <w:rsid w:val="00852B59"/>
    <w:rsid w:val="00856272"/>
    <w:rsid w:val="008563FF"/>
    <w:rsid w:val="0086018B"/>
    <w:rsid w:val="00860852"/>
    <w:rsid w:val="008611DD"/>
    <w:rsid w:val="008620DE"/>
    <w:rsid w:val="008644F0"/>
    <w:rsid w:val="00866867"/>
    <w:rsid w:val="00872257"/>
    <w:rsid w:val="00874F4D"/>
    <w:rsid w:val="008753E6"/>
    <w:rsid w:val="0087738C"/>
    <w:rsid w:val="008802AF"/>
    <w:rsid w:val="00881926"/>
    <w:rsid w:val="0088318F"/>
    <w:rsid w:val="0088331D"/>
    <w:rsid w:val="008852B0"/>
    <w:rsid w:val="008859D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1D4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B30"/>
    <w:rsid w:val="00946DD0"/>
    <w:rsid w:val="00947D9B"/>
    <w:rsid w:val="009509E6"/>
    <w:rsid w:val="00952018"/>
    <w:rsid w:val="00952800"/>
    <w:rsid w:val="0095300D"/>
    <w:rsid w:val="00956812"/>
    <w:rsid w:val="0095719A"/>
    <w:rsid w:val="00957F25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1B54"/>
    <w:rsid w:val="009A2BEE"/>
    <w:rsid w:val="009A5289"/>
    <w:rsid w:val="009A6AA4"/>
    <w:rsid w:val="009A7A53"/>
    <w:rsid w:val="009B0402"/>
    <w:rsid w:val="009B0B75"/>
    <w:rsid w:val="009B16DF"/>
    <w:rsid w:val="009B4CB2"/>
    <w:rsid w:val="009B5668"/>
    <w:rsid w:val="009B6701"/>
    <w:rsid w:val="009B6EF7"/>
    <w:rsid w:val="009B7000"/>
    <w:rsid w:val="009B739C"/>
    <w:rsid w:val="009C04EC"/>
    <w:rsid w:val="009C328C"/>
    <w:rsid w:val="009C4444"/>
    <w:rsid w:val="009C525E"/>
    <w:rsid w:val="009C79AD"/>
    <w:rsid w:val="009C7CA6"/>
    <w:rsid w:val="009D3316"/>
    <w:rsid w:val="009D4267"/>
    <w:rsid w:val="009D55AA"/>
    <w:rsid w:val="009D6330"/>
    <w:rsid w:val="009E2FFB"/>
    <w:rsid w:val="009E3E77"/>
    <w:rsid w:val="009E3FAB"/>
    <w:rsid w:val="009E5B3F"/>
    <w:rsid w:val="009E7D90"/>
    <w:rsid w:val="009F1AB0"/>
    <w:rsid w:val="009F501D"/>
    <w:rsid w:val="00A0379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1EA"/>
    <w:rsid w:val="00A2126E"/>
    <w:rsid w:val="00A21706"/>
    <w:rsid w:val="00A22495"/>
    <w:rsid w:val="00A24FCC"/>
    <w:rsid w:val="00A26A90"/>
    <w:rsid w:val="00A26B27"/>
    <w:rsid w:val="00A30E4F"/>
    <w:rsid w:val="00A32253"/>
    <w:rsid w:val="00A3310E"/>
    <w:rsid w:val="00A333A0"/>
    <w:rsid w:val="00A37818"/>
    <w:rsid w:val="00A37E70"/>
    <w:rsid w:val="00A437E1"/>
    <w:rsid w:val="00A4685E"/>
    <w:rsid w:val="00A46964"/>
    <w:rsid w:val="00A47974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60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E11"/>
    <w:rsid w:val="00A97084"/>
    <w:rsid w:val="00AA1C2C"/>
    <w:rsid w:val="00AA1FBB"/>
    <w:rsid w:val="00AA35F6"/>
    <w:rsid w:val="00AA667C"/>
    <w:rsid w:val="00AA6E91"/>
    <w:rsid w:val="00AA7439"/>
    <w:rsid w:val="00AA799A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F13"/>
    <w:rsid w:val="00AD4E90"/>
    <w:rsid w:val="00AD5422"/>
    <w:rsid w:val="00AD7508"/>
    <w:rsid w:val="00AD7DA5"/>
    <w:rsid w:val="00AE4179"/>
    <w:rsid w:val="00AE4425"/>
    <w:rsid w:val="00AE4FBE"/>
    <w:rsid w:val="00AE650F"/>
    <w:rsid w:val="00AE6555"/>
    <w:rsid w:val="00AE7D16"/>
    <w:rsid w:val="00AF4CAA"/>
    <w:rsid w:val="00AF508C"/>
    <w:rsid w:val="00AF571A"/>
    <w:rsid w:val="00AF5728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4FE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A59"/>
    <w:rsid w:val="00B62B8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36D"/>
    <w:rsid w:val="00B90500"/>
    <w:rsid w:val="00B9176C"/>
    <w:rsid w:val="00B935A4"/>
    <w:rsid w:val="00B96A1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873"/>
    <w:rsid w:val="00BD34AA"/>
    <w:rsid w:val="00BE0C44"/>
    <w:rsid w:val="00BE1B8B"/>
    <w:rsid w:val="00BE2A18"/>
    <w:rsid w:val="00BE2C01"/>
    <w:rsid w:val="00BE41EC"/>
    <w:rsid w:val="00BE56FB"/>
    <w:rsid w:val="00BF06CC"/>
    <w:rsid w:val="00BF3DDE"/>
    <w:rsid w:val="00BF6589"/>
    <w:rsid w:val="00BF6F7F"/>
    <w:rsid w:val="00C00647"/>
    <w:rsid w:val="00C02764"/>
    <w:rsid w:val="00C03A24"/>
    <w:rsid w:val="00C04CEF"/>
    <w:rsid w:val="00C0662F"/>
    <w:rsid w:val="00C11943"/>
    <w:rsid w:val="00C12E96"/>
    <w:rsid w:val="00C130A1"/>
    <w:rsid w:val="00C14763"/>
    <w:rsid w:val="00C16141"/>
    <w:rsid w:val="00C2363F"/>
    <w:rsid w:val="00C236C8"/>
    <w:rsid w:val="00C260B1"/>
    <w:rsid w:val="00C26E56"/>
    <w:rsid w:val="00C27D90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B74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D20"/>
    <w:rsid w:val="00CC4F06"/>
    <w:rsid w:val="00CC519B"/>
    <w:rsid w:val="00CD12C1"/>
    <w:rsid w:val="00CD214E"/>
    <w:rsid w:val="00CD46FA"/>
    <w:rsid w:val="00CD5973"/>
    <w:rsid w:val="00CE30EA"/>
    <w:rsid w:val="00CE31A6"/>
    <w:rsid w:val="00CE6461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C35"/>
    <w:rsid w:val="00D235EA"/>
    <w:rsid w:val="00D247A9"/>
    <w:rsid w:val="00D32721"/>
    <w:rsid w:val="00D328DC"/>
    <w:rsid w:val="00D33387"/>
    <w:rsid w:val="00D402FB"/>
    <w:rsid w:val="00D46600"/>
    <w:rsid w:val="00D47D7A"/>
    <w:rsid w:val="00D50ABD"/>
    <w:rsid w:val="00D55290"/>
    <w:rsid w:val="00D56047"/>
    <w:rsid w:val="00D57791"/>
    <w:rsid w:val="00D6046A"/>
    <w:rsid w:val="00D616B8"/>
    <w:rsid w:val="00D62870"/>
    <w:rsid w:val="00D655D9"/>
    <w:rsid w:val="00D65872"/>
    <w:rsid w:val="00D676F3"/>
    <w:rsid w:val="00D70EF5"/>
    <w:rsid w:val="00D71024"/>
    <w:rsid w:val="00D71A25"/>
    <w:rsid w:val="00D71FCF"/>
    <w:rsid w:val="00D729D5"/>
    <w:rsid w:val="00D72A54"/>
    <w:rsid w:val="00D72CC1"/>
    <w:rsid w:val="00D76955"/>
    <w:rsid w:val="00D76EC9"/>
    <w:rsid w:val="00D80047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23B"/>
    <w:rsid w:val="00DA3FDD"/>
    <w:rsid w:val="00DA7017"/>
    <w:rsid w:val="00DA7028"/>
    <w:rsid w:val="00DB1AD2"/>
    <w:rsid w:val="00DB2247"/>
    <w:rsid w:val="00DB2B58"/>
    <w:rsid w:val="00DB5206"/>
    <w:rsid w:val="00DB6276"/>
    <w:rsid w:val="00DB63F5"/>
    <w:rsid w:val="00DC1C6B"/>
    <w:rsid w:val="00DC2C2E"/>
    <w:rsid w:val="00DC4AF0"/>
    <w:rsid w:val="00DC7886"/>
    <w:rsid w:val="00DC7FB6"/>
    <w:rsid w:val="00DD0CF2"/>
    <w:rsid w:val="00DE1554"/>
    <w:rsid w:val="00DE2901"/>
    <w:rsid w:val="00DE2CBA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38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A3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6B4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6DD9"/>
    <w:rsid w:val="00ED2072"/>
    <w:rsid w:val="00ED2AE0"/>
    <w:rsid w:val="00ED5553"/>
    <w:rsid w:val="00ED5E36"/>
    <w:rsid w:val="00ED6961"/>
    <w:rsid w:val="00ED718D"/>
    <w:rsid w:val="00ED74CC"/>
    <w:rsid w:val="00EF0B96"/>
    <w:rsid w:val="00EF3486"/>
    <w:rsid w:val="00EF47AF"/>
    <w:rsid w:val="00EF53B6"/>
    <w:rsid w:val="00EF5CCE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73C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83D"/>
    <w:rsid w:val="00F62E4D"/>
    <w:rsid w:val="00F636E1"/>
    <w:rsid w:val="00F66B34"/>
    <w:rsid w:val="00F675B9"/>
    <w:rsid w:val="00F711C9"/>
    <w:rsid w:val="00F74C59"/>
    <w:rsid w:val="00F75C3A"/>
    <w:rsid w:val="00F75C3B"/>
    <w:rsid w:val="00F82E30"/>
    <w:rsid w:val="00F831CB"/>
    <w:rsid w:val="00F841C5"/>
    <w:rsid w:val="00F848A3"/>
    <w:rsid w:val="00F84ACB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1F8"/>
    <w:rsid w:val="00FD3689"/>
    <w:rsid w:val="00FD42A3"/>
    <w:rsid w:val="00FD7468"/>
    <w:rsid w:val="00FD7CE0"/>
    <w:rsid w:val="00FE0B3B"/>
    <w:rsid w:val="00FE1BE2"/>
    <w:rsid w:val="00FE5E35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F0EB6"/>
  <w15:docId w15:val="{91E28C96-5073-4F0D-9490-EE65F685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E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1004F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rzycka\Desktop\Formularze%20+%20instrukcje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8FA90-753E-4D31-BC5D-4526AE09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Dariusz Kołtunowicz</cp:lastModifiedBy>
  <cp:revision>2</cp:revision>
  <cp:lastPrinted>2022-03-29T07:18:00Z</cp:lastPrinted>
  <dcterms:created xsi:type="dcterms:W3CDTF">2022-04-08T09:14:00Z</dcterms:created>
  <dcterms:modified xsi:type="dcterms:W3CDTF">2022-04-08T09:14:00Z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