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433"/>
        <w:gridCol w:w="50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E74C16" w:rsidRPr="00C46BBD" w14:paraId="285B1D9D" w14:textId="77777777" w:rsidTr="00E74C16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763277EE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C46BBD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092FDD6D" w14:textId="584F5588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Rozporządzenie Ministra Infrastruktury </w:t>
            </w:r>
            <w:r w:rsidR="0057535B">
              <w:rPr>
                <w:rFonts w:ascii="Times New Roman" w:hAnsi="Times New Roman"/>
                <w:color w:val="000000"/>
              </w:rPr>
              <w:t xml:space="preserve">zmieniające rozporządzenie </w:t>
            </w:r>
            <w:r w:rsidRPr="00C46BBD">
              <w:rPr>
                <w:rFonts w:ascii="Times New Roman" w:hAnsi="Times New Roman"/>
                <w:color w:val="000000"/>
              </w:rPr>
              <w:t xml:space="preserve">w sprawie </w:t>
            </w:r>
            <w:r w:rsidR="00963BDC" w:rsidRPr="00963BDC">
              <w:rPr>
                <w:rFonts w:ascii="Times New Roman" w:hAnsi="Times New Roman"/>
                <w:color w:val="000000"/>
              </w:rPr>
              <w:t>Krajowego Programu Ochrony Lotnictwa Cywilnego</w:t>
            </w:r>
          </w:p>
          <w:p w14:paraId="0C4E4ABC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3295C140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0A45FA1B" w14:textId="4CD72856" w:rsidR="00E74C16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Ministerstwo Infrastruktury</w:t>
            </w:r>
            <w:bookmarkEnd w:id="0"/>
          </w:p>
          <w:p w14:paraId="75335483" w14:textId="77777777" w:rsidR="00514C41" w:rsidRPr="00C46BBD" w:rsidRDefault="00514C41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3998830C" w14:textId="032117A4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Osoba odpowiedzialna za projekt w randze Ministra, Sekretarza Stanu lub Podsekretarza Stanu</w:t>
            </w:r>
          </w:p>
          <w:p w14:paraId="6EC47C77" w14:textId="77777777" w:rsidR="00E742C1" w:rsidRDefault="00E742C1" w:rsidP="00E742C1">
            <w:pPr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Andrzej Adamczyk – Minister Infrastruktury</w:t>
            </w:r>
          </w:p>
          <w:p w14:paraId="2AE847C4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2C15ECF7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0309380" w14:textId="623FA72B" w:rsidR="00FF7261" w:rsidRPr="00C46BBD" w:rsidRDefault="00E742C1" w:rsidP="00FE3A84">
            <w:pPr>
              <w:spacing w:after="120"/>
              <w:ind w:lef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color w:val="000000"/>
              </w:rPr>
              <w:t>Porzycka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naczelnik wydziału, Departament Lotnictwa, Ministerstwo Infrastruktury (tel.: 22 630 14 47, </w:t>
            </w:r>
            <w:r>
              <w:rPr>
                <w:rFonts w:ascii="Times New Roman" w:hAnsi="Times New Roman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Times New Roman" w:hAnsi="Times New Roman"/>
                </w:rPr>
                <w:t>Magdalena.Porzycka@mi.gov.pl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42977230" w14:textId="06F56DDA" w:rsidR="00E74C16" w:rsidRPr="00C46BBD" w:rsidRDefault="00514C41" w:rsidP="00E74C1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Data sporządzenia</w:t>
            </w:r>
          </w:p>
          <w:p w14:paraId="4704695D" w14:textId="36109208" w:rsidR="00E74C16" w:rsidRDefault="00C90BFF" w:rsidP="00E74C16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EB6284">
              <w:rPr>
                <w:rFonts w:ascii="Times New Roman" w:hAnsi="Times New Roman"/>
                <w:color w:val="000000"/>
              </w:rPr>
              <w:t>.</w:t>
            </w:r>
            <w:r w:rsidR="008B4DFE">
              <w:rPr>
                <w:rFonts w:ascii="Times New Roman" w:hAnsi="Times New Roman"/>
                <w:color w:val="000000"/>
              </w:rPr>
              <w:t>10</w:t>
            </w:r>
            <w:r w:rsidR="00EB6284">
              <w:rPr>
                <w:rFonts w:ascii="Times New Roman" w:hAnsi="Times New Roman"/>
                <w:color w:val="000000"/>
              </w:rPr>
              <w:t>.2022 r.</w:t>
            </w:r>
          </w:p>
          <w:p w14:paraId="4FE0BD8B" w14:textId="77777777" w:rsidR="00514C41" w:rsidRPr="00C46BBD" w:rsidRDefault="00514C41" w:rsidP="00E74C16">
            <w:pPr>
              <w:jc w:val="left"/>
              <w:rPr>
                <w:rFonts w:ascii="Times New Roman" w:hAnsi="Times New Roman"/>
                <w:color w:val="000000"/>
              </w:rPr>
            </w:pPr>
          </w:p>
          <w:p w14:paraId="0F4AEB08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Źródło: </w:t>
            </w:r>
            <w:bookmarkStart w:id="2" w:name="Lista1"/>
          </w:p>
          <w:bookmarkEnd w:id="2"/>
          <w:p w14:paraId="48274801" w14:textId="7CD5FEAD" w:rsidR="00E74C16" w:rsidRPr="00C46BBD" w:rsidRDefault="00FF7261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art. 187 </w:t>
            </w:r>
            <w:r w:rsidR="00E74C16" w:rsidRPr="00C46BBD">
              <w:rPr>
                <w:rFonts w:ascii="Times New Roman" w:hAnsi="Times New Roman"/>
                <w:color w:val="000000"/>
              </w:rPr>
              <w:t>ustaw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z dnia 3 lipca 2002 r. – Prawo lotnicze (</w:t>
            </w:r>
            <w:r w:rsidR="00FC564D" w:rsidRPr="00FC564D">
              <w:rPr>
                <w:rFonts w:ascii="Times New Roman" w:hAnsi="Times New Roman"/>
                <w:color w:val="000000"/>
              </w:rPr>
              <w:t>Dz. U. z 2022 r. poz. 1235</w:t>
            </w:r>
            <w:r w:rsidR="00EB6284">
              <w:rPr>
                <w:rFonts w:ascii="Times New Roman" w:hAnsi="Times New Roman"/>
                <w:color w:val="000000"/>
              </w:rPr>
              <w:t>,</w:t>
            </w:r>
            <w:r w:rsidR="00153C53">
              <w:rPr>
                <w:rFonts w:ascii="Times New Roman" w:hAnsi="Times New Roman"/>
                <w:color w:val="000000"/>
              </w:rPr>
              <w:t xml:space="preserve"> </w:t>
            </w:r>
            <w:r w:rsidR="00C90BFF">
              <w:rPr>
                <w:rFonts w:ascii="Times New Roman" w:hAnsi="Times New Roman"/>
                <w:color w:val="000000"/>
              </w:rPr>
              <w:t xml:space="preserve">z </w:t>
            </w:r>
            <w:proofErr w:type="spellStart"/>
            <w:r w:rsidR="00C90BFF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="00C90BFF">
              <w:rPr>
                <w:rFonts w:ascii="Times New Roman" w:hAnsi="Times New Roman"/>
                <w:color w:val="000000"/>
              </w:rPr>
              <w:t>. zm.</w:t>
            </w:r>
            <w:r w:rsidR="00E74C16" w:rsidRPr="00C46BBD">
              <w:rPr>
                <w:rFonts w:ascii="Times New Roman" w:hAnsi="Times New Roman"/>
                <w:color w:val="000000"/>
              </w:rPr>
              <w:t>).</w:t>
            </w:r>
          </w:p>
          <w:p w14:paraId="26022DC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225F8E2E" w14:textId="77777777" w:rsidR="00E74C16" w:rsidRDefault="00E74C16" w:rsidP="007F095A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Nr w wykazie prac legislacyjnych M</w:t>
            </w:r>
            <w:r w:rsidR="00F04965">
              <w:rPr>
                <w:rFonts w:ascii="Times New Roman" w:hAnsi="Times New Roman"/>
                <w:b/>
                <w:color w:val="000000"/>
              </w:rPr>
              <w:t xml:space="preserve">inistra </w:t>
            </w:r>
            <w:r w:rsidRPr="00C46BBD">
              <w:rPr>
                <w:rFonts w:ascii="Times New Roman" w:hAnsi="Times New Roman"/>
                <w:b/>
                <w:color w:val="000000"/>
              </w:rPr>
              <w:t>I</w:t>
            </w:r>
            <w:r w:rsidR="00F04965">
              <w:rPr>
                <w:rFonts w:ascii="Times New Roman" w:hAnsi="Times New Roman"/>
                <w:b/>
                <w:color w:val="000000"/>
              </w:rPr>
              <w:t>nfrastruktury</w:t>
            </w:r>
            <w:r w:rsidR="00B62081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3CA1DAFE" w14:textId="3825725C" w:rsidR="00F42F30" w:rsidRPr="00F42F30" w:rsidRDefault="00F42F30" w:rsidP="007F095A">
            <w:pPr>
              <w:rPr>
                <w:rFonts w:ascii="Times New Roman" w:hAnsi="Times New Roman"/>
                <w:color w:val="000000"/>
              </w:rPr>
            </w:pPr>
            <w:r w:rsidRPr="00F42F30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E74C16" w:rsidRPr="00C46BBD" w14:paraId="71424E74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8BD39F" w14:textId="77777777" w:rsidR="00E74C16" w:rsidRPr="00C46BBD" w:rsidRDefault="00E74C16" w:rsidP="00E74C16">
            <w:pPr>
              <w:ind w:left="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OCENA SKUTKÓW REGULACJI</w:t>
            </w:r>
          </w:p>
        </w:tc>
      </w:tr>
      <w:tr w:rsidR="00E74C16" w:rsidRPr="00C46BBD" w14:paraId="09B6C0C2" w14:textId="77777777" w:rsidTr="00E74C16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7C8B43A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Jaki problem jest rozwiązywany?</w:t>
            </w:r>
            <w:bookmarkStart w:id="3" w:name="Wybór1"/>
            <w:bookmarkEnd w:id="3"/>
          </w:p>
        </w:tc>
      </w:tr>
      <w:tr w:rsidR="00E74C16" w:rsidRPr="00C46BBD" w14:paraId="78405A2A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C034433" w14:textId="3353CFA1" w:rsidR="00223085" w:rsidRDefault="006D2535" w:rsidP="00FE3A84">
            <w:pPr>
              <w:spacing w:before="120" w:after="120"/>
              <w:outlineLvl w:val="0"/>
              <w:rPr>
                <w:rFonts w:ascii="Times New Roman" w:hAnsi="Times New Roman"/>
                <w:i/>
              </w:rPr>
            </w:pPr>
            <w:r w:rsidRPr="00963BDC">
              <w:rPr>
                <w:rFonts w:ascii="Times New Roman" w:hAnsi="Times New Roman"/>
              </w:rPr>
              <w:t xml:space="preserve">Potrzeba </w:t>
            </w:r>
            <w:r w:rsidR="0057535B">
              <w:rPr>
                <w:rFonts w:ascii="Times New Roman" w:hAnsi="Times New Roman"/>
              </w:rPr>
              <w:t>zapewnienia</w:t>
            </w:r>
            <w:r w:rsidR="00E33015">
              <w:rPr>
                <w:rFonts w:ascii="Times New Roman" w:hAnsi="Times New Roman"/>
              </w:rPr>
              <w:t xml:space="preserve"> stosowania wymogów określonych w </w:t>
            </w:r>
            <w:r w:rsidR="0057535B" w:rsidRPr="0057535B">
              <w:rPr>
                <w:rFonts w:ascii="Times New Roman" w:hAnsi="Times New Roman"/>
              </w:rPr>
              <w:t xml:space="preserve">rozporządzeniu wykonawczym Komisji (UE) 2015/1998 z dnia 5 listopada 2015 r. ustanawiającym szczegółowe środki w celu wprowadzenia w życie wspólnych podstawowych norm ochrony lotnictwa cywilnego (Dz. Urz. UE L 299 z 14.11.2015, str. 1, z </w:t>
            </w:r>
            <w:proofErr w:type="spellStart"/>
            <w:r w:rsidR="0057535B" w:rsidRPr="0057535B">
              <w:rPr>
                <w:rFonts w:ascii="Times New Roman" w:hAnsi="Times New Roman"/>
              </w:rPr>
              <w:t>późn</w:t>
            </w:r>
            <w:proofErr w:type="spellEnd"/>
            <w:r w:rsidR="0057535B" w:rsidRPr="0057535B">
              <w:rPr>
                <w:rFonts w:ascii="Times New Roman" w:hAnsi="Times New Roman"/>
              </w:rPr>
              <w:t xml:space="preserve">. zm.), znowelizowanym </w:t>
            </w:r>
            <w:r w:rsidR="00963BDC" w:rsidRPr="00963BDC">
              <w:rPr>
                <w:rFonts w:ascii="Times New Roman" w:hAnsi="Times New Roman"/>
              </w:rPr>
              <w:t>rozporządzeni</w:t>
            </w:r>
            <w:r w:rsidR="0057535B">
              <w:rPr>
                <w:rFonts w:ascii="Times New Roman" w:hAnsi="Times New Roman"/>
              </w:rPr>
              <w:t>em</w:t>
            </w:r>
            <w:r w:rsidR="00963BDC" w:rsidRPr="00963BDC">
              <w:rPr>
                <w:rFonts w:ascii="Times New Roman" w:hAnsi="Times New Roman"/>
              </w:rPr>
              <w:t xml:space="preserve"> </w:t>
            </w:r>
            <w:r w:rsidR="00E33015" w:rsidRPr="00963BDC">
              <w:rPr>
                <w:rFonts w:ascii="Times New Roman" w:hAnsi="Times New Roman"/>
              </w:rPr>
              <w:t>wykonawcz</w:t>
            </w:r>
            <w:r w:rsidR="00E33015">
              <w:rPr>
                <w:rFonts w:ascii="Times New Roman" w:hAnsi="Times New Roman"/>
              </w:rPr>
              <w:t>ym</w:t>
            </w:r>
            <w:r w:rsidR="00E33015" w:rsidRPr="00963BDC">
              <w:rPr>
                <w:rFonts w:ascii="Times New Roman" w:hAnsi="Times New Roman"/>
              </w:rPr>
              <w:t xml:space="preserve"> </w:t>
            </w:r>
            <w:r w:rsidR="00963BDC" w:rsidRPr="00963BDC">
              <w:rPr>
                <w:rFonts w:ascii="Times New Roman" w:hAnsi="Times New Roman"/>
              </w:rPr>
              <w:t>Komisji (UE) 2022/1174 z dnia 7 lipca 2022 r.</w:t>
            </w:r>
            <w:r w:rsidR="00963BDC" w:rsidRPr="00963BDC">
              <w:rPr>
                <w:rFonts w:ascii="Times New Roman" w:hAnsi="Times New Roman"/>
                <w:i/>
              </w:rPr>
              <w:t xml:space="preserve"> </w:t>
            </w:r>
            <w:r w:rsidR="00E33015" w:rsidRPr="00963BDC">
              <w:rPr>
                <w:rFonts w:ascii="Times New Roman" w:hAnsi="Times New Roman"/>
              </w:rPr>
              <w:t>zmieniając</w:t>
            </w:r>
            <w:r w:rsidR="00E33015">
              <w:rPr>
                <w:rFonts w:ascii="Times New Roman" w:hAnsi="Times New Roman"/>
              </w:rPr>
              <w:t>ym</w:t>
            </w:r>
            <w:r w:rsidR="00E33015" w:rsidRPr="00963BDC">
              <w:rPr>
                <w:rFonts w:ascii="Times New Roman" w:hAnsi="Times New Roman"/>
              </w:rPr>
              <w:t xml:space="preserve"> </w:t>
            </w:r>
            <w:r w:rsidR="00963BDC" w:rsidRPr="00963BDC">
              <w:rPr>
                <w:rFonts w:ascii="Times New Roman" w:hAnsi="Times New Roman"/>
              </w:rPr>
              <w:t>rozporządzenie wykonawcze Komisji (UE) 2015/1998 odnośnie do określonych szczegółowych środków mających na celu wprowadzenie w życie wspólnych podstawowych norm ochrony lotnictwa cywilnego (Dz. Urz. UE L 183 z 08.07.2022, s</w:t>
            </w:r>
            <w:r w:rsidR="0057535B">
              <w:rPr>
                <w:rFonts w:ascii="Times New Roman" w:hAnsi="Times New Roman"/>
              </w:rPr>
              <w:t>tr</w:t>
            </w:r>
            <w:r w:rsidR="00963BDC" w:rsidRPr="00963BDC">
              <w:rPr>
                <w:rFonts w:ascii="Times New Roman" w:hAnsi="Times New Roman"/>
              </w:rPr>
              <w:t>. 35)</w:t>
            </w:r>
            <w:r w:rsidR="00223085">
              <w:rPr>
                <w:rFonts w:ascii="Times New Roman" w:hAnsi="Times New Roman"/>
              </w:rPr>
              <w:t>, które</w:t>
            </w:r>
            <w:r w:rsidR="00963BDC" w:rsidRPr="00963BDC">
              <w:rPr>
                <w:rFonts w:ascii="Times New Roman" w:hAnsi="Times New Roman"/>
                <w:i/>
              </w:rPr>
              <w:t xml:space="preserve"> </w:t>
            </w:r>
            <w:r w:rsidR="00223085">
              <w:rPr>
                <w:rFonts w:ascii="Times New Roman" w:hAnsi="Times New Roman"/>
                <w:sz w:val="24"/>
                <w:szCs w:val="24"/>
              </w:rPr>
              <w:t xml:space="preserve">nakłada </w:t>
            </w:r>
            <w:r w:rsidR="00223085" w:rsidRPr="00963BDC">
              <w:rPr>
                <w:rFonts w:ascii="Times New Roman" w:hAnsi="Times New Roman"/>
              </w:rPr>
              <w:t xml:space="preserve">obowiązek </w:t>
            </w:r>
            <w:r w:rsidR="00223085">
              <w:rPr>
                <w:rFonts w:ascii="Times New Roman" w:hAnsi="Times New Roman"/>
              </w:rPr>
              <w:t>ustanowienia</w:t>
            </w:r>
            <w:r w:rsidR="00223085" w:rsidRPr="00963BDC">
              <w:rPr>
                <w:rFonts w:ascii="Times New Roman" w:hAnsi="Times New Roman"/>
              </w:rPr>
              <w:t xml:space="preserve"> procedur postępowania z niezidentyfikowanym bagażem i podejrzanymi przedmiotami, </w:t>
            </w:r>
            <w:r w:rsidR="00223085">
              <w:rPr>
                <w:rFonts w:ascii="Times New Roman" w:hAnsi="Times New Roman"/>
              </w:rPr>
              <w:t xml:space="preserve">zgodnie z oceną </w:t>
            </w:r>
            <w:r w:rsidR="00223085" w:rsidRPr="00963BDC">
              <w:rPr>
                <w:rFonts w:ascii="Times New Roman" w:hAnsi="Times New Roman"/>
              </w:rPr>
              <w:t>ryzyka przeprowadzon</w:t>
            </w:r>
            <w:r w:rsidR="00223085">
              <w:rPr>
                <w:rFonts w:ascii="Times New Roman" w:hAnsi="Times New Roman"/>
              </w:rPr>
              <w:t>ą</w:t>
            </w:r>
            <w:r w:rsidR="00223085" w:rsidRPr="00963BDC">
              <w:rPr>
                <w:rFonts w:ascii="Times New Roman" w:hAnsi="Times New Roman"/>
              </w:rPr>
              <w:t xml:space="preserve"> lub zatwierdzon</w:t>
            </w:r>
            <w:r w:rsidR="00223085">
              <w:rPr>
                <w:rFonts w:ascii="Times New Roman" w:hAnsi="Times New Roman"/>
              </w:rPr>
              <w:t>ą</w:t>
            </w:r>
            <w:r w:rsidR="00223085" w:rsidRPr="00963BDC">
              <w:rPr>
                <w:rFonts w:ascii="Times New Roman" w:hAnsi="Times New Roman"/>
              </w:rPr>
              <w:t xml:space="preserve"> przez</w:t>
            </w:r>
            <w:r w:rsidR="00223085">
              <w:rPr>
                <w:rFonts w:ascii="Times New Roman" w:hAnsi="Times New Roman"/>
              </w:rPr>
              <w:t xml:space="preserve"> właściwe organy krajowe.</w:t>
            </w:r>
          </w:p>
          <w:p w14:paraId="430D81FB" w14:textId="31E17488" w:rsidR="00E74C16" w:rsidRPr="00963BDC" w:rsidRDefault="0057535B" w:rsidP="00FE3A84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Konieczność uporządkowania</w:t>
            </w:r>
            <w:r w:rsidR="00963BDC" w:rsidRPr="00963BDC">
              <w:rPr>
                <w:rFonts w:ascii="Times New Roman" w:hAnsi="Times New Roman"/>
              </w:rPr>
              <w:t xml:space="preserve"> przepis</w:t>
            </w:r>
            <w:r>
              <w:rPr>
                <w:rFonts w:ascii="Times New Roman" w:hAnsi="Times New Roman"/>
              </w:rPr>
              <w:t>ów</w:t>
            </w:r>
            <w:r w:rsidR="00963BDC" w:rsidRPr="00963BDC">
              <w:rPr>
                <w:rFonts w:ascii="Times New Roman" w:hAnsi="Times New Roman"/>
              </w:rPr>
              <w:t xml:space="preserve"> </w:t>
            </w:r>
            <w:r w:rsidRPr="0057535B">
              <w:rPr>
                <w:rFonts w:ascii="Times New Roman" w:hAnsi="Times New Roman"/>
              </w:rPr>
              <w:t>rozporządzenia Ministra Infrastruktury z dnia 2 grudnia 2020 r. w sprawie Krajowego Programu Ochrony Lotnictwa Cywilnego (Dz. U. z 2022 r. poz. 1785)</w:t>
            </w:r>
            <w:r>
              <w:rPr>
                <w:rFonts w:ascii="Times New Roman" w:hAnsi="Times New Roman"/>
              </w:rPr>
              <w:t xml:space="preserve"> </w:t>
            </w:r>
            <w:r w:rsidR="00414C10">
              <w:rPr>
                <w:rFonts w:ascii="Times New Roman" w:hAnsi="Times New Roman"/>
              </w:rPr>
              <w:t>dotyczących</w:t>
            </w:r>
            <w:r w:rsidR="00963BDC" w:rsidRPr="00963BDC">
              <w:rPr>
                <w:rFonts w:ascii="Times New Roman" w:hAnsi="Times New Roman"/>
              </w:rPr>
              <w:t xml:space="preserve"> obowiązków znanego nadawcy w zakresie promocji kultury ochrony.</w:t>
            </w:r>
            <w:r w:rsidR="00414C10" w:rsidRPr="00963BDC">
              <w:rPr>
                <w:rFonts w:ascii="Times New Roman" w:hAnsi="Times New Roman"/>
              </w:rPr>
              <w:t xml:space="preserve"> </w:t>
            </w:r>
            <w:r w:rsidR="00414C10">
              <w:rPr>
                <w:rFonts w:ascii="Times New Roman" w:hAnsi="Times New Roman"/>
              </w:rPr>
              <w:t>D</w:t>
            </w:r>
            <w:r w:rsidR="00414C10" w:rsidRPr="00963BDC">
              <w:rPr>
                <w:rFonts w:ascii="Times New Roman" w:hAnsi="Times New Roman"/>
              </w:rPr>
              <w:t>otychczasowe przepisy</w:t>
            </w:r>
            <w:r w:rsidR="00223085">
              <w:rPr>
                <w:rFonts w:ascii="Times New Roman" w:hAnsi="Times New Roman"/>
              </w:rPr>
              <w:t xml:space="preserve"> tego rozporządzenia </w:t>
            </w:r>
            <w:r w:rsidR="00414C10" w:rsidRPr="00963BDC">
              <w:rPr>
                <w:rFonts w:ascii="Times New Roman" w:hAnsi="Times New Roman"/>
              </w:rPr>
              <w:t xml:space="preserve">określające </w:t>
            </w:r>
            <w:r w:rsidR="00223085">
              <w:rPr>
                <w:rFonts w:ascii="Times New Roman" w:hAnsi="Times New Roman"/>
              </w:rPr>
              <w:t xml:space="preserve">katalog  </w:t>
            </w:r>
            <w:r w:rsidR="00414C10" w:rsidRPr="00963BDC">
              <w:rPr>
                <w:rFonts w:ascii="Times New Roman" w:hAnsi="Times New Roman"/>
              </w:rPr>
              <w:t xml:space="preserve"> podmiotów </w:t>
            </w:r>
            <w:r w:rsidR="00223085">
              <w:rPr>
                <w:rFonts w:ascii="Times New Roman" w:hAnsi="Times New Roman"/>
              </w:rPr>
              <w:t xml:space="preserve">zaangażowanych w realizację Krajowego Programu Ochrony Lotnictwa Cywilnego </w:t>
            </w:r>
            <w:r w:rsidR="00414C10" w:rsidRPr="00963BDC">
              <w:rPr>
                <w:rFonts w:ascii="Times New Roman" w:hAnsi="Times New Roman"/>
              </w:rPr>
              <w:t>w zakr</w:t>
            </w:r>
            <w:r w:rsidR="00223085">
              <w:rPr>
                <w:rFonts w:ascii="Times New Roman" w:hAnsi="Times New Roman"/>
              </w:rPr>
              <w:t>esie promowania kultury ochrony</w:t>
            </w:r>
            <w:r w:rsidR="00414C10" w:rsidRPr="00963BDC">
              <w:rPr>
                <w:rFonts w:ascii="Times New Roman" w:hAnsi="Times New Roman"/>
              </w:rPr>
              <w:t xml:space="preserve"> </w:t>
            </w:r>
            <w:r w:rsidR="00223085">
              <w:rPr>
                <w:rFonts w:ascii="Times New Roman" w:hAnsi="Times New Roman"/>
              </w:rPr>
              <w:t>nie uwzględniały</w:t>
            </w:r>
            <w:r w:rsidR="00414C10" w:rsidRPr="00963BDC">
              <w:rPr>
                <w:rFonts w:ascii="Times New Roman" w:hAnsi="Times New Roman"/>
              </w:rPr>
              <w:t xml:space="preserve"> znanych nadawców, pomimo ważnej roli pełnionej przez nich w zakresie ochrony transportu ładunku i poczty lotniczej.</w:t>
            </w:r>
          </w:p>
        </w:tc>
      </w:tr>
      <w:tr w:rsidR="00E74C16" w:rsidRPr="00C46BBD" w14:paraId="5F66DE9E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7CFF13F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E74C16" w:rsidRPr="00C46BBD" w14:paraId="61EC4DDA" w14:textId="77777777" w:rsidTr="0007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0937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DC25D37" w14:textId="49ADAECF" w:rsidR="00223085" w:rsidRPr="00FE3A84" w:rsidRDefault="00223085" w:rsidP="00FE3A84">
            <w:pPr>
              <w:spacing w:before="120" w:after="120"/>
              <w:rPr>
                <w:rFonts w:ascii="Times New Roman" w:hAnsi="Times New Roman"/>
              </w:rPr>
            </w:pPr>
            <w:r w:rsidRPr="00FE3A84">
              <w:rPr>
                <w:rFonts w:ascii="Times New Roman" w:hAnsi="Times New Roman"/>
              </w:rPr>
              <w:t>Rekomendowanym rozwiązaniem jest wprowadzenie zmian w Krajowym Programie Ochrony Lotnictwa Cywilnego, stanowiącym załącznik do rozporządzenia Ministra Infrastruktury z dnia 2 grudnia 2020 r. w sprawie Krajowego Programu Ochrony Lotnictwa Cywilnego, w ramach których:</w:t>
            </w:r>
          </w:p>
          <w:p w14:paraId="27180A7A" w14:textId="4F463C21" w:rsidR="00223085" w:rsidRPr="00FE3A84" w:rsidRDefault="00223085" w:rsidP="00FE3A84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FE3A84">
              <w:rPr>
                <w:rFonts w:ascii="Times New Roman" w:hAnsi="Times New Roman"/>
              </w:rPr>
              <w:t>zanany nadawca zostanie uwzględniony w katalogu podmiotów zobowiązanych do podejmowania działań promowania kultury ochrony lotnictwa cywilnego w ramach struktur organizacyjnych;</w:t>
            </w:r>
          </w:p>
          <w:p w14:paraId="547D97C0" w14:textId="183586DB" w:rsidR="00223085" w:rsidRPr="00FE3A84" w:rsidRDefault="00223085" w:rsidP="00FE3A84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FE3A84">
              <w:rPr>
                <w:rFonts w:ascii="Times New Roman" w:hAnsi="Times New Roman"/>
              </w:rPr>
              <w:t>Prezes Urzędu Lotnictwa Cywilnego (Prezes ULC) zostanie zobowiązany do udostępnia</w:t>
            </w:r>
            <w:r w:rsidR="00197485">
              <w:rPr>
                <w:rFonts w:ascii="Times New Roman" w:hAnsi="Times New Roman"/>
              </w:rPr>
              <w:t>nia</w:t>
            </w:r>
            <w:r w:rsidRPr="00FE3A84">
              <w:rPr>
                <w:rFonts w:ascii="Times New Roman" w:hAnsi="Times New Roman"/>
              </w:rPr>
              <w:t xml:space="preserve"> zarządzającemu lotniskiem będącym portem lotniczym części analizy ryzyka wystąpienia aktu bezprawnej ingerencji w lotnictwie cywilnym </w:t>
            </w:r>
            <w:r w:rsidR="000E7B29" w:rsidRPr="00FE3A84">
              <w:rPr>
                <w:rFonts w:ascii="Times New Roman" w:hAnsi="Times New Roman"/>
              </w:rPr>
              <w:t>dotycząc</w:t>
            </w:r>
            <w:r w:rsidR="000E7B29">
              <w:rPr>
                <w:rFonts w:ascii="Times New Roman" w:hAnsi="Times New Roman"/>
              </w:rPr>
              <w:t>ej</w:t>
            </w:r>
            <w:r w:rsidR="000E7B29" w:rsidRPr="00FE3A84">
              <w:rPr>
                <w:rFonts w:ascii="Times New Roman" w:hAnsi="Times New Roman"/>
              </w:rPr>
              <w:t xml:space="preserve"> </w:t>
            </w:r>
            <w:r w:rsidRPr="00FE3A84">
              <w:rPr>
                <w:rFonts w:ascii="Times New Roman" w:hAnsi="Times New Roman"/>
              </w:rPr>
              <w:t>zagrożeń wynikających z niezidentyfikowanego bagażu i podejrzanych przedmiotów;</w:t>
            </w:r>
          </w:p>
          <w:p w14:paraId="000362F6" w14:textId="5883368E" w:rsidR="00223085" w:rsidRPr="00FE3A84" w:rsidRDefault="00223085" w:rsidP="00FE3A84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FE3A84">
              <w:rPr>
                <w:rFonts w:ascii="Times New Roman" w:hAnsi="Times New Roman"/>
              </w:rPr>
              <w:t xml:space="preserve">arządzający lotniskiem będącym portem lotniczym zostanie zobowiązany do ustalenia w programie ochrony lotniska procedury postępowania z niezidentyfikowanym bagażem i podejrzanymi przedmiotami, z uwzględnieniem </w:t>
            </w:r>
            <w:r w:rsidR="002B0CE8" w:rsidRPr="00FE3A84">
              <w:rPr>
                <w:rFonts w:ascii="Times New Roman" w:hAnsi="Times New Roman"/>
              </w:rPr>
              <w:t>udostępnion</w:t>
            </w:r>
            <w:r w:rsidR="002B0CE8">
              <w:rPr>
                <w:rFonts w:ascii="Times New Roman" w:hAnsi="Times New Roman"/>
              </w:rPr>
              <w:t>ej</w:t>
            </w:r>
            <w:r w:rsidR="002B0CE8" w:rsidRPr="00FE3A84">
              <w:rPr>
                <w:rFonts w:ascii="Times New Roman" w:hAnsi="Times New Roman"/>
              </w:rPr>
              <w:t xml:space="preserve"> </w:t>
            </w:r>
            <w:r w:rsidRPr="00FE3A84">
              <w:rPr>
                <w:rFonts w:ascii="Times New Roman" w:hAnsi="Times New Roman"/>
              </w:rPr>
              <w:t>mu części analizy ryzyka.</w:t>
            </w:r>
          </w:p>
          <w:p w14:paraId="6DC080CB" w14:textId="77777777" w:rsidR="00FE3A84" w:rsidRDefault="00223085" w:rsidP="00FE3A84">
            <w:pPr>
              <w:spacing w:before="120" w:after="120"/>
              <w:rPr>
                <w:rFonts w:ascii="Times New Roman" w:hAnsi="Times New Roman"/>
              </w:rPr>
            </w:pPr>
            <w:r w:rsidRPr="00FE3A84">
              <w:rPr>
                <w:rFonts w:ascii="Times New Roman" w:hAnsi="Times New Roman"/>
              </w:rPr>
              <w:t>Brak możliwości osiągnięcia celów projektu w inny sposób.</w:t>
            </w:r>
          </w:p>
          <w:p w14:paraId="08774059" w14:textId="3537B240" w:rsidR="00D8635C" w:rsidRPr="00223085" w:rsidRDefault="00FE3A84" w:rsidP="001737B1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W efekcie w przepisach prawa krajowego zostaną wprowadzone rozwiązania umożliwiające stosowanie znowelizowanych przepisów prawa Unii Europejskiej, a także nastąpi</w:t>
            </w:r>
            <w:r w:rsidR="001737B1">
              <w:rPr>
                <w:rFonts w:ascii="Times New Roman" w:hAnsi="Times New Roman"/>
              </w:rPr>
              <w:t xml:space="preserve"> zwiększenie poziomu ochrony w lotnictwie cywilnym.</w:t>
            </w:r>
          </w:p>
        </w:tc>
      </w:tr>
      <w:tr w:rsidR="00E74C16" w:rsidRPr="00C46BBD" w14:paraId="0A23A980" w14:textId="77777777" w:rsidTr="00E74C16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17394E3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Jak problem został rozwiązany w innych krajach, w szczególności krajach członkowskich OECD/UE</w:t>
            </w:r>
            <w:r w:rsidRPr="00C46BBD">
              <w:rPr>
                <w:rFonts w:ascii="Times New Roman" w:hAnsi="Times New Roman"/>
                <w:b/>
                <w:color w:val="000000"/>
              </w:rPr>
              <w:t>?</w:t>
            </w:r>
            <w:r w:rsidRPr="00C46BB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74C16" w:rsidRPr="00C46BBD" w14:paraId="0A946A98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133C479F" w14:textId="7B0E1F70" w:rsidR="00E74C16" w:rsidRPr="00C46BBD" w:rsidRDefault="004E11FD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lastRenderedPageBreak/>
              <w:t>Pozostałe państwa członkowskie</w:t>
            </w:r>
            <w:r w:rsidR="0057535B">
              <w:rPr>
                <w:rFonts w:ascii="Times New Roman" w:hAnsi="Times New Roman"/>
                <w:color w:val="000000"/>
                <w:spacing w:val="-2"/>
              </w:rPr>
              <w:t xml:space="preserve"> UE</w:t>
            </w:r>
            <w:r w:rsidR="00414C10">
              <w:rPr>
                <w:rFonts w:ascii="Times New Roman" w:hAnsi="Times New Roman"/>
                <w:color w:val="000000"/>
                <w:spacing w:val="-2"/>
              </w:rPr>
              <w:t>, analogicznie jak Rzeczpospolita Polska,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 są obowiązane do dostosowywania krajowych przepisów do obowiązującego prawa unijnego.</w:t>
            </w:r>
          </w:p>
        </w:tc>
      </w:tr>
      <w:tr w:rsidR="00E74C16" w:rsidRPr="00C46BBD" w14:paraId="30E7963C" w14:textId="77777777" w:rsidTr="00E74C16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AC9F5CC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E74C16" w:rsidRPr="00C46BBD" w14:paraId="3926D607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3F7B50D7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78D92829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3DE6A7DA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46BBD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54C232E1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4E11FD" w:rsidRPr="00C46BBD" w14:paraId="1F928EFF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1EDA0CA" w14:textId="55CF402B" w:rsidR="004E11FD" w:rsidRPr="00C46BBD" w:rsidRDefault="004E11FD" w:rsidP="00223085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Prezes </w:t>
            </w:r>
            <w:r>
              <w:rPr>
                <w:rFonts w:ascii="Times New Roman" w:hAnsi="Times New Roman"/>
                <w:color w:val="000000"/>
              </w:rPr>
              <w:t>ULC</w:t>
            </w:r>
          </w:p>
        </w:tc>
        <w:tc>
          <w:tcPr>
            <w:tcW w:w="2292" w:type="dxa"/>
            <w:gridSpan w:val="8"/>
          </w:tcPr>
          <w:p w14:paraId="343E1B7B" w14:textId="77777777" w:rsidR="004E11FD" w:rsidRPr="00C46BBD" w:rsidRDefault="004E11FD" w:rsidP="004E11F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4DB11D11" w14:textId="77777777" w:rsidR="004E11FD" w:rsidRPr="00C46BBD" w:rsidRDefault="004E11FD" w:rsidP="004E11F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Ustawa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 dnia 3 lipca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– Prawo lotnicze</w:t>
            </w:r>
          </w:p>
        </w:tc>
        <w:tc>
          <w:tcPr>
            <w:tcW w:w="2981" w:type="dxa"/>
            <w:gridSpan w:val="6"/>
          </w:tcPr>
          <w:p w14:paraId="1EB4F7C9" w14:textId="30879A07" w:rsidR="004E11FD" w:rsidRPr="00C46BBD" w:rsidRDefault="004E11F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Na pracowników Urzędu Lotnictwa Cywilnego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(ULC)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którzy stanowią aparat pomocniczy w nadzorze prowadzonym przez Prezesa ULC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w zakresie udostępniania </w:t>
            </w:r>
            <w:r>
              <w:rPr>
                <w:rFonts w:ascii="Times New Roman" w:hAnsi="Times New Roman"/>
              </w:rPr>
              <w:t xml:space="preserve">zarządzającym </w:t>
            </w:r>
            <w:r w:rsidR="003A500F">
              <w:rPr>
                <w:rFonts w:ascii="Times New Roman" w:hAnsi="Times New Roman"/>
              </w:rPr>
              <w:t xml:space="preserve">lotniskami będącymi portami lotniczymi </w:t>
            </w:r>
            <w:r w:rsidR="00414C10">
              <w:rPr>
                <w:rFonts w:ascii="Times New Roman" w:hAnsi="Times New Roman"/>
              </w:rPr>
              <w:t xml:space="preserve">części </w:t>
            </w:r>
            <w:r>
              <w:rPr>
                <w:rFonts w:ascii="Times New Roman" w:hAnsi="Times New Roman"/>
              </w:rPr>
              <w:t xml:space="preserve">analizy ryzyka </w:t>
            </w:r>
            <w:r w:rsidR="000E7B29" w:rsidRPr="00414C10">
              <w:rPr>
                <w:rFonts w:ascii="Times New Roman" w:hAnsi="Times New Roman"/>
              </w:rPr>
              <w:t>dotycząc</w:t>
            </w:r>
            <w:r w:rsidR="002B0CE8">
              <w:rPr>
                <w:rFonts w:ascii="Times New Roman" w:hAnsi="Times New Roman"/>
              </w:rPr>
              <w:t>ej</w:t>
            </w:r>
            <w:r w:rsidR="000E7B29" w:rsidRPr="00414C10">
              <w:rPr>
                <w:rFonts w:ascii="Times New Roman" w:hAnsi="Times New Roman"/>
              </w:rPr>
              <w:t xml:space="preserve"> </w:t>
            </w:r>
            <w:r w:rsidR="00414C10" w:rsidRPr="00414C10">
              <w:rPr>
                <w:rFonts w:ascii="Times New Roman" w:hAnsi="Times New Roman"/>
              </w:rPr>
              <w:t xml:space="preserve">zagrożeń wynikających z </w:t>
            </w:r>
            <w:r>
              <w:rPr>
                <w:rFonts w:ascii="Times New Roman" w:hAnsi="Times New Roman"/>
              </w:rPr>
              <w:t>niezidentyfikowanego bagażu i podejrzanych przedmiotów</w:t>
            </w:r>
            <w:r w:rsidR="00197485">
              <w:rPr>
                <w:rFonts w:ascii="Times New Roman" w:hAnsi="Times New Roman"/>
              </w:rPr>
              <w:t>.</w:t>
            </w:r>
          </w:p>
        </w:tc>
      </w:tr>
      <w:tr w:rsidR="00F7218D" w:rsidRPr="00C46BBD" w14:paraId="4B4171B5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4849039" w14:textId="7A353B4D" w:rsidR="00F7218D" w:rsidRPr="00C46BBD" w:rsidRDefault="00F7218D" w:rsidP="0057535B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Zarządzający </w:t>
            </w:r>
            <w:r w:rsidR="00562839">
              <w:rPr>
                <w:rFonts w:ascii="Times New Roman" w:hAnsi="Times New Roman"/>
                <w:color w:val="000000"/>
              </w:rPr>
              <w:t xml:space="preserve">lotniskami </w:t>
            </w:r>
            <w:r w:rsidR="0057535B">
              <w:rPr>
                <w:rFonts w:ascii="Times New Roman" w:hAnsi="Times New Roman"/>
                <w:color w:val="000000"/>
              </w:rPr>
              <w:t>będącymi p</w:t>
            </w:r>
            <w:r w:rsidRPr="00C46BBD">
              <w:rPr>
                <w:rFonts w:ascii="Times New Roman" w:hAnsi="Times New Roman"/>
                <w:color w:val="000000"/>
              </w:rPr>
              <w:t>ortami Lotniczymi</w:t>
            </w:r>
          </w:p>
        </w:tc>
        <w:tc>
          <w:tcPr>
            <w:tcW w:w="2292" w:type="dxa"/>
            <w:gridSpan w:val="8"/>
          </w:tcPr>
          <w:p w14:paraId="7C9DAE66" w14:textId="77777777" w:rsidR="00F7218D" w:rsidRPr="00C46BBD" w:rsidRDefault="00F7218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14</w:t>
            </w:r>
          </w:p>
        </w:tc>
        <w:tc>
          <w:tcPr>
            <w:tcW w:w="2996" w:type="dxa"/>
            <w:gridSpan w:val="12"/>
          </w:tcPr>
          <w:p w14:paraId="48387B23" w14:textId="77777777" w:rsidR="00F7218D" w:rsidRPr="00C46BBD" w:rsidRDefault="00F7218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Rejestr lotnisk cywilnych</w:t>
            </w:r>
          </w:p>
        </w:tc>
        <w:tc>
          <w:tcPr>
            <w:tcW w:w="2981" w:type="dxa"/>
            <w:gridSpan w:val="6"/>
          </w:tcPr>
          <w:p w14:paraId="39D8BFC3" w14:textId="5D2CC161" w:rsidR="00F7218D" w:rsidRPr="00C46BBD" w:rsidRDefault="00F7218D" w:rsidP="00562839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Obowiązek </w:t>
            </w:r>
            <w:r w:rsidR="004E11FD">
              <w:rPr>
                <w:rFonts w:ascii="Times New Roman" w:hAnsi="Times New Roman"/>
                <w:color w:val="000000"/>
                <w:spacing w:val="-2"/>
              </w:rPr>
              <w:t>umieszczenia w programie ochrony procedur</w:t>
            </w:r>
            <w:r w:rsidR="003636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636CD">
              <w:rPr>
                <w:rFonts w:ascii="Times New Roman" w:hAnsi="Times New Roman"/>
              </w:rPr>
              <w:t>dot</w:t>
            </w:r>
            <w:r w:rsidR="00197485">
              <w:rPr>
                <w:rFonts w:ascii="Times New Roman" w:hAnsi="Times New Roman"/>
              </w:rPr>
              <w:t>yczących</w:t>
            </w:r>
            <w:r w:rsidR="003636CD">
              <w:rPr>
                <w:rFonts w:ascii="Times New Roman" w:hAnsi="Times New Roman"/>
              </w:rPr>
              <w:t xml:space="preserve"> postępowania z niezidentyfikowanym bagażem i podejrzanymi przedmiotami.</w:t>
            </w:r>
          </w:p>
        </w:tc>
      </w:tr>
      <w:tr w:rsidR="00776C58" w:rsidRPr="00C46BBD" w14:paraId="099D2FA9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107D20D" w14:textId="43928EBC" w:rsidR="00776C58" w:rsidRPr="00C46BBD" w:rsidRDefault="00776C58" w:rsidP="0057535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Znani nadawcy</w:t>
            </w:r>
          </w:p>
        </w:tc>
        <w:tc>
          <w:tcPr>
            <w:tcW w:w="2292" w:type="dxa"/>
            <w:gridSpan w:val="8"/>
          </w:tcPr>
          <w:p w14:paraId="341217C3" w14:textId="6FB1CB1C" w:rsidR="00776C58" w:rsidRPr="00C46BBD" w:rsidRDefault="007A0719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18</w:t>
            </w:r>
          </w:p>
        </w:tc>
        <w:tc>
          <w:tcPr>
            <w:tcW w:w="2996" w:type="dxa"/>
            <w:gridSpan w:val="12"/>
          </w:tcPr>
          <w:p w14:paraId="352661EB" w14:textId="1A6D21BB" w:rsidR="00776C58" w:rsidRPr="00C46BBD" w:rsidRDefault="00514C41" w:rsidP="00514C41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</w:t>
            </w:r>
            <w:r w:rsidR="007A0719">
              <w:rPr>
                <w:rFonts w:ascii="Times New Roman" w:hAnsi="Times New Roman"/>
                <w:color w:val="000000"/>
                <w:spacing w:val="-2"/>
              </w:rPr>
              <w:t xml:space="preserve"> własne ULC</w:t>
            </w:r>
          </w:p>
        </w:tc>
        <w:tc>
          <w:tcPr>
            <w:tcW w:w="2981" w:type="dxa"/>
            <w:gridSpan w:val="6"/>
          </w:tcPr>
          <w:p w14:paraId="1C873230" w14:textId="666C332B" w:rsidR="00776C58" w:rsidRPr="002E6A1C" w:rsidRDefault="00514C41" w:rsidP="00514C41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Obowiązek promowania</w:t>
            </w:r>
            <w:r w:rsidR="007A0719" w:rsidRPr="002E6A1C">
              <w:rPr>
                <w:rFonts w:ascii="Times New Roman" w:hAnsi="Times New Roman"/>
              </w:rPr>
              <w:t xml:space="preserve"> kultury ochrony lotnictwa cywilnego w ramach swoich struktur organizacyjnych, w tym wśród personelu stosującego środki kontroli w zakresie ochrony.</w:t>
            </w:r>
          </w:p>
        </w:tc>
      </w:tr>
      <w:tr w:rsidR="00E74C16" w:rsidRPr="00C46BBD" w14:paraId="1E597C4A" w14:textId="77777777" w:rsidTr="00E74C16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8B40CBD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74C16" w:rsidRPr="00C46BBD" w14:paraId="4DA919A4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6A01DD40" w14:textId="0BEC06C2" w:rsidR="00C947AA" w:rsidRDefault="00C947AA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947AA">
              <w:rPr>
                <w:rFonts w:ascii="Times New Roman" w:hAnsi="Times New Roman"/>
                <w:color w:val="000000"/>
                <w:spacing w:val="-2"/>
              </w:rPr>
              <w:t xml:space="preserve">Konsultacje publiczne zostaną przeprowadzone zgodnie z trybem przewidzianym w uchwale nr 190 Rady Ministrów z dnia 29 października 2013 r. </w:t>
            </w:r>
            <w:r w:rsidR="00BC0E63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 xml:space="preserve"> Re</w:t>
            </w:r>
            <w:r w:rsidR="00BC0E63">
              <w:rPr>
                <w:rFonts w:ascii="Times New Roman" w:hAnsi="Times New Roman"/>
                <w:color w:val="000000"/>
                <w:spacing w:val="-2"/>
              </w:rPr>
              <w:t>gulamin prac Rady Ministrów (M.</w:t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>P. z 2022 r. poz. 348).</w:t>
            </w:r>
          </w:p>
          <w:p w14:paraId="6491CD32" w14:textId="418C6FD0" w:rsidR="00C947AA" w:rsidRDefault="00C947AA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947AA">
              <w:rPr>
                <w:rFonts w:ascii="Times New Roman" w:hAnsi="Times New Roman"/>
                <w:color w:val="000000"/>
                <w:spacing w:val="-2"/>
              </w:rPr>
              <w:t>Projekt rozporządzenia zosta</w:t>
            </w:r>
            <w:r w:rsidR="00BC0E63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na stronie podmiotow</w:t>
            </w:r>
            <w:r w:rsidR="00C90BFF">
              <w:rPr>
                <w:rFonts w:ascii="Times New Roman" w:hAnsi="Times New Roman"/>
                <w:color w:val="000000"/>
                <w:spacing w:val="-2"/>
              </w:rPr>
              <w:t>ej Rządowego Centrum Legislacji</w:t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 xml:space="preserve"> w serwisie Rządowy Proces Legislacyjny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4EF1E0E" w14:textId="6390856F" w:rsidR="007B6BAF" w:rsidRPr="007B6BAF" w:rsidRDefault="00C947AA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947AA">
              <w:rPr>
                <w:rFonts w:ascii="Times New Roman" w:hAnsi="Times New Roman"/>
                <w:color w:val="000000"/>
                <w:spacing w:val="-2"/>
              </w:rPr>
              <w:t>Informacja o udost</w:t>
            </w:r>
            <w:r w:rsidR="00414C10">
              <w:rPr>
                <w:rFonts w:ascii="Times New Roman" w:hAnsi="Times New Roman"/>
                <w:color w:val="000000"/>
                <w:spacing w:val="-2"/>
              </w:rPr>
              <w:t>ę</w:t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>pnieniu projektu zosta</w:t>
            </w:r>
            <w:r w:rsidR="00BC0E63">
              <w:rPr>
                <w:rFonts w:ascii="Times New Roman" w:hAnsi="Times New Roman"/>
                <w:color w:val="000000"/>
                <w:spacing w:val="-2"/>
              </w:rPr>
              <w:t>ła</w:t>
            </w:r>
            <w:r w:rsidRPr="00C947AA">
              <w:rPr>
                <w:rFonts w:ascii="Times New Roman" w:hAnsi="Times New Roman"/>
                <w:color w:val="000000"/>
                <w:spacing w:val="-2"/>
              </w:rPr>
              <w:t xml:space="preserve"> przekazana do następujących podmiotów</w:t>
            </w:r>
            <w:r w:rsidR="007B6BAF" w:rsidRPr="007B6BA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6460B9C1" w14:textId="77777777" w:rsidR="00635220" w:rsidRDefault="00635220" w:rsidP="0057091E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hAnsi="Times New Roman"/>
                <w:color w:val="000000"/>
              </w:rPr>
            </w:pPr>
            <w:r w:rsidRPr="00635220">
              <w:rPr>
                <w:rFonts w:ascii="Times New Roman" w:hAnsi="Times New Roman"/>
                <w:color w:val="000000"/>
              </w:rPr>
              <w:t>Avio Polska Sp. z o.o., ul. Grażyńskiego 141, 43-300 Bielsko-Biała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DC30391" w14:textId="77777777" w:rsidR="00635220" w:rsidRDefault="00635220" w:rsidP="0057091E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635220">
              <w:rPr>
                <w:rFonts w:ascii="Times New Roman" w:hAnsi="Times New Roman"/>
                <w:color w:val="000000"/>
              </w:rPr>
              <w:t>Delpharm</w:t>
            </w:r>
            <w:proofErr w:type="spellEnd"/>
            <w:r w:rsidRPr="00635220">
              <w:rPr>
                <w:rFonts w:ascii="Times New Roman" w:hAnsi="Times New Roman"/>
                <w:color w:val="000000"/>
              </w:rPr>
              <w:t xml:space="preserve"> Poznań S.A., ul. Grunwaldzka 189, 60-322 Poznań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D6CC570" w14:textId="77777777" w:rsidR="00635220" w:rsidRDefault="00635220" w:rsidP="0057091E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hAnsi="Times New Roman"/>
                <w:color w:val="000000"/>
              </w:rPr>
            </w:pPr>
            <w:r w:rsidRPr="00635220">
              <w:rPr>
                <w:rFonts w:ascii="Times New Roman" w:hAnsi="Times New Roman"/>
                <w:color w:val="000000"/>
              </w:rPr>
              <w:t>EME AERO Sp. z o.o., Jasionka 949, 36-002 Jasionka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0DF4BF5" w14:textId="77777777" w:rsidR="00FD4F3D" w:rsidRDefault="00FD4F3D" w:rsidP="0057091E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Górnośląskie Towarzystwo Lotnicze S.A. w Katowicach</w:t>
            </w:r>
            <w:r w:rsidR="00307DAE">
              <w:rPr>
                <w:rFonts w:ascii="Times New Roman" w:hAnsi="Times New Roman"/>
                <w:color w:val="000000"/>
              </w:rPr>
              <w:t xml:space="preserve">, </w:t>
            </w:r>
            <w:r w:rsidR="00307DAE" w:rsidRPr="00307DAE">
              <w:rPr>
                <w:rFonts w:ascii="Times New Roman" w:hAnsi="Times New Roman"/>
                <w:color w:val="000000"/>
              </w:rPr>
              <w:t>ul. Wolności 90, 42-625 Ożarowice</w:t>
            </w:r>
            <w:r w:rsidRPr="00C46BBD">
              <w:rPr>
                <w:rFonts w:ascii="Times New Roman" w:hAnsi="Times New Roman"/>
                <w:color w:val="000000"/>
              </w:rPr>
              <w:t>;</w:t>
            </w:r>
          </w:p>
          <w:p w14:paraId="1171A9A2" w14:textId="77777777" w:rsidR="00635220" w:rsidRDefault="00635220" w:rsidP="0063522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r w:rsidRPr="00C13633">
              <w:rPr>
                <w:rFonts w:ascii="Times New Roman" w:hAnsi="Times New Roman"/>
                <w:color w:val="000000"/>
                <w:lang w:val="en-GB"/>
              </w:rPr>
              <w:t xml:space="preserve">Hamilton Sundstrand Poland Sp. z </w:t>
            </w:r>
            <w:proofErr w:type="spellStart"/>
            <w:r w:rsidRPr="00C13633">
              <w:rPr>
                <w:rFonts w:ascii="Times New Roman" w:hAnsi="Times New Roman"/>
                <w:color w:val="000000"/>
                <w:lang w:val="en-GB"/>
              </w:rPr>
              <w:t>o.o</w:t>
            </w:r>
            <w:proofErr w:type="spellEnd"/>
            <w:r w:rsidRPr="00C13633">
              <w:rPr>
                <w:rFonts w:ascii="Times New Roman" w:hAnsi="Times New Roman"/>
                <w:color w:val="000000"/>
                <w:lang w:val="en-GB"/>
              </w:rPr>
              <w:t xml:space="preserve">., ul. </w:t>
            </w:r>
            <w:r w:rsidRPr="00635220">
              <w:rPr>
                <w:rFonts w:ascii="Times New Roman" w:hAnsi="Times New Roman"/>
                <w:color w:val="000000"/>
              </w:rPr>
              <w:t>Hetmańska 120, 35-078 Rzeszów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50856519" w14:textId="77777777" w:rsidR="00635220" w:rsidRDefault="00635220" w:rsidP="0063522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r w:rsidRPr="00635220">
              <w:rPr>
                <w:rFonts w:ascii="Times New Roman" w:hAnsi="Times New Roman"/>
                <w:color w:val="000000"/>
              </w:rPr>
              <w:t>KGHM Polska Miedź S.A. Oddział Huta Miedzi „Głogów”, ul. Żukowicka 1, 67-200 Głogów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28844CBC" w14:textId="77777777" w:rsidR="007B6BAF" w:rsidRDefault="007B6BAF" w:rsidP="0063522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Mazowiecki Port Lotniczy Warszawa – Modlin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gen. Wiktora </w:t>
            </w:r>
            <w:proofErr w:type="spellStart"/>
            <w:r w:rsidRPr="003004AE">
              <w:rPr>
                <w:rFonts w:ascii="Times New Roman" w:hAnsi="Times New Roman"/>
                <w:color w:val="000000"/>
                <w:spacing w:val="-2"/>
              </w:rPr>
              <w:t>Thommee</w:t>
            </w:r>
            <w:proofErr w:type="spellEnd"/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1a, 05-102 Nowy Dwór Mazowiecki;</w:t>
            </w:r>
          </w:p>
          <w:p w14:paraId="76807F97" w14:textId="77777777" w:rsidR="007B6BAF" w:rsidRDefault="007B6BAF" w:rsidP="00A247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Międzynarodowy Port Lotniczy im. Jana Pawła II Kraków – Balice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kpt. M. </w:t>
            </w:r>
            <w:proofErr w:type="spellStart"/>
            <w:r w:rsidRPr="003004AE">
              <w:rPr>
                <w:rFonts w:ascii="Times New Roman" w:hAnsi="Times New Roman"/>
                <w:color w:val="000000"/>
                <w:spacing w:val="-2"/>
              </w:rPr>
              <w:t>Medweckiego</w:t>
            </w:r>
            <w:proofErr w:type="spellEnd"/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1, 32-083 Balice;</w:t>
            </w:r>
          </w:p>
          <w:p w14:paraId="3AABC602" w14:textId="77777777" w:rsidR="00A247C3" w:rsidRDefault="00A247C3" w:rsidP="00A247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A247C3">
              <w:rPr>
                <w:rFonts w:ascii="Times New Roman" w:hAnsi="Times New Roman"/>
                <w:color w:val="000000"/>
                <w:spacing w:val="-2"/>
              </w:rPr>
              <w:t>Molex</w:t>
            </w:r>
            <w:proofErr w:type="spellEnd"/>
            <w:r w:rsidRPr="00A247C3">
              <w:rPr>
                <w:rFonts w:ascii="Times New Roman" w:hAnsi="Times New Roman"/>
                <w:color w:val="000000"/>
                <w:spacing w:val="-2"/>
              </w:rPr>
              <w:t xml:space="preserve"> Sp. z o.o., ul. Poznańska 23, 69-200 Sulęcin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AD801D5" w14:textId="77777777" w:rsidR="00A247C3" w:rsidRDefault="00A247C3" w:rsidP="00A247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A247C3">
              <w:rPr>
                <w:rFonts w:ascii="Times New Roman" w:hAnsi="Times New Roman"/>
                <w:color w:val="000000"/>
                <w:spacing w:val="-2"/>
              </w:rPr>
              <w:t xml:space="preserve">MTU Aero </w:t>
            </w:r>
            <w:proofErr w:type="spellStart"/>
            <w:r w:rsidRPr="00A247C3">
              <w:rPr>
                <w:rFonts w:ascii="Times New Roman" w:hAnsi="Times New Roman"/>
                <w:color w:val="000000"/>
                <w:spacing w:val="-2"/>
              </w:rPr>
              <w:t>Engines</w:t>
            </w:r>
            <w:proofErr w:type="spellEnd"/>
            <w:r w:rsidRPr="00A247C3">
              <w:rPr>
                <w:rFonts w:ascii="Times New Roman" w:hAnsi="Times New Roman"/>
                <w:color w:val="000000"/>
                <w:spacing w:val="-2"/>
              </w:rPr>
              <w:t xml:space="preserve"> Polska Sp. z o.o., Tajęcina 108, 36-002 Jasionka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BCB30AD" w14:textId="77777777" w:rsidR="00A247C3" w:rsidRDefault="00A247C3" w:rsidP="00A247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A247C3">
              <w:rPr>
                <w:rFonts w:ascii="Times New Roman" w:hAnsi="Times New Roman"/>
                <w:color w:val="000000"/>
                <w:spacing w:val="-2"/>
              </w:rPr>
              <w:t xml:space="preserve">Narodowe Centrum Badań Jądrowych Ośrodek Radioizotopów POLATOM, ul. Andrzeja </w:t>
            </w:r>
            <w:proofErr w:type="spellStart"/>
            <w:r w:rsidRPr="00A247C3">
              <w:rPr>
                <w:rFonts w:ascii="Times New Roman" w:hAnsi="Times New Roman"/>
                <w:color w:val="000000"/>
                <w:spacing w:val="-2"/>
              </w:rPr>
              <w:t>Sołtana</w:t>
            </w:r>
            <w:proofErr w:type="spellEnd"/>
            <w:r w:rsidRPr="00A247C3">
              <w:rPr>
                <w:rFonts w:ascii="Times New Roman" w:hAnsi="Times New Roman"/>
                <w:color w:val="000000"/>
                <w:spacing w:val="-2"/>
              </w:rPr>
              <w:t xml:space="preserve"> 7, </w:t>
            </w:r>
            <w:r w:rsidRPr="00A247C3">
              <w:rPr>
                <w:rFonts w:ascii="Times New Roman" w:hAnsi="Times New Roman"/>
                <w:color w:val="000000"/>
                <w:spacing w:val="-2"/>
              </w:rPr>
              <w:br/>
              <w:t>05-400 Otwock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D17570E" w14:textId="77777777" w:rsidR="00D10196" w:rsidRDefault="00D10196" w:rsidP="00A247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D10196">
              <w:rPr>
                <w:rFonts w:ascii="Times New Roman" w:hAnsi="Times New Roman"/>
                <w:color w:val="000000"/>
                <w:spacing w:val="-2"/>
              </w:rPr>
              <w:lastRenderedPageBreak/>
              <w:t>Polska Wytwórnia Papierów Wartościowych, ul. Sanguszki 1, 00-222 Warszawa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37397D1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Gdańsk im. Lecha Wałęsy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Słowackiego 200, 80-298 Gdańsk;</w:t>
            </w:r>
          </w:p>
          <w:p w14:paraId="4493FDB3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im. Ignacego Paderewskiego Bydgoszcz S.A.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Al. Jana Pawła II 158, 85-151 Bydgoszcz;</w:t>
            </w:r>
          </w:p>
          <w:p w14:paraId="7C788E85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Lublin S.A.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Jana III Sobieskiego 1, 21-040 Świdnik;</w:t>
            </w:r>
          </w:p>
          <w:p w14:paraId="380083FF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Łódź im. Władysława Reymonta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gen. S. Maczka 35, 94-328 Łódź;</w:t>
            </w:r>
          </w:p>
          <w:p w14:paraId="06D494E6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Poznań – Ławica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Bukowska 285, 60-189 Poznań;</w:t>
            </w:r>
          </w:p>
          <w:p w14:paraId="2460E511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Rzeszów – Jasionka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Jasionka 942, 36-002 Jasionka;</w:t>
            </w:r>
          </w:p>
          <w:p w14:paraId="344088C8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Szczecin – Goleniów im. NSZZ Solidarność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Glewice 1a, 72-100 Goleniów;</w:t>
            </w:r>
          </w:p>
          <w:p w14:paraId="2ACC1EB3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Port Lotniczy Wrocław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Graniczna 190, 54-530 Wrocław;</w:t>
            </w:r>
          </w:p>
          <w:p w14:paraId="73C27BC9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D10196">
              <w:rPr>
                <w:rFonts w:ascii="Times New Roman" w:hAnsi="Times New Roman"/>
                <w:color w:val="000000"/>
                <w:spacing w:val="-2"/>
              </w:rPr>
              <w:t>Pratt</w:t>
            </w:r>
            <w:proofErr w:type="spellEnd"/>
            <w:r w:rsidRPr="00D10196">
              <w:rPr>
                <w:rFonts w:ascii="Times New Roman" w:hAnsi="Times New Roman"/>
                <w:color w:val="000000"/>
                <w:spacing w:val="-2"/>
              </w:rPr>
              <w:t xml:space="preserve"> &amp; Whitney Kalisz Sp. z o.o., ul. Elektryczna 4 a , 62-800 Kalisz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713C828" w14:textId="7CEF3E79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D10196">
              <w:rPr>
                <w:rFonts w:ascii="Times New Roman" w:hAnsi="Times New Roman"/>
                <w:color w:val="000000"/>
                <w:spacing w:val="-2"/>
              </w:rPr>
              <w:t>Pratt&amp;Whitney</w:t>
            </w:r>
            <w:proofErr w:type="spellEnd"/>
            <w:r w:rsidRPr="00D10196">
              <w:rPr>
                <w:rFonts w:ascii="Times New Roman" w:hAnsi="Times New Roman"/>
                <w:color w:val="000000"/>
                <w:spacing w:val="-2"/>
              </w:rPr>
              <w:t xml:space="preserve"> Rzeszów S.A., ul. Hetmańska 120, 35-078 Rzeszów</w:t>
            </w:r>
            <w:r w:rsidR="002570EB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CF25D02" w14:textId="77777777" w:rsidR="00FD4F3D" w:rsidRDefault="00FD4F3D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r w:rsidRPr="003004AE">
              <w:rPr>
                <w:rFonts w:ascii="Times New Roman" w:hAnsi="Times New Roman"/>
                <w:color w:val="000000"/>
              </w:rPr>
              <w:t>Przedsiębiorstwo Państwowe „Porty Lotnicze”</w:t>
            </w:r>
            <w:r w:rsidR="00307DAE" w:rsidRPr="003004AE">
              <w:rPr>
                <w:rFonts w:ascii="Times New Roman" w:hAnsi="Times New Roman"/>
                <w:color w:val="000000"/>
              </w:rPr>
              <w:t>, ul. Żwirki i Wigury 1, 00-906 Warszawa</w:t>
            </w:r>
            <w:r w:rsidRPr="003004AE">
              <w:rPr>
                <w:rFonts w:ascii="Times New Roman" w:hAnsi="Times New Roman"/>
                <w:color w:val="000000"/>
              </w:rPr>
              <w:t>;</w:t>
            </w:r>
          </w:p>
          <w:p w14:paraId="18E6CB3A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proofErr w:type="spellStart"/>
            <w:r w:rsidRPr="00D10196">
              <w:rPr>
                <w:rFonts w:ascii="Times New Roman" w:hAnsi="Times New Roman"/>
                <w:color w:val="000000"/>
              </w:rPr>
              <w:t>Synektik</w:t>
            </w:r>
            <w:proofErr w:type="spellEnd"/>
            <w:r w:rsidRPr="00D10196">
              <w:rPr>
                <w:rFonts w:ascii="Times New Roman" w:hAnsi="Times New Roman"/>
                <w:color w:val="000000"/>
              </w:rPr>
              <w:t xml:space="preserve"> Pharma Sp. z o.o., ul. Szaserów 128, 04-141 Warszawa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90F3E12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proofErr w:type="spellStart"/>
            <w:r w:rsidRPr="00D10196">
              <w:rPr>
                <w:rFonts w:ascii="Times New Roman" w:hAnsi="Times New Roman"/>
                <w:color w:val="000000"/>
              </w:rPr>
              <w:t>Thales</w:t>
            </w:r>
            <w:proofErr w:type="spellEnd"/>
            <w:r w:rsidRPr="00D10196">
              <w:rPr>
                <w:rFonts w:ascii="Times New Roman" w:hAnsi="Times New Roman"/>
                <w:color w:val="000000"/>
              </w:rPr>
              <w:t xml:space="preserve"> DIS Polska Sp. z o.o., ul. Skarszewska 2, 83-110 Tczew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8CD15C1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</w:rPr>
            </w:pPr>
            <w:proofErr w:type="spellStart"/>
            <w:r w:rsidRPr="00D10196">
              <w:rPr>
                <w:rFonts w:ascii="Times New Roman" w:hAnsi="Times New Roman"/>
                <w:color w:val="000000"/>
              </w:rPr>
              <w:t>Tyco</w:t>
            </w:r>
            <w:proofErr w:type="spellEnd"/>
            <w:r w:rsidRPr="00D10196">
              <w:rPr>
                <w:rFonts w:ascii="Times New Roman" w:hAnsi="Times New Roman"/>
                <w:color w:val="000000"/>
              </w:rPr>
              <w:t xml:space="preserve"> Electronics Polska Sp. z o.o., ul. Kablowa 1, 70-895 Szczecin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3EC83F17" w14:textId="77777777" w:rsidR="00FD4F3D" w:rsidRDefault="00FD4F3D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Warmia i Mazury Sp. z o.o.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Szymany 150, 12-100 Szczytno;</w:t>
            </w:r>
          </w:p>
          <w:p w14:paraId="2329351E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D10196">
              <w:rPr>
                <w:rFonts w:ascii="Times New Roman" w:hAnsi="Times New Roman"/>
                <w:color w:val="000000"/>
                <w:spacing w:val="-2"/>
              </w:rPr>
              <w:t>WIKA Polska Sp. z o.o., ul. Graniczna 7, 87-800 Włocławek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EE7789E" w14:textId="77777777" w:rsidR="00D10196" w:rsidRDefault="00D10196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D10196">
              <w:rPr>
                <w:rFonts w:ascii="Times New Roman" w:hAnsi="Times New Roman"/>
                <w:color w:val="000000"/>
                <w:spacing w:val="-2"/>
              </w:rPr>
              <w:t>Zakłady Farmaceutyczne Polpharma S.A., ul. Pelplińska 19, 83-200 Starogard Gdański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10B327F" w14:textId="77777777" w:rsidR="007B6BAF" w:rsidRDefault="007B6BAF" w:rsidP="00D1019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3004AE">
              <w:rPr>
                <w:rFonts w:ascii="Times New Roman" w:hAnsi="Times New Roman"/>
                <w:color w:val="000000"/>
                <w:spacing w:val="-2"/>
              </w:rPr>
              <w:t>Związek Regionalnych Portów Lotniczych</w:t>
            </w:r>
            <w:r w:rsidR="0057091E" w:rsidRPr="003004A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3004AE">
              <w:rPr>
                <w:rFonts w:ascii="Times New Roman" w:hAnsi="Times New Roman"/>
                <w:color w:val="000000"/>
                <w:spacing w:val="-2"/>
              </w:rPr>
              <w:t xml:space="preserve"> ul. Złota 59, 00-120 Warszawa</w:t>
            </w:r>
            <w:r w:rsidR="00D10196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59CF798" w14:textId="2D614543" w:rsidR="00C702D9" w:rsidRDefault="00C702D9" w:rsidP="00C702D9">
            <w:pPr>
              <w:pStyle w:val="Akapitzlist"/>
              <w:rPr>
                <w:rFonts w:ascii="Times New Roman" w:hAnsi="Times New Roman"/>
                <w:color w:val="000000"/>
                <w:spacing w:val="-2"/>
              </w:rPr>
            </w:pPr>
          </w:p>
          <w:p w14:paraId="21D36AAC" w14:textId="77777777" w:rsidR="00C702D9" w:rsidRPr="00C702D9" w:rsidRDefault="00C702D9" w:rsidP="00C13633">
            <w:pPr>
              <w:pStyle w:val="Akapitzlist"/>
              <w:spacing w:before="120" w:after="120"/>
              <w:ind w:left="471" w:hanging="471"/>
              <w:rPr>
                <w:rFonts w:ascii="Times New Roman" w:hAnsi="Times New Roman"/>
                <w:color w:val="000000"/>
                <w:spacing w:val="-2"/>
              </w:rPr>
            </w:pPr>
            <w:r w:rsidRPr="00C702D9">
              <w:rPr>
                <w:rFonts w:ascii="Times New Roman" w:hAnsi="Times New Roman"/>
                <w:color w:val="000000"/>
                <w:spacing w:val="-2"/>
              </w:rPr>
              <w:t>Konsultacje będą trwały 14 dni.</w:t>
            </w:r>
          </w:p>
          <w:p w14:paraId="79FBD862" w14:textId="013CA431" w:rsidR="00307DAE" w:rsidRPr="003004AE" w:rsidRDefault="00C702D9" w:rsidP="00C13633">
            <w:pPr>
              <w:pStyle w:val="Akapitzlist"/>
              <w:spacing w:before="120" w:after="120"/>
              <w:ind w:left="0"/>
              <w:rPr>
                <w:rFonts w:ascii="Times New Roman" w:hAnsi="Times New Roman"/>
                <w:color w:val="000000"/>
                <w:spacing w:val="-2"/>
              </w:rPr>
            </w:pPr>
            <w:r w:rsidRPr="00C702D9">
              <w:rPr>
                <w:rFonts w:ascii="Times New Roman" w:hAnsi="Times New Roman"/>
                <w:color w:val="000000"/>
                <w:spacing w:val="-2"/>
              </w:rPr>
              <w:t>Z uwagi na fakt, że projekt nie dotyczy problematyki zadań związków zawodowych oraz organizacji pracodawców, nie podlega on opiniowaniu przez reprezentatywne związki zawodowe oraz organizacje pracodawców.</w:t>
            </w:r>
          </w:p>
        </w:tc>
      </w:tr>
      <w:tr w:rsidR="00E74C16" w:rsidRPr="00C46BBD" w14:paraId="00C37607" w14:textId="77777777" w:rsidTr="00E74C16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B499419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E74C16" w:rsidRPr="00C46BBD" w14:paraId="4E843F62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6593903B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(ceny stałe z 20</w:t>
            </w:r>
            <w:r w:rsidR="00FC564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69110F48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E74C16" w:rsidRPr="00C46BBD" w14:paraId="412E071C" w14:textId="77777777" w:rsidTr="00DF26EE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4280609A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5206D12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6A92C3D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1B7121C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2961A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940A6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6E5FD6E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DC337E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5445B6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727692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3BB34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315893E3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2E2E4C33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CB3338" w:rsidRPr="00C46BBD" w14:paraId="211394B2" w14:textId="77777777" w:rsidTr="00DF26EE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DD39B0F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9F058C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748AAB5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06DB719D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BA23B3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C6D37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BAB93A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04C97E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56C6D2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A380B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8D3A9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70D1AC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CCA1EF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B3338" w:rsidRPr="00C46BBD" w14:paraId="70E53C6E" w14:textId="77777777" w:rsidTr="00DF26EE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3C40EB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D93191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7F36572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244E2">
              <w:rPr>
                <w:rFonts w:ascii="Times New Roman" w:hAnsi="Times New Roman"/>
                <w:color w:val="000000"/>
                <w:sz w:val="21"/>
                <w:szCs w:val="21"/>
              </w:rPr>
              <w:t>,01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62BA5E2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2BB59C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70366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E40B1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E89A2D4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138916F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3010E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04ABD4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340DC4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A4F57BA" w14:textId="77777777" w:rsidR="00CB3338" w:rsidRDefault="00DF26EE"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0,01</w:t>
            </w:r>
          </w:p>
        </w:tc>
      </w:tr>
      <w:tr w:rsidR="00E74C16" w:rsidRPr="00C46BBD" w14:paraId="68C63151" w14:textId="77777777" w:rsidTr="00DF26EE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54C3B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887FB7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13C6688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3DA4154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D0F44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38E79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B197FD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C4A62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A62B7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DE9ED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808EC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EF3092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CB28C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1971729F" w14:textId="77777777" w:rsidTr="00DF26EE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65EF0A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342222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2B25584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52B8B6B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347892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64F60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E4057F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57B99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1C0F1A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046B4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94CFE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DF77D9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A9B0DE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45CCC6B7" w14:textId="77777777" w:rsidTr="00DF26EE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047027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36A51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5E68219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5BDEA86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F04B5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8832F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17CAB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7C926B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ADF694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D70CC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131B4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809F73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15DC7F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21891A35" w14:textId="77777777" w:rsidTr="00DF26EE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BF0239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692FC4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6FE5EDA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62DA73F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A0686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D334A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97CBB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06E747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77867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6DB5A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DFAE2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B27DA4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2ED37F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780F75FD" w14:textId="77777777" w:rsidTr="00DF26EE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3BF396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A0AB9B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0883F81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49D0D32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409E3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0255C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9A2B81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27D5F0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EB2DE5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F07964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1DEFC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483622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F5A58D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6F89BA1E" w14:textId="77777777" w:rsidTr="00DF26EE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42E602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22C5C2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7AD88B7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606BA77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03FFB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75922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275B6D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8F5396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2A87E6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055E8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0739B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23E7D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266099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0B410984" w14:textId="77777777" w:rsidTr="00DF26EE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1B604D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EE3796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47B5361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0DE8E9C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B5C129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42DCC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E1CFD5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930934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78FEBD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58063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F2C40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57BAF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2ABFE2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52FA5828" w14:textId="77777777" w:rsidTr="00DF26EE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916B20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6B9267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18056E3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2362C6D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7223A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CEB4C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CFB155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76E374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A4B204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22A8F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BA30F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4F5C7B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3FB18F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413DD524" w14:textId="77777777" w:rsidTr="00DF26EE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14E3D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175FC8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0666D60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322DFA2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E3613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1494A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E96B9A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75E363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4525B9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9126A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85546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B03A49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5CD54D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43DB4235" w14:textId="77777777" w:rsidTr="00DF26EE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268FA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E62081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0" w:type="dxa"/>
            <w:gridSpan w:val="2"/>
            <w:shd w:val="clear" w:color="auto" w:fill="FFFFFF"/>
          </w:tcPr>
          <w:p w14:paraId="41DDD93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/>
          </w:tcPr>
          <w:p w14:paraId="76E1D72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107253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2C98F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BF4DC4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BB256A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B2D82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1B0C5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B5139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CBE35B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8208D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1FE1C006" w14:textId="77777777" w:rsidTr="00AF56C1">
        <w:trPr>
          <w:gridAfter w:val="1"/>
          <w:wAfter w:w="10" w:type="dxa"/>
          <w:trHeight w:val="51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D87D1E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E8C8546" w14:textId="77777777" w:rsidR="00E74C16" w:rsidRPr="00FC564D" w:rsidRDefault="0045022F" w:rsidP="00E74C16">
            <w:pPr>
              <w:rPr>
                <w:rFonts w:ascii="Times New Roman" w:hAnsi="Times New Roman"/>
                <w:color w:val="000000"/>
              </w:rPr>
            </w:pPr>
            <w:r w:rsidRPr="00FC564D">
              <w:rPr>
                <w:rFonts w:ascii="Times New Roman" w:hAnsi="Times New Roman"/>
                <w:color w:val="000000"/>
              </w:rPr>
              <w:t xml:space="preserve">Wejście w życie regulacji nie będzie rodziło skutków finansowych w rozumieniu art. 50 ust. 1 ustawy z dnia 27 sierpnia 2009 r. o finansach publicznych (Dz. U. z </w:t>
            </w:r>
            <w:r w:rsidR="003D0766">
              <w:rPr>
                <w:rFonts w:ascii="Times New Roman" w:hAnsi="Times New Roman"/>
                <w:color w:val="000000"/>
              </w:rPr>
              <w:t>2022</w:t>
            </w:r>
            <w:r w:rsidR="003D0766" w:rsidRPr="00FC564D">
              <w:rPr>
                <w:rFonts w:ascii="Times New Roman" w:hAnsi="Times New Roman"/>
                <w:color w:val="000000"/>
              </w:rPr>
              <w:t xml:space="preserve"> </w:t>
            </w:r>
            <w:r w:rsidRPr="00FC564D">
              <w:rPr>
                <w:rFonts w:ascii="Times New Roman" w:hAnsi="Times New Roman"/>
                <w:color w:val="000000"/>
              </w:rPr>
              <w:t xml:space="preserve">r. poz. </w:t>
            </w:r>
            <w:r w:rsidR="003D0766">
              <w:rPr>
                <w:rFonts w:ascii="Times New Roman" w:hAnsi="Times New Roman"/>
                <w:color w:val="000000"/>
              </w:rPr>
              <w:t>1634</w:t>
            </w:r>
            <w:r w:rsidRPr="00FC564D">
              <w:rPr>
                <w:rFonts w:ascii="Times New Roman" w:hAnsi="Times New Roman"/>
                <w:color w:val="000000"/>
              </w:rPr>
              <w:t xml:space="preserve">, z </w:t>
            </w:r>
            <w:proofErr w:type="spellStart"/>
            <w:r w:rsidRPr="00FC564D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Pr="00FC564D">
              <w:rPr>
                <w:rFonts w:ascii="Times New Roman" w:hAnsi="Times New Roman"/>
                <w:color w:val="000000"/>
              </w:rPr>
              <w:t>. zm.)</w:t>
            </w:r>
            <w:r w:rsidR="003D076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F56C1" w:rsidRPr="00C46BBD" w14:paraId="4369BD3A" w14:textId="77777777" w:rsidTr="00E74C16">
        <w:trPr>
          <w:gridAfter w:val="1"/>
          <w:wAfter w:w="10" w:type="dxa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29067BE" w14:textId="77777777" w:rsidR="00AF56C1" w:rsidRPr="00C46BBD" w:rsidRDefault="00AF56C1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8E8BB63" w14:textId="77777777" w:rsidR="00AF56C1" w:rsidRPr="00C46BBD" w:rsidRDefault="00DF26EE" w:rsidP="00AF56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związku z wejściem w życie nowelizacji rozporządzenia, zarządzający portami lotniczymi będą musieli dokonać zmian w programach ochrony, z czym wiąże się konieczność wniesienia opłaty lotniczej w wysokości 728 zł.</w:t>
            </w:r>
          </w:p>
        </w:tc>
      </w:tr>
      <w:tr w:rsidR="00E74C16" w:rsidRPr="00C46BBD" w14:paraId="66F55DCE" w14:textId="77777777" w:rsidTr="00E74C16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C4966B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C46BBD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74C16" w:rsidRPr="00C46BBD" w14:paraId="57BE6EF9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E1C88F1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E74C16" w:rsidRPr="00C46BBD" w14:paraId="68A1FE22" w14:textId="77777777" w:rsidTr="00E74C16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3FB4362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F8F2F84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31ECC9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F9CB85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A59C85C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16865E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D1B6D0B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0333C6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C46BBD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8635C" w:rsidRPr="00C46BBD" w14:paraId="0DC2516C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99F44B5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5E1B8BE0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(w mln zł, </w:t>
            </w:r>
          </w:p>
          <w:p w14:paraId="61D1EC16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ceny stałe z 20</w:t>
            </w:r>
            <w:r w:rsidR="00FC564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D5AEE6B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4796453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DF26EE">
              <w:rPr>
                <w:rFonts w:ascii="Times New Roman" w:hAnsi="Times New Roman"/>
                <w:color w:val="000000"/>
                <w:sz w:val="21"/>
                <w:szCs w:val="21"/>
              </w:rPr>
              <w:t>,01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00A9BBF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205AED4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F10B695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F395B7A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6773FFE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07DEE9F7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  <w:r w:rsidR="00DF26E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,01</w:t>
            </w:r>
          </w:p>
        </w:tc>
      </w:tr>
      <w:tr w:rsidR="00E74C16" w:rsidRPr="00C46BBD" w14:paraId="5A9BC7C4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2BA418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E71833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C4538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DC4A3C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CBE54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828BD4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DF1FB6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746512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4FA3D12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65FFDC33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54B9B0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087E3F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84154F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D64961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6DDCEF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659837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3154CD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330A69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7C73152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11A1C46B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3AF8FA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127E96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332743B" w14:textId="77777777" w:rsidR="00E74C16" w:rsidRPr="00C46BBD" w:rsidRDefault="00DF26EE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związku z wejściem w życie nowelizacji rozporządzenia, zarządzający portami lotniczymi będą musieli dokonać zmian w programach ochrony, z czym wiąże się konieczność wniesienia opłaty lotniczej w wysokości 728 zł.</w:t>
            </w:r>
          </w:p>
        </w:tc>
      </w:tr>
      <w:tr w:rsidR="00E74C16" w:rsidRPr="00C46BBD" w14:paraId="2AA54CD3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5F8ED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9B09D7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7949858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4674FCF0" w14:textId="77777777" w:rsidTr="00E74C1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228100D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A0AD954" w14:textId="77777777" w:rsidR="00E74C16" w:rsidRPr="00C46BBD" w:rsidRDefault="00E74C16" w:rsidP="00E74C16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D404A7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1ECEC3F7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11850E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CE3FC2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014DC01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0E172FD5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D40A88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48D570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D50C15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2CEAD2D4" w14:textId="77777777" w:rsidTr="00E74C16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2A92BB7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1B18205" w14:textId="09A1D843" w:rsidR="00414C10" w:rsidRPr="00414C10" w:rsidRDefault="00414C10" w:rsidP="00414C1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Brak wpływu na </w:t>
            </w:r>
            <w:r w:rsidRPr="00414C1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konkurencyjność gospodarki i przedsiębiorczość, w tym funkcjonowanie przedsiębiorców, a zwłaszcza </w:t>
            </w:r>
            <w:proofErr w:type="spellStart"/>
            <w:r w:rsidRPr="00414C10">
              <w:rPr>
                <w:rFonts w:ascii="Times New Roman" w:hAnsi="Times New Roman"/>
                <w:color w:val="000000"/>
                <w:sz w:val="21"/>
                <w:szCs w:val="21"/>
              </w:rPr>
              <w:t>mikroprzedsiębiorców</w:t>
            </w:r>
            <w:proofErr w:type="spellEnd"/>
            <w:r w:rsidRPr="00414C10">
              <w:rPr>
                <w:rFonts w:ascii="Times New Roman" w:hAnsi="Times New Roman"/>
                <w:color w:val="000000"/>
                <w:sz w:val="21"/>
                <w:szCs w:val="21"/>
              </w:rPr>
              <w:t>, ma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łych i średnich przedsiębiorców.</w:t>
            </w:r>
          </w:p>
          <w:p w14:paraId="164DAD8F" w14:textId="77777777" w:rsidR="00414C10" w:rsidRDefault="00414C10" w:rsidP="00414C1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A2DDFAD" w14:textId="7A2927F8" w:rsidR="004C71F7" w:rsidRPr="00C46BBD" w:rsidRDefault="00414C10" w:rsidP="00414C1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Brak wpływu na </w:t>
            </w:r>
            <w:r w:rsidRPr="00414C10">
              <w:rPr>
                <w:rFonts w:ascii="Times New Roman" w:hAnsi="Times New Roman"/>
                <w:color w:val="000000"/>
                <w:sz w:val="21"/>
                <w:szCs w:val="21"/>
              </w:rPr>
              <w:t>sytuację ekonomiczną i społeczną rodziny, a także osób niepełnosprawnych oraz osób starszych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E74C16" w:rsidRPr="00C46BBD" w14:paraId="68F24EB8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7A6E6D5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E74C16" w:rsidRPr="00C46BBD" w14:paraId="2531CF88" w14:textId="77777777" w:rsidTr="00E74C16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32C2E4C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79CF6A6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68CCF711" w14:textId="77777777" w:rsidTr="00E74C16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02F34D4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C46BBD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AE87176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2559F73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9D2D8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E74C16" w:rsidRPr="00C46BBD" w14:paraId="6559FC2F" w14:textId="77777777" w:rsidTr="00ED0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0"/>
        </w:trPr>
        <w:tc>
          <w:tcPr>
            <w:tcW w:w="5111" w:type="dxa"/>
            <w:gridSpan w:val="12"/>
            <w:tcBorders>
              <w:left w:val="single" w:sz="4" w:space="0" w:color="auto"/>
            </w:tcBorders>
          </w:tcPr>
          <w:p w14:paraId="1A2F46E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22C0E6B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5D5EB9B0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16068748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tcBorders>
              <w:right w:val="single" w:sz="4" w:space="0" w:color="auto"/>
            </w:tcBorders>
          </w:tcPr>
          <w:p w14:paraId="13808FAE" w14:textId="3F17AE84" w:rsidR="00E74C16" w:rsidRPr="00C46BBD" w:rsidRDefault="007A0719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A1D99"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614B45E" w14:textId="0A8ECEF4" w:rsidR="00E74C16" w:rsidRPr="00C46BBD" w:rsidRDefault="007A0719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23584FC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0DF9E9D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78C1DA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66EE3E7A" w14:textId="77777777" w:rsidTr="00E74C16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82C8E9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066DF7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597C34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A2C508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11AA9B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0E4DFB86" w14:textId="77777777" w:rsidTr="00E74C16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143411DC" w14:textId="16E519B8" w:rsidR="00E74C16" w:rsidRDefault="00514C41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5CDFBC77" w14:textId="0BE2903E" w:rsidR="007A0719" w:rsidRPr="00C46BBD" w:rsidRDefault="007A0719" w:rsidP="00766A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</w:t>
            </w:r>
            <w:r w:rsidR="00766A40">
              <w:rPr>
                <w:rFonts w:ascii="Times New Roman" w:hAnsi="Times New Roman"/>
                <w:color w:val="000000"/>
              </w:rPr>
              <w:t>arządzający portami lotniczymi będą zobowiązani do ustalenia nowej</w:t>
            </w:r>
            <w:r>
              <w:rPr>
                <w:rFonts w:ascii="Times New Roman" w:hAnsi="Times New Roman"/>
                <w:color w:val="000000"/>
              </w:rPr>
              <w:t xml:space="preserve"> procedur</w:t>
            </w:r>
            <w:r w:rsidR="00766A40">
              <w:rPr>
                <w:rFonts w:ascii="Times New Roman" w:hAnsi="Times New Roman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 xml:space="preserve"> dotycząc</w:t>
            </w:r>
            <w:r w:rsidR="00766A40">
              <w:rPr>
                <w:rFonts w:ascii="Times New Roman" w:hAnsi="Times New Roman"/>
                <w:color w:val="000000"/>
              </w:rPr>
              <w:t>ej</w:t>
            </w:r>
            <w:r>
              <w:rPr>
                <w:rFonts w:ascii="Times New Roman" w:hAnsi="Times New Roman"/>
                <w:color w:val="000000"/>
              </w:rPr>
              <w:t xml:space="preserve"> postępowania z niezidentyfikowanym bagażem i podejrzanymi przedmiotami.</w:t>
            </w:r>
          </w:p>
        </w:tc>
      </w:tr>
      <w:tr w:rsidR="00E74C16" w:rsidRPr="00C46BBD" w14:paraId="657F7359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0B6F26F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74C16" w:rsidRPr="00C46BBD" w14:paraId="7107929B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6579142B" w14:textId="77777777" w:rsidR="00E74C16" w:rsidRPr="00C46BBD" w:rsidRDefault="00D8635C" w:rsidP="00C13633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Brak wpływu </w:t>
            </w:r>
          </w:p>
        </w:tc>
      </w:tr>
      <w:tr w:rsidR="00E74C16" w:rsidRPr="00C46BBD" w14:paraId="1845ADEF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902E1B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74C16" w:rsidRPr="00C46BBD" w14:paraId="32F7C5D5" w14:textId="77777777" w:rsidTr="00E74C16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442E616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425C3D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7B1675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1BD57142" w14:textId="1081E2E4" w:rsidR="00E74C16" w:rsidRPr="00C46BBD" w:rsidRDefault="00FE3A84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A2225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5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A22257">
              <w:rPr>
                <w:rFonts w:ascii="Times New Roman" w:hAnsi="Times New Roman"/>
                <w:color w:val="000000"/>
              </w:rPr>
              <w:fldChar w:fldCharType="end"/>
            </w:r>
            <w:r w:rsidRPr="00A22257">
              <w:rPr>
                <w:rFonts w:ascii="Times New Roman" w:hAnsi="Times New Roman"/>
                <w:color w:val="000000"/>
              </w:rPr>
              <w:t xml:space="preserve"> sądy powszechne, administracyjne lub wojskowe 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6666BAD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0E1B412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56DFCCBC" w14:textId="77777777" w:rsidR="00E74C16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mienie państwowe</w:t>
            </w:r>
          </w:p>
          <w:p w14:paraId="469EFD43" w14:textId="6BF08018" w:rsidR="00FE3A84" w:rsidRPr="00C46BBD" w:rsidRDefault="00FE3A84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C66BE7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6CA6C8B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56F896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E5BB8">
              <w:rPr>
                <w:rFonts w:ascii="Times New Roman" w:hAnsi="Times New Roman"/>
                <w:color w:val="000000"/>
              </w:rPr>
            </w:r>
            <w:r w:rsidR="003E5BB8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74C16" w:rsidRPr="00C46BBD" w14:paraId="5014F0E3" w14:textId="77777777" w:rsidTr="00E74C16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66D4EC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B50A69F" w14:textId="0763C0F2" w:rsidR="00E74C16" w:rsidRPr="00C46BBD" w:rsidRDefault="00E74C16" w:rsidP="00514C41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Brak wpływu niniejszej nowelizacji na inne obszary.</w:t>
            </w:r>
          </w:p>
        </w:tc>
      </w:tr>
      <w:tr w:rsidR="00E74C16" w:rsidRPr="00C46BBD" w14:paraId="549FA46C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E6A071C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E74C16" w:rsidRPr="00C46BBD" w14:paraId="151A9AF5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F185FA8" w14:textId="61E9F90D" w:rsidR="00E74C16" w:rsidRPr="00C90BFF" w:rsidRDefault="0063596D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90BFF">
              <w:rPr>
                <w:rFonts w:ascii="Times New Roman" w:hAnsi="Times New Roman"/>
                <w:spacing w:val="-2"/>
              </w:rPr>
              <w:t>Wykonanie przepisów rozporządzenia nastąpi bezpośrednio po jego wejściu w życie.</w:t>
            </w:r>
            <w:r w:rsidR="00E74C16" w:rsidRPr="00C90BFF">
              <w:rPr>
                <w:rFonts w:ascii="Times New Roman" w:hAnsi="Times New Roman"/>
                <w:color w:val="000000"/>
                <w:spacing w:val="-2"/>
              </w:rPr>
              <w:t xml:space="preserve"> W sferze funkcjonowania podmiotów istnieje możliwość wprowadzenia regulacji wykonawczych w postaci wewnętrznych instrukcji.</w:t>
            </w:r>
          </w:p>
        </w:tc>
      </w:tr>
      <w:tr w:rsidR="00E74C16" w:rsidRPr="00C46BBD" w14:paraId="6E8E9EE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8B76446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E74C16" w:rsidRPr="00C46BBD" w14:paraId="0663B72B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072FD13" w14:textId="0BD4E7E3" w:rsidR="00E74C16" w:rsidRPr="00C46BBD" w:rsidRDefault="00E742C1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 konieczności </w:t>
            </w:r>
            <w:r w:rsidR="00FE3A84">
              <w:rPr>
                <w:rFonts w:ascii="Times New Roman" w:hAnsi="Times New Roman"/>
                <w:color w:val="000000"/>
                <w:spacing w:val="-2"/>
              </w:rPr>
              <w:t>ewaluacji efektów projektu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75755EE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A76AA70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(istotne dokumenty źródłowe, badania, analizy itp.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74C16" w:rsidRPr="00C46BBD" w14:paraId="0FEE0AE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F502026" w14:textId="680458B6" w:rsidR="00E74C16" w:rsidRPr="00C46BBD" w:rsidRDefault="00E74C16" w:rsidP="00C1363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Brak załączników.</w:t>
            </w:r>
          </w:p>
        </w:tc>
      </w:tr>
    </w:tbl>
    <w:p w14:paraId="38F5E035" w14:textId="42EAC83F" w:rsidR="00E74C16" w:rsidRPr="00C46BBD" w:rsidRDefault="00E74C16">
      <w:pPr>
        <w:rPr>
          <w:rFonts w:ascii="Times New Roman" w:hAnsi="Times New Roman"/>
          <w:color w:val="000000"/>
        </w:rPr>
      </w:pPr>
    </w:p>
    <w:sectPr w:rsidR="00E74C16" w:rsidRPr="00C46BBD" w:rsidSect="00E74C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1FFA0" w14:textId="77777777" w:rsidR="003E5BB8" w:rsidRDefault="003E5BB8" w:rsidP="00340FFB">
      <w:r>
        <w:separator/>
      </w:r>
    </w:p>
  </w:endnote>
  <w:endnote w:type="continuationSeparator" w:id="0">
    <w:p w14:paraId="1BBE9A68" w14:textId="77777777" w:rsidR="003E5BB8" w:rsidRDefault="003E5BB8" w:rsidP="003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DE58A" w14:textId="1535855D" w:rsidR="00414C10" w:rsidRDefault="00414C1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5FBB">
      <w:rPr>
        <w:noProof/>
      </w:rPr>
      <w:t>1</w:t>
    </w:r>
    <w:r>
      <w:fldChar w:fldCharType="end"/>
    </w:r>
  </w:p>
  <w:p w14:paraId="208BE242" w14:textId="77777777" w:rsidR="00414C10" w:rsidRDefault="00414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3CDF" w14:textId="77777777" w:rsidR="003E5BB8" w:rsidRDefault="003E5BB8" w:rsidP="00340FFB">
      <w:r>
        <w:separator/>
      </w:r>
    </w:p>
  </w:footnote>
  <w:footnote w:type="continuationSeparator" w:id="0">
    <w:p w14:paraId="6D68A2E8" w14:textId="77777777" w:rsidR="003E5BB8" w:rsidRDefault="003E5BB8" w:rsidP="0034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46B1"/>
    <w:multiLevelType w:val="hybridMultilevel"/>
    <w:tmpl w:val="7A1052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31068"/>
    <w:multiLevelType w:val="hybridMultilevel"/>
    <w:tmpl w:val="6C1CE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7063"/>
    <w:multiLevelType w:val="hybridMultilevel"/>
    <w:tmpl w:val="BA3031CC"/>
    <w:lvl w:ilvl="0" w:tplc="D458D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D0313"/>
    <w:multiLevelType w:val="hybridMultilevel"/>
    <w:tmpl w:val="5BA2BB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C335AC2"/>
    <w:multiLevelType w:val="hybridMultilevel"/>
    <w:tmpl w:val="5CC20B78"/>
    <w:lvl w:ilvl="0" w:tplc="4118C020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634A8"/>
    <w:multiLevelType w:val="hybridMultilevel"/>
    <w:tmpl w:val="BA8873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D4109"/>
    <w:multiLevelType w:val="hybridMultilevel"/>
    <w:tmpl w:val="818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6"/>
    <w:rsid w:val="00001CA3"/>
    <w:rsid w:val="00016A93"/>
    <w:rsid w:val="00016BBA"/>
    <w:rsid w:val="0006469C"/>
    <w:rsid w:val="000708FA"/>
    <w:rsid w:val="00070AFE"/>
    <w:rsid w:val="000721C7"/>
    <w:rsid w:val="0008262B"/>
    <w:rsid w:val="00094EC3"/>
    <w:rsid w:val="000A0EAA"/>
    <w:rsid w:val="000E711A"/>
    <w:rsid w:val="000E7B29"/>
    <w:rsid w:val="000F3D2B"/>
    <w:rsid w:val="000F4F1B"/>
    <w:rsid w:val="001223E5"/>
    <w:rsid w:val="001244E2"/>
    <w:rsid w:val="00153C53"/>
    <w:rsid w:val="00154843"/>
    <w:rsid w:val="00157571"/>
    <w:rsid w:val="00160592"/>
    <w:rsid w:val="00166580"/>
    <w:rsid w:val="00171DAC"/>
    <w:rsid w:val="001737B1"/>
    <w:rsid w:val="00174E6E"/>
    <w:rsid w:val="00176767"/>
    <w:rsid w:val="00180638"/>
    <w:rsid w:val="00197485"/>
    <w:rsid w:val="001A2B5D"/>
    <w:rsid w:val="001A3637"/>
    <w:rsid w:val="001C06B4"/>
    <w:rsid w:val="00211EC2"/>
    <w:rsid w:val="002124B6"/>
    <w:rsid w:val="00223085"/>
    <w:rsid w:val="00236D79"/>
    <w:rsid w:val="002538CF"/>
    <w:rsid w:val="002570EB"/>
    <w:rsid w:val="00261DA9"/>
    <w:rsid w:val="002701E3"/>
    <w:rsid w:val="00270D3B"/>
    <w:rsid w:val="00273F4B"/>
    <w:rsid w:val="00274997"/>
    <w:rsid w:val="002914E0"/>
    <w:rsid w:val="00292AB7"/>
    <w:rsid w:val="0029327C"/>
    <w:rsid w:val="002B0CE8"/>
    <w:rsid w:val="002B7CE5"/>
    <w:rsid w:val="002C53CA"/>
    <w:rsid w:val="002D78DC"/>
    <w:rsid w:val="002E6A1C"/>
    <w:rsid w:val="002F4F0E"/>
    <w:rsid w:val="003004AE"/>
    <w:rsid w:val="00307DAE"/>
    <w:rsid w:val="00327863"/>
    <w:rsid w:val="00332B70"/>
    <w:rsid w:val="00340FFB"/>
    <w:rsid w:val="003459E0"/>
    <w:rsid w:val="00351DFF"/>
    <w:rsid w:val="003627A5"/>
    <w:rsid w:val="003636CD"/>
    <w:rsid w:val="003637C6"/>
    <w:rsid w:val="0037151C"/>
    <w:rsid w:val="003932D2"/>
    <w:rsid w:val="003A500F"/>
    <w:rsid w:val="003C057E"/>
    <w:rsid w:val="003D0766"/>
    <w:rsid w:val="003D2BDC"/>
    <w:rsid w:val="003D4913"/>
    <w:rsid w:val="003E5BB8"/>
    <w:rsid w:val="00413968"/>
    <w:rsid w:val="00414C10"/>
    <w:rsid w:val="0044696B"/>
    <w:rsid w:val="0045022F"/>
    <w:rsid w:val="00456845"/>
    <w:rsid w:val="004817C7"/>
    <w:rsid w:val="00485C4A"/>
    <w:rsid w:val="00492357"/>
    <w:rsid w:val="004A2402"/>
    <w:rsid w:val="004A41D9"/>
    <w:rsid w:val="004C71F7"/>
    <w:rsid w:val="004E11FD"/>
    <w:rsid w:val="00503EA7"/>
    <w:rsid w:val="005055CA"/>
    <w:rsid w:val="00514C41"/>
    <w:rsid w:val="00531F02"/>
    <w:rsid w:val="005322F9"/>
    <w:rsid w:val="00560DEB"/>
    <w:rsid w:val="00561D5B"/>
    <w:rsid w:val="00562839"/>
    <w:rsid w:val="0057091E"/>
    <w:rsid w:val="0057535B"/>
    <w:rsid w:val="005800E2"/>
    <w:rsid w:val="00594BBA"/>
    <w:rsid w:val="005B6497"/>
    <w:rsid w:val="00612365"/>
    <w:rsid w:val="00613B88"/>
    <w:rsid w:val="006258A7"/>
    <w:rsid w:val="00635220"/>
    <w:rsid w:val="0063596D"/>
    <w:rsid w:val="00641C76"/>
    <w:rsid w:val="00662425"/>
    <w:rsid w:val="00666D2E"/>
    <w:rsid w:val="006803DB"/>
    <w:rsid w:val="006823FF"/>
    <w:rsid w:val="00691D38"/>
    <w:rsid w:val="00691FC1"/>
    <w:rsid w:val="006A46EA"/>
    <w:rsid w:val="006C3AA2"/>
    <w:rsid w:val="006C49E8"/>
    <w:rsid w:val="006D2535"/>
    <w:rsid w:val="006D3BB5"/>
    <w:rsid w:val="006D5FA0"/>
    <w:rsid w:val="006E47C1"/>
    <w:rsid w:val="006F050E"/>
    <w:rsid w:val="006F3254"/>
    <w:rsid w:val="006F3AE0"/>
    <w:rsid w:val="00705D7A"/>
    <w:rsid w:val="007060BB"/>
    <w:rsid w:val="00706819"/>
    <w:rsid w:val="00714183"/>
    <w:rsid w:val="00716CB1"/>
    <w:rsid w:val="007212EC"/>
    <w:rsid w:val="007225FC"/>
    <w:rsid w:val="007275BD"/>
    <w:rsid w:val="007317E7"/>
    <w:rsid w:val="007416DB"/>
    <w:rsid w:val="00741984"/>
    <w:rsid w:val="00752256"/>
    <w:rsid w:val="00756CF4"/>
    <w:rsid w:val="00766A40"/>
    <w:rsid w:val="00770276"/>
    <w:rsid w:val="00775F3D"/>
    <w:rsid w:val="00776C58"/>
    <w:rsid w:val="0077717D"/>
    <w:rsid w:val="007944E0"/>
    <w:rsid w:val="00796D79"/>
    <w:rsid w:val="007A0719"/>
    <w:rsid w:val="007A74A5"/>
    <w:rsid w:val="007B12A7"/>
    <w:rsid w:val="007B6BAF"/>
    <w:rsid w:val="007C3CE0"/>
    <w:rsid w:val="007C4F0A"/>
    <w:rsid w:val="007E3751"/>
    <w:rsid w:val="007F095A"/>
    <w:rsid w:val="007F61E4"/>
    <w:rsid w:val="00811F29"/>
    <w:rsid w:val="00833D32"/>
    <w:rsid w:val="00843592"/>
    <w:rsid w:val="00855719"/>
    <w:rsid w:val="008605D4"/>
    <w:rsid w:val="00862E5A"/>
    <w:rsid w:val="00871792"/>
    <w:rsid w:val="008737FA"/>
    <w:rsid w:val="00873A9A"/>
    <w:rsid w:val="00882812"/>
    <w:rsid w:val="008A604F"/>
    <w:rsid w:val="008B4DFE"/>
    <w:rsid w:val="008C0D20"/>
    <w:rsid w:val="008E14E0"/>
    <w:rsid w:val="008E24FF"/>
    <w:rsid w:val="009053CD"/>
    <w:rsid w:val="00911448"/>
    <w:rsid w:val="009170CA"/>
    <w:rsid w:val="00930EB4"/>
    <w:rsid w:val="0094507F"/>
    <w:rsid w:val="00946218"/>
    <w:rsid w:val="0094675B"/>
    <w:rsid w:val="0095069F"/>
    <w:rsid w:val="009512C3"/>
    <w:rsid w:val="00963BDC"/>
    <w:rsid w:val="00970492"/>
    <w:rsid w:val="00975215"/>
    <w:rsid w:val="00991073"/>
    <w:rsid w:val="009A5AF3"/>
    <w:rsid w:val="009B3126"/>
    <w:rsid w:val="009B3501"/>
    <w:rsid w:val="009C0EEF"/>
    <w:rsid w:val="009C7C3F"/>
    <w:rsid w:val="009D40BB"/>
    <w:rsid w:val="009F23B9"/>
    <w:rsid w:val="00A10754"/>
    <w:rsid w:val="00A1391E"/>
    <w:rsid w:val="00A13EC6"/>
    <w:rsid w:val="00A247C3"/>
    <w:rsid w:val="00A26B3B"/>
    <w:rsid w:val="00A41B9A"/>
    <w:rsid w:val="00A53C45"/>
    <w:rsid w:val="00A62C8B"/>
    <w:rsid w:val="00A70A13"/>
    <w:rsid w:val="00A74FE2"/>
    <w:rsid w:val="00A75998"/>
    <w:rsid w:val="00A950CE"/>
    <w:rsid w:val="00AA2371"/>
    <w:rsid w:val="00AA23CC"/>
    <w:rsid w:val="00AB10D0"/>
    <w:rsid w:val="00AC7786"/>
    <w:rsid w:val="00AD5FBB"/>
    <w:rsid w:val="00AF4EEA"/>
    <w:rsid w:val="00AF56C1"/>
    <w:rsid w:val="00B01F3C"/>
    <w:rsid w:val="00B30BA4"/>
    <w:rsid w:val="00B5060D"/>
    <w:rsid w:val="00B55571"/>
    <w:rsid w:val="00B55968"/>
    <w:rsid w:val="00B575E1"/>
    <w:rsid w:val="00B60760"/>
    <w:rsid w:val="00B62081"/>
    <w:rsid w:val="00B81A08"/>
    <w:rsid w:val="00B976E8"/>
    <w:rsid w:val="00BA5523"/>
    <w:rsid w:val="00BC0E63"/>
    <w:rsid w:val="00BE5DDE"/>
    <w:rsid w:val="00BF3374"/>
    <w:rsid w:val="00C13633"/>
    <w:rsid w:val="00C15A97"/>
    <w:rsid w:val="00C4274C"/>
    <w:rsid w:val="00C46BBD"/>
    <w:rsid w:val="00C5105B"/>
    <w:rsid w:val="00C60858"/>
    <w:rsid w:val="00C62F8C"/>
    <w:rsid w:val="00C702D9"/>
    <w:rsid w:val="00C90BFF"/>
    <w:rsid w:val="00C90D76"/>
    <w:rsid w:val="00C91961"/>
    <w:rsid w:val="00C930D8"/>
    <w:rsid w:val="00C947AA"/>
    <w:rsid w:val="00C95456"/>
    <w:rsid w:val="00CB2204"/>
    <w:rsid w:val="00CB3338"/>
    <w:rsid w:val="00CB62D1"/>
    <w:rsid w:val="00CC7FA3"/>
    <w:rsid w:val="00CE6F54"/>
    <w:rsid w:val="00CF3258"/>
    <w:rsid w:val="00D0087E"/>
    <w:rsid w:val="00D10196"/>
    <w:rsid w:val="00D156CC"/>
    <w:rsid w:val="00D26E2B"/>
    <w:rsid w:val="00D4394D"/>
    <w:rsid w:val="00D44D80"/>
    <w:rsid w:val="00D607F8"/>
    <w:rsid w:val="00D70B00"/>
    <w:rsid w:val="00D74265"/>
    <w:rsid w:val="00D756A0"/>
    <w:rsid w:val="00D77138"/>
    <w:rsid w:val="00D8635C"/>
    <w:rsid w:val="00DA1D99"/>
    <w:rsid w:val="00DB3993"/>
    <w:rsid w:val="00DD744D"/>
    <w:rsid w:val="00DE4C0C"/>
    <w:rsid w:val="00DF26EE"/>
    <w:rsid w:val="00DF48EE"/>
    <w:rsid w:val="00E04182"/>
    <w:rsid w:val="00E049C8"/>
    <w:rsid w:val="00E23C7B"/>
    <w:rsid w:val="00E33015"/>
    <w:rsid w:val="00E4228B"/>
    <w:rsid w:val="00E55EB2"/>
    <w:rsid w:val="00E742C1"/>
    <w:rsid w:val="00E74C16"/>
    <w:rsid w:val="00E84258"/>
    <w:rsid w:val="00EA2410"/>
    <w:rsid w:val="00EB016C"/>
    <w:rsid w:val="00EB6284"/>
    <w:rsid w:val="00EB6CC6"/>
    <w:rsid w:val="00ED0634"/>
    <w:rsid w:val="00ED1E5F"/>
    <w:rsid w:val="00ED44F6"/>
    <w:rsid w:val="00EE3BC5"/>
    <w:rsid w:val="00EF588C"/>
    <w:rsid w:val="00EF6C9D"/>
    <w:rsid w:val="00F01F36"/>
    <w:rsid w:val="00F04965"/>
    <w:rsid w:val="00F40C90"/>
    <w:rsid w:val="00F42F30"/>
    <w:rsid w:val="00F510DE"/>
    <w:rsid w:val="00F604E5"/>
    <w:rsid w:val="00F7218D"/>
    <w:rsid w:val="00F73276"/>
    <w:rsid w:val="00FB6C80"/>
    <w:rsid w:val="00FC4FA6"/>
    <w:rsid w:val="00FC564D"/>
    <w:rsid w:val="00FD3695"/>
    <w:rsid w:val="00FD4F3D"/>
    <w:rsid w:val="00FE3A84"/>
    <w:rsid w:val="00FE5CFE"/>
    <w:rsid w:val="00FF10D8"/>
    <w:rsid w:val="00FF5E88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AADB5"/>
  <w15:chartTrackingRefBased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4C16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4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E74C16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17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70CA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917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70C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170C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170CA"/>
    <w:rPr>
      <w:b/>
      <w:bCs/>
    </w:rPr>
  </w:style>
  <w:style w:type="character" w:customStyle="1" w:styleId="TematkomentarzaZnak">
    <w:name w:val="Temat komentarza Znak"/>
    <w:link w:val="Tematkomentarza"/>
    <w:rsid w:val="009170CA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A70A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70A13"/>
    <w:rPr>
      <w:rFonts w:ascii="Calibri" w:hAnsi="Calibri"/>
      <w:lang w:eastAsia="en-US"/>
    </w:rPr>
  </w:style>
  <w:style w:type="character" w:styleId="Odwoanieprzypisukocowego">
    <w:name w:val="endnote reference"/>
    <w:rsid w:val="00A70A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105B"/>
    <w:pPr>
      <w:spacing w:after="200" w:line="276" w:lineRule="auto"/>
      <w:ind w:left="720"/>
      <w:contextualSpacing/>
      <w:jc w:val="left"/>
    </w:pPr>
  </w:style>
  <w:style w:type="character" w:styleId="Pogrubienie">
    <w:name w:val="Strong"/>
    <w:qFormat/>
    <w:rsid w:val="00A62C8B"/>
    <w:rPr>
      <w:rFonts w:ascii="Times New Roman" w:hAnsi="Times New Roman" w:cs="Times New Roman" w:hint="default"/>
      <w:b/>
      <w:bCs/>
    </w:rPr>
  </w:style>
  <w:style w:type="paragraph" w:styleId="Poprawka">
    <w:name w:val="Revision"/>
    <w:hidden/>
    <w:uiPriority w:val="99"/>
    <w:semiHidden/>
    <w:rsid w:val="003004AE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E74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lena.Porzycka@mi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mkotowska</dc:creator>
  <cp:keywords/>
  <cp:lastModifiedBy>Babiak Agnieszka</cp:lastModifiedBy>
  <cp:revision>2</cp:revision>
  <cp:lastPrinted>2020-01-20T13:39:00Z</cp:lastPrinted>
  <dcterms:created xsi:type="dcterms:W3CDTF">2022-10-17T11:51:00Z</dcterms:created>
  <dcterms:modified xsi:type="dcterms:W3CDTF">2022-10-17T11:51:00Z</dcterms:modified>
</cp:coreProperties>
</file>