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0B" w:rsidRDefault="0078790B" w:rsidP="0078790B">
      <w:pPr>
        <w:spacing w:before="120" w:after="120" w:line="320" w:lineRule="atLeast"/>
        <w:jc w:val="center"/>
        <w:rPr>
          <w:rFonts w:cs="Times New Roman"/>
          <w:b/>
          <w:szCs w:val="24"/>
        </w:rPr>
      </w:pPr>
      <w:bookmarkStart w:id="0" w:name="_GoBack"/>
      <w:bookmarkEnd w:id="0"/>
      <w:r w:rsidRPr="00BA38AC">
        <w:rPr>
          <w:rFonts w:cs="Times New Roman"/>
          <w:b/>
          <w:szCs w:val="24"/>
        </w:rPr>
        <w:t>UZASADNIENIE</w:t>
      </w:r>
    </w:p>
    <w:p w:rsidR="0078790B" w:rsidRPr="00BA38AC" w:rsidRDefault="0078790B" w:rsidP="0078790B">
      <w:pPr>
        <w:spacing w:before="120" w:after="120" w:line="320" w:lineRule="atLeast"/>
        <w:jc w:val="center"/>
        <w:rPr>
          <w:rFonts w:cs="Times New Roman"/>
          <w:b/>
          <w:szCs w:val="24"/>
        </w:rPr>
      </w:pPr>
    </w:p>
    <w:p w:rsidR="0078790B" w:rsidRPr="004227D9" w:rsidRDefault="0078790B" w:rsidP="0078790B">
      <w:pPr>
        <w:pStyle w:val="Akapitzlist"/>
        <w:numPr>
          <w:ilvl w:val="0"/>
          <w:numId w:val="1"/>
        </w:numPr>
        <w:suppressAutoHyphens w:val="0"/>
        <w:autoSpaceDN/>
        <w:spacing w:before="120" w:after="120" w:line="320" w:lineRule="atLeast"/>
        <w:ind w:left="426" w:hanging="426"/>
        <w:jc w:val="both"/>
        <w:textAlignment w:val="auto"/>
        <w:rPr>
          <w:rFonts w:ascii="Times New Roman" w:hAnsi="Times New Roman"/>
          <w:b/>
          <w:sz w:val="24"/>
          <w:szCs w:val="24"/>
        </w:rPr>
      </w:pPr>
      <w:r w:rsidRPr="00BA38AC">
        <w:rPr>
          <w:rFonts w:ascii="Times New Roman" w:hAnsi="Times New Roman"/>
          <w:b/>
          <w:sz w:val="24"/>
          <w:szCs w:val="24"/>
        </w:rPr>
        <w:t>Potrzeba i cel wydania rozporządzenia</w:t>
      </w:r>
    </w:p>
    <w:p w:rsidR="0078790B" w:rsidRDefault="00D87563" w:rsidP="0078790B">
      <w:pPr>
        <w:spacing w:before="120" w:after="120" w:line="320" w:lineRule="atLeast"/>
        <w:jc w:val="both"/>
        <w:rPr>
          <w:rFonts w:eastAsia="Calibri" w:cs="Times New Roman"/>
          <w:color w:val="000000"/>
          <w:szCs w:val="24"/>
        </w:rPr>
      </w:pPr>
      <w:r>
        <w:rPr>
          <w:rFonts w:cs="Times New Roman"/>
          <w:szCs w:val="24"/>
        </w:rPr>
        <w:t>R</w:t>
      </w:r>
      <w:r w:rsidR="0078790B" w:rsidRPr="00403B5D">
        <w:rPr>
          <w:rFonts w:cs="Times New Roman"/>
          <w:szCs w:val="24"/>
        </w:rPr>
        <w:t>ozporządzani</w:t>
      </w:r>
      <w:r>
        <w:rPr>
          <w:rFonts w:cs="Times New Roman"/>
          <w:szCs w:val="24"/>
        </w:rPr>
        <w:t>e</w:t>
      </w:r>
      <w:r w:rsidR="0078790B" w:rsidRPr="00403B5D">
        <w:rPr>
          <w:rFonts w:cs="Times New Roman"/>
          <w:szCs w:val="24"/>
        </w:rPr>
        <w:t xml:space="preserve"> Ministra Infrastruktury i </w:t>
      </w:r>
      <w:r w:rsidR="0078790B">
        <w:rPr>
          <w:rFonts w:cs="Times New Roman"/>
          <w:szCs w:val="24"/>
        </w:rPr>
        <w:t>Budownictwa</w:t>
      </w:r>
      <w:r w:rsidR="0078790B" w:rsidRPr="00403B5D">
        <w:rPr>
          <w:rFonts w:cs="Times New Roman"/>
          <w:szCs w:val="24"/>
        </w:rPr>
        <w:t xml:space="preserve"> w sprawie egzaminów państwowych na licencje</w:t>
      </w:r>
      <w:r w:rsidR="0078790B" w:rsidRPr="00403B5D">
        <w:rPr>
          <w:rFonts w:cs="Times New Roman"/>
          <w:bCs/>
          <w:szCs w:val="24"/>
        </w:rPr>
        <w:t>, świadectwa kwalifikacji lub uprawnienia lotnicze do nich wpisywane</w:t>
      </w:r>
      <w:r>
        <w:rPr>
          <w:rFonts w:cs="Times New Roman"/>
          <w:bCs/>
          <w:szCs w:val="24"/>
        </w:rPr>
        <w:t>, zwane dalej: „rozporządzeniem w sprawie egzaminowania”,</w:t>
      </w:r>
      <w:r w:rsidR="0078790B" w:rsidRPr="00403B5D">
        <w:rPr>
          <w:rFonts w:cs="Times New Roman"/>
          <w:bCs/>
          <w:szCs w:val="24"/>
        </w:rPr>
        <w:t xml:space="preserve"> stanowi wypełnienie </w:t>
      </w:r>
      <w:r>
        <w:rPr>
          <w:rFonts w:cs="Times New Roman"/>
          <w:bCs/>
          <w:szCs w:val="24"/>
        </w:rPr>
        <w:t xml:space="preserve">upoważnienia </w:t>
      </w:r>
      <w:r w:rsidR="0078790B" w:rsidRPr="00403B5D">
        <w:rPr>
          <w:rFonts w:cs="Times New Roman"/>
          <w:bCs/>
          <w:szCs w:val="24"/>
        </w:rPr>
        <w:t>ustawowe</w:t>
      </w:r>
      <w:r>
        <w:rPr>
          <w:rFonts w:cs="Times New Roman"/>
          <w:bCs/>
          <w:szCs w:val="24"/>
        </w:rPr>
        <w:t>go</w:t>
      </w:r>
      <w:r w:rsidR="0078790B" w:rsidRPr="00403B5D">
        <w:rPr>
          <w:rFonts w:cs="Times New Roman"/>
          <w:bCs/>
          <w:szCs w:val="24"/>
        </w:rPr>
        <w:t xml:space="preserve"> z art. 99 ust. 6 ustawy z dnia 3 lipca 2002 r. – Prawo lotnicze (Dz. U. z 201</w:t>
      </w:r>
      <w:r>
        <w:rPr>
          <w:rFonts w:cs="Times New Roman"/>
          <w:bCs/>
          <w:szCs w:val="24"/>
        </w:rPr>
        <w:t>7</w:t>
      </w:r>
      <w:r w:rsidR="0078790B" w:rsidRPr="00403B5D">
        <w:rPr>
          <w:rFonts w:cs="Times New Roman"/>
          <w:bCs/>
          <w:szCs w:val="24"/>
        </w:rPr>
        <w:t xml:space="preserve"> r. poz. </w:t>
      </w:r>
      <w:r>
        <w:rPr>
          <w:rFonts w:cs="Times New Roman"/>
          <w:bCs/>
          <w:szCs w:val="24"/>
        </w:rPr>
        <w:t>959</w:t>
      </w:r>
      <w:r w:rsidR="00B13680">
        <w:rPr>
          <w:rFonts w:cs="Times New Roman"/>
          <w:bCs/>
          <w:szCs w:val="24"/>
        </w:rPr>
        <w:t xml:space="preserve"> i 1089</w:t>
      </w:r>
      <w:r w:rsidR="0078790B" w:rsidRPr="00403B5D">
        <w:rPr>
          <w:rFonts w:cs="Times New Roman"/>
          <w:bCs/>
          <w:szCs w:val="24"/>
        </w:rPr>
        <w:t xml:space="preserve">). Zakres regulacji objętej rozporządzeniem (bez wykonania upoważnienia z art. 99 ust. 6 pkt 3 ustawy) ujęty </w:t>
      </w:r>
      <w:r w:rsidR="0078790B">
        <w:rPr>
          <w:rFonts w:cs="Times New Roman"/>
          <w:bCs/>
          <w:szCs w:val="24"/>
        </w:rPr>
        <w:t>jest</w:t>
      </w:r>
      <w:r w:rsidR="0078790B" w:rsidRPr="00403B5D">
        <w:rPr>
          <w:rFonts w:cs="Times New Roman"/>
          <w:bCs/>
          <w:szCs w:val="24"/>
        </w:rPr>
        <w:t xml:space="preserve"> dotychczas w rozporządzeniu Ministra Infrastruktury z dnia 18 lipca 2003 r. w sprawie egzaminów państwowych na licencje lub uprawnienia lotnicze (Dz. U. poz. 1637 oraz z 2013 r. poz. 1465). Wydanie </w:t>
      </w:r>
      <w:r w:rsidR="0078790B">
        <w:rPr>
          <w:rFonts w:cs="Times New Roman"/>
          <w:bCs/>
          <w:szCs w:val="24"/>
        </w:rPr>
        <w:t xml:space="preserve">rozporządzenia </w:t>
      </w:r>
      <w:r>
        <w:rPr>
          <w:rFonts w:cs="Times New Roman"/>
          <w:bCs/>
          <w:szCs w:val="24"/>
        </w:rPr>
        <w:t xml:space="preserve">związane jest </w:t>
      </w:r>
      <w:r w:rsidR="0078790B" w:rsidRPr="00403B5D">
        <w:rPr>
          <w:rFonts w:cs="Times New Roman"/>
          <w:bCs/>
          <w:szCs w:val="24"/>
        </w:rPr>
        <w:t>z potrzeb</w:t>
      </w:r>
      <w:r>
        <w:rPr>
          <w:rFonts w:cs="Times New Roman"/>
          <w:bCs/>
          <w:szCs w:val="24"/>
        </w:rPr>
        <w:t>ą</w:t>
      </w:r>
      <w:r w:rsidR="0078790B" w:rsidRPr="00403B5D">
        <w:rPr>
          <w:rFonts w:cs="Times New Roman"/>
          <w:bCs/>
          <w:szCs w:val="24"/>
        </w:rPr>
        <w:t xml:space="preserve"> zapewnienia zgodności przepisów prawa krajowego z normami wynikającymi z przepisów prawa międzynarodowego i Unii Europejskiej oraz uregulowania kwestii </w:t>
      </w:r>
      <w:r w:rsidR="0078790B">
        <w:rPr>
          <w:rFonts w:cs="Times New Roman"/>
          <w:bCs/>
          <w:szCs w:val="24"/>
        </w:rPr>
        <w:t xml:space="preserve">reguł </w:t>
      </w:r>
      <w:r w:rsidR="0078790B" w:rsidRPr="00403B5D">
        <w:rPr>
          <w:rFonts w:cs="Times New Roman"/>
          <w:bCs/>
          <w:szCs w:val="24"/>
        </w:rPr>
        <w:t xml:space="preserve">wynagradzania członków komisji egzaminacyjnej. W powyższym aspekcie </w:t>
      </w:r>
      <w:r w:rsidR="0078790B">
        <w:rPr>
          <w:rFonts w:cs="Times New Roman"/>
          <w:bCs/>
          <w:szCs w:val="24"/>
        </w:rPr>
        <w:t xml:space="preserve">dla opracowania brzmienia przepisów </w:t>
      </w:r>
      <w:r>
        <w:rPr>
          <w:rFonts w:cs="Times New Roman"/>
          <w:bCs/>
          <w:szCs w:val="24"/>
        </w:rPr>
        <w:t xml:space="preserve">rozporządzenia </w:t>
      </w:r>
      <w:r w:rsidR="0078790B">
        <w:rPr>
          <w:rFonts w:cs="Times New Roman"/>
          <w:bCs/>
          <w:szCs w:val="24"/>
        </w:rPr>
        <w:t xml:space="preserve">wzięto pod uwagę </w:t>
      </w:r>
      <w:r w:rsidR="0078790B" w:rsidRPr="00403B5D">
        <w:rPr>
          <w:rFonts w:cs="Times New Roman"/>
          <w:bCs/>
          <w:szCs w:val="24"/>
        </w:rPr>
        <w:t>przepis</w:t>
      </w:r>
      <w:r w:rsidR="0078790B">
        <w:rPr>
          <w:rFonts w:cs="Times New Roman"/>
          <w:bCs/>
          <w:szCs w:val="24"/>
        </w:rPr>
        <w:t>y</w:t>
      </w:r>
      <w:r w:rsidR="0078790B" w:rsidRPr="00403B5D">
        <w:rPr>
          <w:rFonts w:cs="Times New Roman"/>
          <w:bCs/>
          <w:szCs w:val="24"/>
        </w:rPr>
        <w:t xml:space="preserve"> wykonawcz</w:t>
      </w:r>
      <w:r w:rsidR="0078790B">
        <w:rPr>
          <w:rFonts w:cs="Times New Roman"/>
          <w:bCs/>
          <w:szCs w:val="24"/>
        </w:rPr>
        <w:t>e</w:t>
      </w:r>
      <w:r w:rsidR="0078790B" w:rsidRPr="00403B5D">
        <w:rPr>
          <w:rFonts w:cs="Times New Roman"/>
          <w:bCs/>
          <w:szCs w:val="24"/>
        </w:rPr>
        <w:t xml:space="preserve"> do </w:t>
      </w:r>
      <w:r w:rsidR="0078790B" w:rsidRPr="00403B5D">
        <w:rPr>
          <w:rFonts w:eastAsia="Calibri" w:cs="Times New Roman"/>
          <w:color w:val="000000"/>
          <w:szCs w:val="24"/>
        </w:rPr>
        <w:t xml:space="preserve">rozporządzenia Parlamentu Europejskiego i Rady (WE) nr 216/2008 z dnia 20 lutego 2008 r. </w:t>
      </w:r>
      <w:r w:rsidR="0078790B" w:rsidRPr="003477D3">
        <w:rPr>
          <w:rFonts w:eastAsia="Calibri" w:cs="Times New Roman"/>
          <w:color w:val="000000"/>
          <w:szCs w:val="24"/>
        </w:rPr>
        <w:t>w sprawie wspólnych zasad w zakresie lotnictwa cywilnego i utworzenia Europejskiej Agencji Bezpieczeństwa Lotniczego oraz uchylające dyrektywę Rady 91/670/EWG, rozporządzenie (WE) nr 1592/2002 i dyrektywę 2004/36/WE</w:t>
      </w:r>
      <w:r w:rsidR="0078790B" w:rsidRPr="00403B5D">
        <w:rPr>
          <w:rFonts w:eastAsia="Calibri" w:cs="Times New Roman"/>
          <w:color w:val="000000"/>
          <w:szCs w:val="24"/>
        </w:rPr>
        <w:t xml:space="preserve"> (Dz. Urz. UE L 79 z 19.03.2008, str. 1, z późn. zm.)</w:t>
      </w:r>
      <w:r w:rsidR="0078790B">
        <w:rPr>
          <w:rFonts w:eastAsia="Calibri" w:cs="Times New Roman"/>
          <w:color w:val="000000"/>
          <w:szCs w:val="24"/>
        </w:rPr>
        <w:t>, tj. rozporządzenie Komisji (UE):</w:t>
      </w:r>
    </w:p>
    <w:p w:rsidR="0078790B" w:rsidRDefault="0078790B" w:rsidP="0078790B">
      <w:pPr>
        <w:spacing w:before="120" w:after="120" w:line="320" w:lineRule="atLeast"/>
        <w:jc w:val="both"/>
        <w:rPr>
          <w:rFonts w:eastAsia="Calibri" w:cs="Times New Roman"/>
          <w:color w:val="000000"/>
          <w:szCs w:val="24"/>
        </w:rPr>
      </w:pPr>
      <w:r>
        <w:rPr>
          <w:rFonts w:eastAsia="Calibri" w:cs="Times New Roman"/>
          <w:color w:val="000000"/>
          <w:szCs w:val="24"/>
        </w:rPr>
        <w:t xml:space="preserve">1) </w:t>
      </w:r>
      <w:r>
        <w:rPr>
          <w:rFonts w:cs="Times New Roman"/>
          <w:szCs w:val="24"/>
        </w:rPr>
        <w:t>n</w:t>
      </w:r>
      <w:r w:rsidRPr="00576F6B">
        <w:rPr>
          <w:rFonts w:cs="Times New Roman"/>
          <w:szCs w:val="24"/>
        </w:rPr>
        <w:t>r 2015/340 z dnia 20 lutego 2015 r. ustanawiające wymagania techniczne i procedury administracyjne dotyczące licencji i certyfikatów kontrolerów ruchu lotniczego zgodnie z rozporządzeniem Parlamentu Europejskiego i Rady (WE) nr 216/2008, zmieniające rozporządzenie wykonawcze Komisji (UE) nr 923/2012 i uchylające rozporządzenie Komisji (UE) nr 805/2011</w:t>
      </w:r>
      <w:r>
        <w:rPr>
          <w:rFonts w:cs="Times New Roman"/>
          <w:szCs w:val="24"/>
        </w:rPr>
        <w:t xml:space="preserve"> (Dz. Urz. UE L 63 z 06.03.2015, str. 1</w:t>
      </w:r>
      <w:r>
        <w:rPr>
          <w:rFonts w:eastAsia="Calibri" w:cs="Times New Roman"/>
          <w:color w:val="000000"/>
          <w:szCs w:val="24"/>
        </w:rPr>
        <w:t>),</w:t>
      </w:r>
      <w:r w:rsidR="00D87563">
        <w:rPr>
          <w:rFonts w:eastAsia="Calibri" w:cs="Times New Roman"/>
          <w:color w:val="000000"/>
          <w:szCs w:val="24"/>
        </w:rPr>
        <w:t xml:space="preserve"> zwane dalej: </w:t>
      </w:r>
      <w:r w:rsidR="00D87563" w:rsidRPr="003477D3">
        <w:t xml:space="preserve">„rozporządzenie nr </w:t>
      </w:r>
      <w:r w:rsidR="00D87563">
        <w:t>2015</w:t>
      </w:r>
      <w:r w:rsidR="00D87563" w:rsidRPr="003477D3">
        <w:t>/</w:t>
      </w:r>
      <w:r w:rsidR="00D87563">
        <w:t>340</w:t>
      </w:r>
      <w:r w:rsidR="00D87563" w:rsidRPr="003477D3">
        <w:t>”.</w:t>
      </w:r>
    </w:p>
    <w:p w:rsidR="0078790B" w:rsidRDefault="0078790B" w:rsidP="0078790B">
      <w:pPr>
        <w:spacing w:before="120" w:after="120" w:line="320" w:lineRule="atLeast"/>
        <w:jc w:val="both"/>
        <w:rPr>
          <w:rFonts w:eastAsia="Calibri" w:cs="Times New Roman"/>
          <w:color w:val="000000"/>
          <w:szCs w:val="24"/>
        </w:rPr>
      </w:pPr>
      <w:r>
        <w:rPr>
          <w:rFonts w:eastAsia="Calibri" w:cs="Times New Roman"/>
          <w:color w:val="000000"/>
          <w:szCs w:val="24"/>
        </w:rPr>
        <w:t>2) n</w:t>
      </w:r>
      <w:r w:rsidRPr="00403B5D">
        <w:rPr>
          <w:rFonts w:eastAsia="Calibri" w:cs="Times New Roman"/>
          <w:color w:val="000000"/>
          <w:szCs w:val="24"/>
        </w:rPr>
        <w:t>r 1178/2011 z dnia 3 listopada 2011 r</w:t>
      </w:r>
      <w:r w:rsidRPr="00D3601D">
        <w:rPr>
          <w:rFonts w:eastAsia="Calibri" w:cs="Times New Roman"/>
          <w:i/>
          <w:color w:val="000000"/>
          <w:szCs w:val="24"/>
        </w:rPr>
        <w:t xml:space="preserve">. </w:t>
      </w:r>
      <w:r w:rsidRPr="003477D3">
        <w:rPr>
          <w:rFonts w:eastAsia="Calibri" w:cs="Times New Roman"/>
          <w:color w:val="000000"/>
          <w:szCs w:val="24"/>
        </w:rPr>
        <w:t>ustanawiające wymagania techniczne i procedury administracyjne odnoszące się do załóg w lotnictwie cywilnym zgodnie z rozporządzeniem Parlamentu Europejskiego i Rady (WE) nr 216/2008</w:t>
      </w:r>
      <w:r w:rsidRPr="00403B5D">
        <w:rPr>
          <w:rFonts w:eastAsia="Calibri" w:cs="Times New Roman"/>
          <w:color w:val="000000"/>
          <w:szCs w:val="24"/>
        </w:rPr>
        <w:t xml:space="preserve"> (Dz. Urz. UE L 311 z</w:t>
      </w:r>
      <w:r>
        <w:rPr>
          <w:rFonts w:eastAsia="Calibri" w:cs="Times New Roman"/>
          <w:color w:val="000000"/>
          <w:szCs w:val="24"/>
        </w:rPr>
        <w:t> </w:t>
      </w:r>
      <w:r w:rsidRPr="00403B5D">
        <w:rPr>
          <w:rFonts w:eastAsia="Calibri" w:cs="Times New Roman"/>
          <w:color w:val="000000"/>
          <w:szCs w:val="24"/>
        </w:rPr>
        <w:t>25.11.2011, str. 1, z późn. zm</w:t>
      </w:r>
      <w:r>
        <w:rPr>
          <w:rFonts w:eastAsia="Calibri" w:cs="Times New Roman"/>
          <w:color w:val="000000"/>
          <w:szCs w:val="24"/>
        </w:rPr>
        <w:t>.</w:t>
      </w:r>
      <w:r w:rsidRPr="00403B5D">
        <w:rPr>
          <w:rFonts w:eastAsia="Calibri" w:cs="Times New Roman"/>
          <w:color w:val="000000"/>
          <w:szCs w:val="24"/>
        </w:rPr>
        <w:t>)</w:t>
      </w:r>
      <w:r>
        <w:rPr>
          <w:rFonts w:eastAsia="Calibri" w:cs="Times New Roman"/>
          <w:color w:val="000000"/>
          <w:szCs w:val="24"/>
        </w:rPr>
        <w:t>,</w:t>
      </w:r>
      <w:r w:rsidR="00D87563" w:rsidRPr="00D87563">
        <w:rPr>
          <w:rFonts w:eastAsia="Calibri" w:cs="Times New Roman"/>
          <w:color w:val="000000"/>
          <w:szCs w:val="24"/>
        </w:rPr>
        <w:t xml:space="preserve"> </w:t>
      </w:r>
      <w:r w:rsidR="00D87563">
        <w:rPr>
          <w:rFonts w:eastAsia="Calibri" w:cs="Times New Roman"/>
          <w:color w:val="000000"/>
          <w:szCs w:val="24"/>
        </w:rPr>
        <w:t xml:space="preserve">zwane dalej: </w:t>
      </w:r>
      <w:r w:rsidR="00D87563" w:rsidRPr="003477D3">
        <w:rPr>
          <w:rFonts w:eastAsia="Calibri"/>
          <w:color w:val="000000"/>
        </w:rPr>
        <w:t>„rozporządzenie nr 1178/2011”.</w:t>
      </w:r>
    </w:p>
    <w:p w:rsidR="0078790B" w:rsidRDefault="0078790B" w:rsidP="0078790B">
      <w:pPr>
        <w:spacing w:before="120" w:after="120" w:line="320" w:lineRule="atLeast"/>
        <w:jc w:val="both"/>
        <w:rPr>
          <w:rFonts w:eastAsia="Calibri" w:cs="Times New Roman"/>
          <w:color w:val="000000"/>
          <w:szCs w:val="24"/>
        </w:rPr>
      </w:pPr>
      <w:r>
        <w:rPr>
          <w:rFonts w:eastAsia="Calibri" w:cs="Times New Roman"/>
          <w:color w:val="000000"/>
          <w:szCs w:val="24"/>
        </w:rPr>
        <w:t>3) nr 1321/2014 z dnia 26 listopada 2014 r. w sprawie ciągłej zdatności do lotu statków powietrznych oraz wyrobów lotniczych, części i wyposażenia, a także w sprawie zatwierdzeń udzielonych organizacjom i personelowi zaangażowanym w takie zadania (Dz. Urz. UE L 362 z 17.12.2014, str. 1, z późń. zm.),</w:t>
      </w:r>
      <w:r w:rsidRPr="00403B5D">
        <w:rPr>
          <w:rFonts w:eastAsia="Calibri" w:cs="Times New Roman"/>
          <w:color w:val="000000"/>
          <w:szCs w:val="24"/>
        </w:rPr>
        <w:t xml:space="preserve"> </w:t>
      </w:r>
      <w:r w:rsidR="00D87563">
        <w:rPr>
          <w:rFonts w:eastAsia="Calibri" w:cs="Times New Roman"/>
          <w:color w:val="000000"/>
          <w:szCs w:val="24"/>
        </w:rPr>
        <w:t xml:space="preserve">zwane dalej: </w:t>
      </w:r>
      <w:r w:rsidR="00D87563" w:rsidRPr="003477D3">
        <w:rPr>
          <w:rFonts w:eastAsia="Calibri"/>
          <w:color w:val="000000"/>
        </w:rPr>
        <w:t>„rozporządzenie nr 1321/2014”.</w:t>
      </w:r>
    </w:p>
    <w:p w:rsidR="0078790B" w:rsidRDefault="0078790B" w:rsidP="0078790B">
      <w:pPr>
        <w:spacing w:before="120" w:after="120" w:line="320" w:lineRule="atLeast"/>
        <w:jc w:val="both"/>
        <w:rPr>
          <w:rFonts w:cs="Times New Roman"/>
          <w:bCs/>
          <w:szCs w:val="24"/>
        </w:rPr>
      </w:pPr>
      <w:r w:rsidRPr="00403B5D">
        <w:rPr>
          <w:rFonts w:cs="Times New Roman"/>
          <w:bCs/>
          <w:szCs w:val="24"/>
        </w:rPr>
        <w:t xml:space="preserve">oraz </w:t>
      </w:r>
      <w:r>
        <w:rPr>
          <w:rFonts w:cs="Times New Roman"/>
          <w:bCs/>
          <w:szCs w:val="24"/>
        </w:rPr>
        <w:t xml:space="preserve">– opublikowane </w:t>
      </w:r>
      <w:r w:rsidRPr="00403B5D">
        <w:rPr>
          <w:rFonts w:cs="Times New Roman"/>
          <w:bCs/>
          <w:szCs w:val="24"/>
        </w:rPr>
        <w:t>w 2013 r. w następstwie ich wejścia w życie</w:t>
      </w:r>
      <w:r>
        <w:rPr>
          <w:rFonts w:cs="Times New Roman"/>
          <w:bCs/>
          <w:szCs w:val="24"/>
        </w:rPr>
        <w:t xml:space="preserve"> –</w:t>
      </w:r>
      <w:r w:rsidRPr="00403B5D">
        <w:rPr>
          <w:rFonts w:cs="Times New Roman"/>
          <w:bCs/>
          <w:szCs w:val="24"/>
        </w:rPr>
        <w:t xml:space="preserve"> krajow</w:t>
      </w:r>
      <w:r>
        <w:rPr>
          <w:rFonts w:cs="Times New Roman"/>
          <w:bCs/>
          <w:szCs w:val="24"/>
        </w:rPr>
        <w:t>e</w:t>
      </w:r>
      <w:r w:rsidRPr="00403B5D">
        <w:rPr>
          <w:rFonts w:cs="Times New Roman"/>
          <w:bCs/>
          <w:szCs w:val="24"/>
        </w:rPr>
        <w:t xml:space="preserve"> przepis</w:t>
      </w:r>
      <w:r>
        <w:rPr>
          <w:rFonts w:cs="Times New Roman"/>
          <w:bCs/>
          <w:szCs w:val="24"/>
        </w:rPr>
        <w:t xml:space="preserve">y wykonawcze  wydane na podstawie  upoważnienia art. 104 ust. 1 ustawy </w:t>
      </w:r>
      <w:r w:rsidRPr="00403B5D">
        <w:rPr>
          <w:rFonts w:cs="Times New Roman"/>
          <w:bCs/>
          <w:szCs w:val="24"/>
        </w:rPr>
        <w:t xml:space="preserve">w zakresie licencjonowania i świadectw kwalifikacji. </w:t>
      </w:r>
    </w:p>
    <w:p w:rsidR="0078790B" w:rsidRDefault="0078790B" w:rsidP="0078790B">
      <w:pPr>
        <w:spacing w:before="120" w:after="120" w:line="320" w:lineRule="atLeast"/>
        <w:jc w:val="both"/>
        <w:rPr>
          <w:rFonts w:cs="Times New Roman"/>
          <w:bCs/>
          <w:szCs w:val="24"/>
        </w:rPr>
      </w:pPr>
      <w:r>
        <w:rPr>
          <w:rFonts w:cs="Times New Roman"/>
          <w:bCs/>
          <w:szCs w:val="24"/>
        </w:rPr>
        <w:t>Zgodnie z ww. upoważnieniem ustawowym projektowane rozporządzenie określa:</w:t>
      </w:r>
    </w:p>
    <w:p w:rsidR="0078790B" w:rsidRPr="009965EE" w:rsidRDefault="0078790B" w:rsidP="0078790B">
      <w:pPr>
        <w:pStyle w:val="Akapitzlist"/>
        <w:numPr>
          <w:ilvl w:val="0"/>
          <w:numId w:val="2"/>
        </w:numPr>
        <w:suppressAutoHyphens w:val="0"/>
        <w:autoSpaceDN/>
        <w:spacing w:before="120" w:after="120" w:line="320" w:lineRule="atLeast"/>
        <w:ind w:left="426" w:hanging="426"/>
        <w:jc w:val="both"/>
        <w:textAlignment w:val="auto"/>
        <w:rPr>
          <w:rFonts w:ascii="Times New Roman" w:hAnsi="Times New Roman"/>
          <w:bCs/>
          <w:sz w:val="24"/>
          <w:szCs w:val="24"/>
        </w:rPr>
      </w:pPr>
      <w:r w:rsidRPr="009965EE">
        <w:rPr>
          <w:rFonts w:ascii="Times New Roman" w:hAnsi="Times New Roman"/>
          <w:bCs/>
          <w:sz w:val="24"/>
          <w:szCs w:val="24"/>
        </w:rPr>
        <w:t>szczegółowe wymagania w zakresie kwalifikacji, wiedzy i doświadczenia członków komisji egzaminacyjnej;</w:t>
      </w:r>
    </w:p>
    <w:p w:rsidR="0078790B" w:rsidRPr="009965EE" w:rsidRDefault="0078790B" w:rsidP="0078790B">
      <w:pPr>
        <w:pStyle w:val="Akapitzlist"/>
        <w:numPr>
          <w:ilvl w:val="0"/>
          <w:numId w:val="2"/>
        </w:numPr>
        <w:suppressAutoHyphens w:val="0"/>
        <w:autoSpaceDN/>
        <w:spacing w:before="120" w:after="120" w:line="320" w:lineRule="atLeast"/>
        <w:ind w:left="426" w:hanging="426"/>
        <w:jc w:val="both"/>
        <w:textAlignment w:val="auto"/>
        <w:rPr>
          <w:rFonts w:ascii="Times New Roman" w:hAnsi="Times New Roman"/>
          <w:bCs/>
          <w:sz w:val="24"/>
          <w:szCs w:val="24"/>
        </w:rPr>
      </w:pPr>
      <w:r w:rsidRPr="009965EE">
        <w:rPr>
          <w:rFonts w:ascii="Times New Roman" w:hAnsi="Times New Roman"/>
          <w:bCs/>
          <w:sz w:val="24"/>
          <w:szCs w:val="24"/>
        </w:rPr>
        <w:lastRenderedPageBreak/>
        <w:t>tryb i sposób przeprowadzania egzaminów</w:t>
      </w:r>
      <w:r>
        <w:rPr>
          <w:rFonts w:ascii="Times New Roman" w:hAnsi="Times New Roman"/>
          <w:bCs/>
          <w:sz w:val="24"/>
          <w:szCs w:val="24"/>
        </w:rPr>
        <w:t>;</w:t>
      </w:r>
    </w:p>
    <w:p w:rsidR="0078790B" w:rsidRDefault="0078790B" w:rsidP="0078790B">
      <w:pPr>
        <w:pStyle w:val="Akapitzlist"/>
        <w:numPr>
          <w:ilvl w:val="0"/>
          <w:numId w:val="2"/>
        </w:numPr>
        <w:suppressAutoHyphens w:val="0"/>
        <w:autoSpaceDN/>
        <w:spacing w:before="120" w:after="120" w:line="320" w:lineRule="atLeast"/>
        <w:ind w:left="426" w:hanging="426"/>
        <w:jc w:val="both"/>
        <w:textAlignment w:val="auto"/>
        <w:rPr>
          <w:rFonts w:ascii="Times New Roman" w:hAnsi="Times New Roman"/>
          <w:bCs/>
          <w:sz w:val="24"/>
          <w:szCs w:val="24"/>
        </w:rPr>
      </w:pPr>
      <w:r w:rsidRPr="009965EE">
        <w:rPr>
          <w:rFonts w:ascii="Times New Roman" w:hAnsi="Times New Roman"/>
          <w:bCs/>
          <w:sz w:val="24"/>
          <w:szCs w:val="24"/>
        </w:rPr>
        <w:t xml:space="preserve">szczegółowe zasady wynagradzania </w:t>
      </w:r>
      <w:r>
        <w:rPr>
          <w:rFonts w:ascii="Times New Roman" w:hAnsi="Times New Roman"/>
          <w:bCs/>
          <w:sz w:val="24"/>
          <w:szCs w:val="24"/>
        </w:rPr>
        <w:t>członków komisji egzaminacyjnej.</w:t>
      </w:r>
    </w:p>
    <w:p w:rsidR="0078790B" w:rsidRDefault="0078790B" w:rsidP="0078790B">
      <w:pPr>
        <w:spacing w:before="120" w:after="120" w:line="320" w:lineRule="atLeast"/>
        <w:jc w:val="both"/>
        <w:rPr>
          <w:rFonts w:cs="Times New Roman"/>
          <w:bCs/>
          <w:szCs w:val="24"/>
        </w:rPr>
      </w:pPr>
      <w:r>
        <w:rPr>
          <w:rFonts w:cs="Times New Roman"/>
          <w:bCs/>
          <w:szCs w:val="24"/>
        </w:rPr>
        <w:t>Reasumując, w</w:t>
      </w:r>
      <w:r w:rsidRPr="00403B5D">
        <w:rPr>
          <w:rFonts w:cs="Times New Roman"/>
          <w:bCs/>
          <w:szCs w:val="24"/>
        </w:rPr>
        <w:t xml:space="preserve">ydanie rozporządzenia </w:t>
      </w:r>
      <w:r w:rsidR="00CC72B2">
        <w:rPr>
          <w:bCs/>
          <w:szCs w:val="24"/>
        </w:rPr>
        <w:t xml:space="preserve">w sprawie egzaminowania </w:t>
      </w:r>
      <w:r w:rsidRPr="00403B5D">
        <w:rPr>
          <w:rFonts w:cs="Times New Roman"/>
          <w:bCs/>
          <w:szCs w:val="24"/>
        </w:rPr>
        <w:t>ma na celu kompleksowe uregulowanie kwestii określonych w art. 99 ust. 6 ustawy przy uwzględnieniu zmian jakie dokonały się w krajowym</w:t>
      </w:r>
      <w:r>
        <w:rPr>
          <w:rFonts w:cs="Times New Roman"/>
          <w:bCs/>
          <w:szCs w:val="24"/>
        </w:rPr>
        <w:t>, jak</w:t>
      </w:r>
      <w:r w:rsidRPr="00403B5D">
        <w:rPr>
          <w:rFonts w:cs="Times New Roman"/>
          <w:bCs/>
          <w:szCs w:val="24"/>
        </w:rPr>
        <w:t xml:space="preserve"> i unijnym prawie lotniczym w ostatnich latach.</w:t>
      </w:r>
    </w:p>
    <w:p w:rsidR="0078790B" w:rsidRDefault="0078790B" w:rsidP="0078790B">
      <w:pPr>
        <w:pStyle w:val="Akapitzlist"/>
        <w:numPr>
          <w:ilvl w:val="0"/>
          <w:numId w:val="1"/>
        </w:numPr>
        <w:suppressAutoHyphens w:val="0"/>
        <w:autoSpaceDN/>
        <w:spacing w:before="120" w:after="120" w:line="320" w:lineRule="atLeast"/>
        <w:ind w:left="426" w:hanging="426"/>
        <w:jc w:val="both"/>
        <w:textAlignment w:val="auto"/>
        <w:rPr>
          <w:rFonts w:ascii="Times New Roman" w:hAnsi="Times New Roman"/>
          <w:b/>
          <w:sz w:val="24"/>
          <w:szCs w:val="24"/>
        </w:rPr>
      </w:pPr>
      <w:r>
        <w:rPr>
          <w:rFonts w:ascii="Times New Roman" w:hAnsi="Times New Roman"/>
          <w:b/>
          <w:sz w:val="24"/>
          <w:szCs w:val="24"/>
        </w:rPr>
        <w:t>Zakres regulacji</w:t>
      </w:r>
    </w:p>
    <w:p w:rsidR="0078790B" w:rsidRDefault="00D87563" w:rsidP="0078790B">
      <w:pPr>
        <w:spacing w:before="120" w:after="120" w:line="320" w:lineRule="atLeast"/>
        <w:jc w:val="both"/>
        <w:rPr>
          <w:rFonts w:cs="Times New Roman"/>
          <w:szCs w:val="24"/>
        </w:rPr>
      </w:pPr>
      <w:r>
        <w:rPr>
          <w:rFonts w:cs="Times New Roman"/>
          <w:szCs w:val="24"/>
        </w:rPr>
        <w:t>R</w:t>
      </w:r>
      <w:r w:rsidR="0078790B">
        <w:rPr>
          <w:rFonts w:cs="Times New Roman"/>
          <w:szCs w:val="24"/>
        </w:rPr>
        <w:t>ozporządzeni</w:t>
      </w:r>
      <w:r>
        <w:rPr>
          <w:rFonts w:cs="Times New Roman"/>
          <w:szCs w:val="24"/>
        </w:rPr>
        <w:t>e w sprawie egzamin</w:t>
      </w:r>
      <w:r w:rsidR="00AD695F">
        <w:rPr>
          <w:rFonts w:cs="Times New Roman"/>
          <w:szCs w:val="24"/>
        </w:rPr>
        <w:t>owania</w:t>
      </w:r>
      <w:r w:rsidR="0078790B">
        <w:rPr>
          <w:rFonts w:cs="Times New Roman"/>
          <w:szCs w:val="24"/>
        </w:rPr>
        <w:t xml:space="preserve"> obejmuje swoim zakresem egzaminy na wszystkie zdefiniowane w przepisach prawa lotniczego licencje, świadectwa kwalifikacji i uprawnienia do nich wpisywanych oraz - na podstawie art. 150 ust. 2 ustawy z 16 lipca 2004 r. – Prawo telekomunikacyjne (Dz. U. z 201</w:t>
      </w:r>
      <w:r>
        <w:rPr>
          <w:rFonts w:cs="Times New Roman"/>
          <w:szCs w:val="24"/>
        </w:rPr>
        <w:t>6</w:t>
      </w:r>
      <w:r w:rsidR="0078790B">
        <w:rPr>
          <w:rFonts w:cs="Times New Roman"/>
          <w:szCs w:val="24"/>
        </w:rPr>
        <w:t xml:space="preserve"> r. poz. </w:t>
      </w:r>
      <w:r>
        <w:rPr>
          <w:rFonts w:cs="Times New Roman"/>
          <w:szCs w:val="24"/>
        </w:rPr>
        <w:t>1489</w:t>
      </w:r>
      <w:r w:rsidR="0078790B">
        <w:rPr>
          <w:rFonts w:cs="Times New Roman"/>
          <w:szCs w:val="24"/>
        </w:rPr>
        <w:t xml:space="preserve">, z późn. zm.) w zw. z § 13 rozporządzenia Ministra Administracji i Cyfryzacji z dnia 16 stycznia 2015 r. </w:t>
      </w:r>
      <w:r w:rsidR="0078790B" w:rsidRPr="003477D3">
        <w:rPr>
          <w:rFonts w:cs="Times New Roman"/>
          <w:szCs w:val="24"/>
        </w:rPr>
        <w:t>w sprawie świadectw operatora urządzeń radiowych</w:t>
      </w:r>
      <w:r w:rsidR="0078790B">
        <w:rPr>
          <w:rFonts w:cs="Times New Roman"/>
          <w:szCs w:val="24"/>
        </w:rPr>
        <w:t xml:space="preserve"> (Dz. U. poz. 99) - egzaminy przeprowadzane wobec osób ubiegających się o świadectwo operatora urządzeń radiowych w służbie radiokomunikacji lotniczej.</w:t>
      </w:r>
    </w:p>
    <w:p w:rsidR="0078790B" w:rsidRPr="00B7307D" w:rsidRDefault="0078790B" w:rsidP="0078790B">
      <w:pPr>
        <w:spacing w:before="120" w:after="120" w:line="320" w:lineRule="atLeast"/>
        <w:jc w:val="both"/>
        <w:rPr>
          <w:rFonts w:cs="Times New Roman"/>
          <w:b/>
          <w:szCs w:val="24"/>
        </w:rPr>
      </w:pPr>
      <w:r w:rsidRPr="00B7307D">
        <w:rPr>
          <w:rFonts w:cs="Times New Roman"/>
          <w:b/>
          <w:szCs w:val="24"/>
        </w:rPr>
        <w:t>W Rozdziale 1 – przepisy ogólne:</w:t>
      </w:r>
    </w:p>
    <w:p w:rsidR="0078790B" w:rsidRPr="00AD695F" w:rsidRDefault="0078790B" w:rsidP="0078790B">
      <w:pPr>
        <w:pStyle w:val="Akapitzlist"/>
        <w:numPr>
          <w:ilvl w:val="0"/>
          <w:numId w:val="3"/>
        </w:numPr>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sz w:val="24"/>
          <w:szCs w:val="24"/>
        </w:rPr>
        <w:t>Przepis § 1 stanowi określenie zakresu przedmiotowego rozporządzenia</w:t>
      </w:r>
      <w:r w:rsidR="00AD695F" w:rsidRPr="00AD695F">
        <w:rPr>
          <w:szCs w:val="24"/>
        </w:rPr>
        <w:t xml:space="preserve"> </w:t>
      </w:r>
      <w:r w:rsidR="00AD695F" w:rsidRPr="00AD695F">
        <w:rPr>
          <w:rFonts w:ascii="Times New Roman" w:hAnsi="Times New Roman"/>
          <w:sz w:val="24"/>
          <w:szCs w:val="24"/>
        </w:rPr>
        <w:t>w sprawie egzamin</w:t>
      </w:r>
      <w:r w:rsidR="00AD695F">
        <w:rPr>
          <w:rFonts w:ascii="Times New Roman" w:hAnsi="Times New Roman"/>
          <w:sz w:val="24"/>
          <w:szCs w:val="24"/>
        </w:rPr>
        <w:t>owania</w:t>
      </w:r>
      <w:r w:rsidRPr="00AD695F">
        <w:rPr>
          <w:rFonts w:ascii="Times New Roman" w:hAnsi="Times New Roman"/>
          <w:sz w:val="24"/>
          <w:szCs w:val="24"/>
        </w:rPr>
        <w:t>.</w:t>
      </w:r>
    </w:p>
    <w:p w:rsidR="0078790B" w:rsidRPr="00AD695F" w:rsidRDefault="0078790B" w:rsidP="0078790B">
      <w:pPr>
        <w:pStyle w:val="Akapitzlist"/>
        <w:numPr>
          <w:ilvl w:val="0"/>
          <w:numId w:val="3"/>
        </w:numPr>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sz w:val="24"/>
          <w:szCs w:val="24"/>
        </w:rPr>
        <w:t>Przepis § 2 zawiera słowniczek pojęć zastosowanych w rozporządzeni</w:t>
      </w:r>
      <w:r w:rsidR="00AD695F">
        <w:rPr>
          <w:rFonts w:ascii="Times New Roman" w:hAnsi="Times New Roman"/>
          <w:sz w:val="24"/>
          <w:szCs w:val="24"/>
        </w:rPr>
        <w:t>u</w:t>
      </w:r>
      <w:r w:rsidR="00AD695F" w:rsidRPr="00AD695F">
        <w:rPr>
          <w:szCs w:val="24"/>
        </w:rPr>
        <w:t xml:space="preserve"> </w:t>
      </w:r>
      <w:r w:rsidR="00AD695F" w:rsidRPr="00AD695F">
        <w:rPr>
          <w:rFonts w:ascii="Times New Roman" w:hAnsi="Times New Roman"/>
          <w:sz w:val="24"/>
          <w:szCs w:val="24"/>
        </w:rPr>
        <w:t>w sprawie egzamin</w:t>
      </w:r>
      <w:r w:rsidR="00AD695F">
        <w:rPr>
          <w:rFonts w:ascii="Times New Roman" w:hAnsi="Times New Roman"/>
          <w:sz w:val="24"/>
          <w:szCs w:val="24"/>
        </w:rPr>
        <w:t>owania</w:t>
      </w:r>
      <w:r w:rsidRPr="00AD695F">
        <w:rPr>
          <w:rFonts w:ascii="Times New Roman" w:hAnsi="Times New Roman"/>
          <w:sz w:val="24"/>
          <w:szCs w:val="24"/>
        </w:rPr>
        <w:t>.</w:t>
      </w:r>
    </w:p>
    <w:p w:rsidR="0078790B" w:rsidRDefault="0078790B" w:rsidP="0078790B">
      <w:pPr>
        <w:adjustRightInd w:val="0"/>
        <w:spacing w:before="120" w:after="120" w:line="320" w:lineRule="atLeast"/>
        <w:jc w:val="both"/>
        <w:rPr>
          <w:b/>
          <w:bCs/>
          <w:szCs w:val="24"/>
        </w:rPr>
      </w:pPr>
      <w:r w:rsidRPr="00B207A9">
        <w:rPr>
          <w:rFonts w:cs="Times New Roman"/>
          <w:b/>
          <w:szCs w:val="24"/>
        </w:rPr>
        <w:t xml:space="preserve">W Rozdziale 2 – </w:t>
      </w:r>
      <w:r w:rsidRPr="00B207A9">
        <w:rPr>
          <w:b/>
          <w:bCs/>
          <w:szCs w:val="24"/>
        </w:rPr>
        <w:t xml:space="preserve">Szczegółowe wymagania w </w:t>
      </w:r>
      <w:r>
        <w:rPr>
          <w:b/>
          <w:bCs/>
          <w:szCs w:val="24"/>
        </w:rPr>
        <w:t>zakresie kwalifikacji, wiedzy i </w:t>
      </w:r>
      <w:r w:rsidRPr="00B207A9">
        <w:rPr>
          <w:b/>
          <w:bCs/>
          <w:szCs w:val="24"/>
        </w:rPr>
        <w:t>do</w:t>
      </w:r>
      <w:r w:rsidRPr="00B207A9">
        <w:rPr>
          <w:b/>
          <w:szCs w:val="24"/>
        </w:rPr>
        <w:t>ś</w:t>
      </w:r>
      <w:r w:rsidRPr="00B207A9">
        <w:rPr>
          <w:b/>
          <w:bCs/>
          <w:szCs w:val="24"/>
        </w:rPr>
        <w:t>wiadczenia</w:t>
      </w:r>
      <w:r>
        <w:rPr>
          <w:b/>
          <w:bCs/>
          <w:szCs w:val="24"/>
        </w:rPr>
        <w:t xml:space="preserve"> członków komisji egzaminacyjnej</w:t>
      </w:r>
    </w:p>
    <w:p w:rsidR="0078790B" w:rsidRPr="00054FB9" w:rsidRDefault="0078790B" w:rsidP="0078790B">
      <w:pPr>
        <w:spacing w:before="120" w:after="120" w:line="320" w:lineRule="atLeast"/>
        <w:jc w:val="both"/>
        <w:rPr>
          <w:rFonts w:cs="Times New Roman"/>
          <w:b/>
          <w:bCs/>
          <w:szCs w:val="24"/>
        </w:rPr>
      </w:pPr>
      <w:r>
        <w:rPr>
          <w:rFonts w:cs="Times New Roman"/>
          <w:b/>
          <w:bCs/>
          <w:szCs w:val="24"/>
        </w:rPr>
        <w:t>Oddział 1</w:t>
      </w:r>
      <w:r w:rsidRPr="008125A1">
        <w:rPr>
          <w:rFonts w:cs="Times New Roman"/>
          <w:b/>
          <w:bCs/>
          <w:szCs w:val="24"/>
        </w:rPr>
        <w:t xml:space="preserve"> – Egzaminatorzy </w:t>
      </w:r>
      <w:r>
        <w:rPr>
          <w:rFonts w:cs="Times New Roman"/>
          <w:b/>
          <w:bCs/>
          <w:szCs w:val="24"/>
        </w:rPr>
        <w:t>teoretyczni i egzaminatorzy praktyczni</w:t>
      </w:r>
    </w:p>
    <w:p w:rsidR="0078790B"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sz w:val="24"/>
          <w:szCs w:val="24"/>
        </w:rPr>
      </w:pPr>
      <w:r w:rsidRPr="00B672C6">
        <w:rPr>
          <w:rFonts w:ascii="Times New Roman" w:hAnsi="Times New Roman"/>
          <w:sz w:val="24"/>
          <w:szCs w:val="24"/>
        </w:rPr>
        <w:t>Przepisy § 3 i 4 określają wymagania</w:t>
      </w:r>
      <w:r w:rsidR="00790669">
        <w:rPr>
          <w:rFonts w:ascii="Times New Roman" w:hAnsi="Times New Roman"/>
          <w:sz w:val="24"/>
          <w:szCs w:val="24"/>
        </w:rPr>
        <w:t>,</w:t>
      </w:r>
      <w:r w:rsidRPr="00B672C6">
        <w:rPr>
          <w:rFonts w:ascii="Times New Roman" w:hAnsi="Times New Roman"/>
          <w:sz w:val="24"/>
          <w:szCs w:val="24"/>
        </w:rPr>
        <w:t xml:space="preserve"> jakie łącznie musi spełniać osoba, która ubiega się o powołanie na egzaminatora odpowiednio </w:t>
      </w:r>
      <w:r>
        <w:rPr>
          <w:rFonts w:ascii="Times New Roman" w:hAnsi="Times New Roman"/>
          <w:sz w:val="24"/>
          <w:szCs w:val="24"/>
        </w:rPr>
        <w:t>teoretycznego i </w:t>
      </w:r>
      <w:r w:rsidRPr="00B672C6">
        <w:rPr>
          <w:rFonts w:ascii="Times New Roman" w:hAnsi="Times New Roman"/>
          <w:sz w:val="24"/>
          <w:szCs w:val="24"/>
        </w:rPr>
        <w:t>praktycznego</w:t>
      </w:r>
      <w:r>
        <w:rPr>
          <w:rFonts w:ascii="Times New Roman" w:hAnsi="Times New Roman"/>
          <w:sz w:val="24"/>
          <w:szCs w:val="24"/>
        </w:rPr>
        <w:t>, uprawnionego do przeprowadzania egzaminów do licencji, świadectw kwalifikacji i uprawnień do nich wpisywanych</w:t>
      </w:r>
      <w:r w:rsidRPr="00B672C6">
        <w:rPr>
          <w:rFonts w:ascii="Times New Roman" w:hAnsi="Times New Roman"/>
          <w:sz w:val="24"/>
          <w:szCs w:val="24"/>
        </w:rPr>
        <w:t xml:space="preserve">. </w:t>
      </w:r>
      <w:r>
        <w:rPr>
          <w:rFonts w:ascii="Times New Roman" w:hAnsi="Times New Roman"/>
          <w:sz w:val="24"/>
          <w:szCs w:val="24"/>
        </w:rPr>
        <w:t>Dopisek, który zastosowano w tych, jak i innych przepisach</w:t>
      </w:r>
      <w:r w:rsidR="00CC72B2">
        <w:rPr>
          <w:rFonts w:ascii="Times New Roman" w:hAnsi="Times New Roman"/>
          <w:sz w:val="24"/>
          <w:szCs w:val="24"/>
        </w:rPr>
        <w:t xml:space="preserve"> rozporządzenia</w:t>
      </w:r>
      <w:r w:rsidR="00CC72B2" w:rsidRPr="00AD695F">
        <w:rPr>
          <w:szCs w:val="24"/>
        </w:rPr>
        <w:t xml:space="preserve"> </w:t>
      </w:r>
      <w:r w:rsidR="00CC72B2" w:rsidRPr="00AD695F">
        <w:rPr>
          <w:rFonts w:ascii="Times New Roman" w:hAnsi="Times New Roman"/>
          <w:sz w:val="24"/>
          <w:szCs w:val="24"/>
        </w:rPr>
        <w:t>w sprawie egzamin</w:t>
      </w:r>
      <w:r w:rsidR="00CC72B2">
        <w:rPr>
          <w:rFonts w:ascii="Times New Roman" w:hAnsi="Times New Roman"/>
          <w:sz w:val="24"/>
          <w:szCs w:val="24"/>
        </w:rPr>
        <w:t>owania</w:t>
      </w:r>
      <w:r w:rsidRPr="0051725C">
        <w:rPr>
          <w:rFonts w:ascii="Times New Roman" w:hAnsi="Times New Roman"/>
          <w:sz w:val="24"/>
          <w:szCs w:val="24"/>
        </w:rPr>
        <w:t>:</w:t>
      </w:r>
      <w:r w:rsidRPr="00214066">
        <w:rPr>
          <w:rFonts w:ascii="Times New Roman" w:hAnsi="Times New Roman"/>
          <w:sz w:val="24"/>
          <w:szCs w:val="24"/>
        </w:rPr>
        <w:t xml:space="preserve"> </w:t>
      </w:r>
      <w:r w:rsidRPr="00214066">
        <w:rPr>
          <w:rFonts w:ascii="Times New Roman" w:hAnsi="Times New Roman"/>
          <w:i/>
          <w:sz w:val="24"/>
          <w:szCs w:val="24"/>
        </w:rPr>
        <w:t>„o ile przepisy prawa Unii Europejskiej nie stanowią inaczej”</w:t>
      </w:r>
      <w:r>
        <w:rPr>
          <w:rFonts w:ascii="Times New Roman" w:hAnsi="Times New Roman"/>
          <w:sz w:val="24"/>
          <w:szCs w:val="24"/>
        </w:rPr>
        <w:t xml:space="preserve"> wynika stąd, że przepisy prawa UE mogą nakładać w odniesieniu do egzaminatorów teoretycznych i egzaminatorów praktycznych inne wymogi, których egzekwowanie wynika z bezpośredniego stosowania rozporządzeń unijnych w polskim porządku prawnym. </w:t>
      </w:r>
      <w:r w:rsidR="00790669">
        <w:rPr>
          <w:rFonts w:ascii="Times New Roman" w:hAnsi="Times New Roman"/>
          <w:sz w:val="24"/>
          <w:szCs w:val="24"/>
        </w:rPr>
        <w:t xml:space="preserve">Mając na uwadze ograniczenia wiekowe dla pilotów w zarobkowym transporcie lotniczym wynikające z FCL.065 załącznika I do rozporządzenia Komisji (UE) nr 1178/2011 oraz wnioski z analizy dotychczasowych zdarzeń lotniczych </w:t>
      </w:r>
      <w:r w:rsidR="00836645">
        <w:rPr>
          <w:rFonts w:ascii="Times New Roman" w:hAnsi="Times New Roman"/>
          <w:sz w:val="24"/>
          <w:szCs w:val="24"/>
        </w:rPr>
        <w:br/>
      </w:r>
      <w:r w:rsidR="00790669">
        <w:rPr>
          <w:rFonts w:ascii="Times New Roman" w:hAnsi="Times New Roman"/>
          <w:sz w:val="24"/>
          <w:szCs w:val="24"/>
        </w:rPr>
        <w:t>z udziałem egzaminatorów praktycznych, a także ze względów bezpieczeństwa przeprowadzanych egzaminów praktycznych</w:t>
      </w:r>
      <w:r w:rsidR="00836645">
        <w:rPr>
          <w:rFonts w:ascii="Times New Roman" w:hAnsi="Times New Roman"/>
          <w:sz w:val="24"/>
          <w:szCs w:val="24"/>
        </w:rPr>
        <w:t>,</w:t>
      </w:r>
      <w:r w:rsidR="00790669">
        <w:rPr>
          <w:rFonts w:ascii="Times New Roman" w:hAnsi="Times New Roman"/>
          <w:sz w:val="24"/>
          <w:szCs w:val="24"/>
        </w:rPr>
        <w:t xml:space="preserve"> wprowadzono ograniczeni</w:t>
      </w:r>
      <w:r w:rsidR="00836645">
        <w:rPr>
          <w:rFonts w:ascii="Times New Roman" w:hAnsi="Times New Roman"/>
          <w:sz w:val="24"/>
          <w:szCs w:val="24"/>
        </w:rPr>
        <w:t>e</w:t>
      </w:r>
      <w:r w:rsidR="00790669">
        <w:rPr>
          <w:rFonts w:ascii="Times New Roman" w:hAnsi="Times New Roman"/>
          <w:sz w:val="24"/>
          <w:szCs w:val="24"/>
        </w:rPr>
        <w:t xml:space="preserve"> wieku dla egzaminatora praktycznego. </w:t>
      </w:r>
      <w:r>
        <w:rPr>
          <w:rFonts w:ascii="Times New Roman" w:hAnsi="Times New Roman"/>
          <w:sz w:val="24"/>
          <w:szCs w:val="24"/>
        </w:rPr>
        <w:t xml:space="preserve">Załączniki </w:t>
      </w:r>
      <w:r w:rsidRPr="00B672C6">
        <w:rPr>
          <w:rFonts w:ascii="Times New Roman" w:hAnsi="Times New Roman"/>
          <w:sz w:val="24"/>
          <w:szCs w:val="24"/>
        </w:rPr>
        <w:t>nr 1</w:t>
      </w:r>
      <w:r w:rsidR="00AD695F">
        <w:rPr>
          <w:rFonts w:ascii="Times New Roman" w:hAnsi="Times New Roman"/>
          <w:sz w:val="24"/>
          <w:szCs w:val="24"/>
        </w:rPr>
        <w:t xml:space="preserve"> i 2 do</w:t>
      </w:r>
      <w:r>
        <w:rPr>
          <w:rFonts w:ascii="Times New Roman" w:hAnsi="Times New Roman"/>
          <w:sz w:val="24"/>
          <w:szCs w:val="24"/>
        </w:rPr>
        <w:t xml:space="preserve"> rozporządzenia</w:t>
      </w:r>
      <w:r w:rsidR="00AD695F">
        <w:rPr>
          <w:rFonts w:ascii="Times New Roman" w:hAnsi="Times New Roman"/>
          <w:sz w:val="24"/>
          <w:szCs w:val="24"/>
        </w:rPr>
        <w:t xml:space="preserve"> </w:t>
      </w:r>
      <w:r w:rsidR="00AD695F" w:rsidRPr="00AD695F">
        <w:rPr>
          <w:rFonts w:ascii="Times New Roman" w:hAnsi="Times New Roman"/>
          <w:sz w:val="24"/>
          <w:szCs w:val="24"/>
        </w:rPr>
        <w:t>w sprawie egzamin</w:t>
      </w:r>
      <w:r w:rsidR="00AD695F">
        <w:rPr>
          <w:rFonts w:ascii="Times New Roman" w:hAnsi="Times New Roman"/>
          <w:sz w:val="24"/>
          <w:szCs w:val="24"/>
        </w:rPr>
        <w:t>owania</w:t>
      </w:r>
      <w:r>
        <w:rPr>
          <w:rFonts w:ascii="Times New Roman" w:hAnsi="Times New Roman"/>
          <w:sz w:val="24"/>
          <w:szCs w:val="24"/>
        </w:rPr>
        <w:t>, do których</w:t>
      </w:r>
      <w:r w:rsidRPr="00B672C6">
        <w:rPr>
          <w:rFonts w:ascii="Times New Roman" w:hAnsi="Times New Roman"/>
          <w:sz w:val="24"/>
          <w:szCs w:val="24"/>
        </w:rPr>
        <w:t xml:space="preserve"> odwołuje </w:t>
      </w:r>
      <w:r>
        <w:rPr>
          <w:rFonts w:ascii="Times New Roman" w:hAnsi="Times New Roman"/>
          <w:sz w:val="24"/>
          <w:szCs w:val="24"/>
        </w:rPr>
        <w:t>§ 4 ust. 2, definiują pozostałe wymagania dla kandydatów na egzaminatorów praktycznych stawiane członkom personelu lotniczego odpowiednio niewchodzącym i wchod</w:t>
      </w:r>
      <w:r w:rsidR="00790669">
        <w:rPr>
          <w:rFonts w:ascii="Times New Roman" w:hAnsi="Times New Roman"/>
          <w:sz w:val="24"/>
          <w:szCs w:val="24"/>
        </w:rPr>
        <w:t>zącym w skład załóg lotniczych.</w:t>
      </w:r>
    </w:p>
    <w:p w:rsidR="0078790B"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sz w:val="24"/>
          <w:szCs w:val="24"/>
        </w:rPr>
      </w:pPr>
      <w:r w:rsidRPr="00B672C6">
        <w:rPr>
          <w:rFonts w:ascii="Times New Roman" w:hAnsi="Times New Roman"/>
          <w:sz w:val="24"/>
          <w:szCs w:val="24"/>
        </w:rPr>
        <w:lastRenderedPageBreak/>
        <w:t xml:space="preserve">Przepisy § </w:t>
      </w:r>
      <w:r>
        <w:rPr>
          <w:rFonts w:ascii="Times New Roman" w:hAnsi="Times New Roman"/>
          <w:sz w:val="24"/>
          <w:szCs w:val="24"/>
        </w:rPr>
        <w:t>5</w:t>
      </w:r>
      <w:r w:rsidRPr="00B672C6">
        <w:rPr>
          <w:rFonts w:ascii="Times New Roman" w:hAnsi="Times New Roman"/>
          <w:sz w:val="24"/>
          <w:szCs w:val="24"/>
        </w:rPr>
        <w:t xml:space="preserve"> określają wymagania jakie łącznie musi spełniać osoba, która u</w:t>
      </w:r>
      <w:r>
        <w:rPr>
          <w:rFonts w:ascii="Times New Roman" w:hAnsi="Times New Roman"/>
          <w:sz w:val="24"/>
          <w:szCs w:val="24"/>
        </w:rPr>
        <w:t>biega się o </w:t>
      </w:r>
      <w:r w:rsidRPr="00B672C6">
        <w:rPr>
          <w:rFonts w:ascii="Times New Roman" w:hAnsi="Times New Roman"/>
          <w:sz w:val="24"/>
          <w:szCs w:val="24"/>
        </w:rPr>
        <w:t>powołanie na egzaminato</w:t>
      </w:r>
      <w:r>
        <w:rPr>
          <w:rFonts w:ascii="Times New Roman" w:hAnsi="Times New Roman"/>
          <w:sz w:val="24"/>
          <w:szCs w:val="24"/>
        </w:rPr>
        <w:t>ra teoretycznego i praktycznego upoważnionego do przeprowadzenia egzaminu państwowego w zakresie obsługi technicznej typu statku powietrznego (mechanicy lotniczy). Powyższa grupa została wydzielona z reżymu § 3 i 4 ze względu na odmienną specyfikę takich egzaminów. Teoretyczno-praktyczny charakter ww. egzaminu pozwala na ujęcie łączne wymogów stawianych egzaminatorom teoretycznym i praktycznym.</w:t>
      </w:r>
    </w:p>
    <w:p w:rsidR="0078790B"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sz w:val="24"/>
          <w:szCs w:val="24"/>
        </w:rPr>
      </w:pPr>
      <w:r w:rsidRPr="00B672C6">
        <w:rPr>
          <w:rFonts w:ascii="Times New Roman" w:hAnsi="Times New Roman"/>
          <w:sz w:val="24"/>
          <w:szCs w:val="24"/>
        </w:rPr>
        <w:t xml:space="preserve">Przepisy § </w:t>
      </w:r>
      <w:r>
        <w:rPr>
          <w:rFonts w:ascii="Times New Roman" w:hAnsi="Times New Roman"/>
          <w:sz w:val="24"/>
          <w:szCs w:val="24"/>
        </w:rPr>
        <w:t xml:space="preserve">6 </w:t>
      </w:r>
      <w:r w:rsidRPr="00B672C6">
        <w:rPr>
          <w:rFonts w:ascii="Times New Roman" w:hAnsi="Times New Roman"/>
          <w:sz w:val="24"/>
          <w:szCs w:val="24"/>
        </w:rPr>
        <w:t xml:space="preserve">określają wymagania jakie łącznie musi spełniać </w:t>
      </w:r>
      <w:r>
        <w:rPr>
          <w:rFonts w:ascii="Times New Roman" w:hAnsi="Times New Roman"/>
          <w:sz w:val="24"/>
          <w:szCs w:val="24"/>
        </w:rPr>
        <w:t>egzaminator praktyczny</w:t>
      </w:r>
      <w:r w:rsidRPr="00B672C6">
        <w:rPr>
          <w:rFonts w:ascii="Times New Roman" w:hAnsi="Times New Roman"/>
          <w:sz w:val="24"/>
          <w:szCs w:val="24"/>
        </w:rPr>
        <w:t>,</w:t>
      </w:r>
      <w:r>
        <w:rPr>
          <w:rFonts w:ascii="Times New Roman" w:hAnsi="Times New Roman"/>
          <w:sz w:val="24"/>
          <w:szCs w:val="24"/>
        </w:rPr>
        <w:t xml:space="preserve"> który</w:t>
      </w:r>
      <w:r w:rsidRPr="00B672C6">
        <w:rPr>
          <w:rFonts w:ascii="Times New Roman" w:hAnsi="Times New Roman"/>
          <w:sz w:val="24"/>
          <w:szCs w:val="24"/>
        </w:rPr>
        <w:t xml:space="preserve"> ubiega się o powołanie na </w:t>
      </w:r>
      <w:r>
        <w:rPr>
          <w:rFonts w:ascii="Times New Roman" w:hAnsi="Times New Roman"/>
          <w:sz w:val="24"/>
          <w:szCs w:val="24"/>
        </w:rPr>
        <w:t xml:space="preserve">senior </w:t>
      </w:r>
      <w:r w:rsidRPr="00B672C6">
        <w:rPr>
          <w:rFonts w:ascii="Times New Roman" w:hAnsi="Times New Roman"/>
          <w:sz w:val="24"/>
          <w:szCs w:val="24"/>
        </w:rPr>
        <w:t>egzaminato</w:t>
      </w:r>
      <w:r>
        <w:rPr>
          <w:rFonts w:ascii="Times New Roman" w:hAnsi="Times New Roman"/>
          <w:sz w:val="24"/>
          <w:szCs w:val="24"/>
        </w:rPr>
        <w:t xml:space="preserve">ra. Instytucja senior egzaminatora jest unormowaniem nowym, mającym swoje źródło w rozporządzeniu nr 1178/2011. </w:t>
      </w:r>
      <w:r w:rsidRPr="00220A64">
        <w:rPr>
          <w:rFonts w:ascii="Times New Roman" w:hAnsi="Times New Roman"/>
          <w:sz w:val="24"/>
          <w:szCs w:val="24"/>
        </w:rPr>
        <w:t xml:space="preserve">Wprowadzenie instytucji senior egzaminatora wprost do rozporządzenia </w:t>
      </w:r>
      <w:r w:rsidR="00AD695F" w:rsidRPr="00AD695F">
        <w:rPr>
          <w:rFonts w:ascii="Times New Roman" w:hAnsi="Times New Roman"/>
          <w:sz w:val="24"/>
          <w:szCs w:val="24"/>
        </w:rPr>
        <w:t>w sprawie egzamin</w:t>
      </w:r>
      <w:r w:rsidR="00AD695F">
        <w:rPr>
          <w:rFonts w:ascii="Times New Roman" w:hAnsi="Times New Roman"/>
          <w:sz w:val="24"/>
          <w:szCs w:val="24"/>
        </w:rPr>
        <w:t>owania</w:t>
      </w:r>
      <w:r w:rsidR="00AD695F">
        <w:rPr>
          <w:szCs w:val="24"/>
        </w:rPr>
        <w:t xml:space="preserve"> </w:t>
      </w:r>
      <w:r w:rsidRPr="00220A64">
        <w:rPr>
          <w:rFonts w:ascii="Times New Roman" w:hAnsi="Times New Roman"/>
          <w:sz w:val="24"/>
          <w:szCs w:val="24"/>
        </w:rPr>
        <w:t xml:space="preserve">ma na celu umożliwienie zastosowania jej </w:t>
      </w:r>
      <w:r>
        <w:rPr>
          <w:rFonts w:ascii="Times New Roman" w:hAnsi="Times New Roman"/>
          <w:sz w:val="24"/>
          <w:szCs w:val="24"/>
        </w:rPr>
        <w:t xml:space="preserve">również </w:t>
      </w:r>
      <w:r w:rsidRPr="00220A64">
        <w:rPr>
          <w:rFonts w:ascii="Times New Roman" w:hAnsi="Times New Roman"/>
          <w:sz w:val="24"/>
          <w:szCs w:val="24"/>
        </w:rPr>
        <w:t xml:space="preserve">do </w:t>
      </w:r>
      <w:r>
        <w:rPr>
          <w:rFonts w:ascii="Times New Roman" w:hAnsi="Times New Roman"/>
          <w:sz w:val="24"/>
          <w:szCs w:val="24"/>
        </w:rPr>
        <w:t xml:space="preserve">innych </w:t>
      </w:r>
      <w:r w:rsidRPr="00220A64">
        <w:rPr>
          <w:rFonts w:ascii="Times New Roman" w:hAnsi="Times New Roman"/>
          <w:sz w:val="24"/>
          <w:szCs w:val="24"/>
        </w:rPr>
        <w:t xml:space="preserve">specjalności lotniczych, </w:t>
      </w:r>
      <w:r>
        <w:rPr>
          <w:rFonts w:ascii="Times New Roman" w:hAnsi="Times New Roman"/>
          <w:sz w:val="24"/>
          <w:szCs w:val="24"/>
        </w:rPr>
        <w:t xml:space="preserve">niż tylko te, </w:t>
      </w:r>
      <w:r w:rsidRPr="00220A64">
        <w:rPr>
          <w:rFonts w:ascii="Times New Roman" w:hAnsi="Times New Roman"/>
          <w:sz w:val="24"/>
          <w:szCs w:val="24"/>
        </w:rPr>
        <w:t>o których mowa</w:t>
      </w:r>
      <w:r>
        <w:rPr>
          <w:rFonts w:ascii="Times New Roman" w:hAnsi="Times New Roman"/>
          <w:sz w:val="24"/>
          <w:szCs w:val="24"/>
        </w:rPr>
        <w:t xml:space="preserve"> w</w:t>
      </w:r>
      <w:r w:rsidRPr="00220A64">
        <w:rPr>
          <w:rFonts w:ascii="Times New Roman" w:hAnsi="Times New Roman"/>
          <w:sz w:val="24"/>
          <w:szCs w:val="24"/>
        </w:rPr>
        <w:t xml:space="preserve"> rozporządzeniu nr 1178/2011. Tym samym, o powołanie na senior egzaminatora będą mogły ubiegać się osoby, które łącznie spełnią wymagania wskazane w § 4 i 6.</w:t>
      </w:r>
    </w:p>
    <w:p w:rsidR="0078790B"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sz w:val="24"/>
          <w:szCs w:val="24"/>
        </w:rPr>
      </w:pPr>
      <w:r w:rsidRPr="00763B73">
        <w:rPr>
          <w:rFonts w:ascii="Times New Roman" w:hAnsi="Times New Roman"/>
          <w:sz w:val="24"/>
          <w:szCs w:val="24"/>
        </w:rPr>
        <w:t>W § 3</w:t>
      </w:r>
      <w:r>
        <w:rPr>
          <w:rFonts w:ascii="Times New Roman" w:hAnsi="Times New Roman"/>
          <w:sz w:val="24"/>
          <w:szCs w:val="24"/>
        </w:rPr>
        <w:t>–</w:t>
      </w:r>
      <w:r w:rsidRPr="00763B73">
        <w:rPr>
          <w:rFonts w:ascii="Times New Roman" w:hAnsi="Times New Roman"/>
          <w:sz w:val="24"/>
          <w:szCs w:val="24"/>
        </w:rPr>
        <w:t>5</w:t>
      </w:r>
      <w:r>
        <w:rPr>
          <w:rFonts w:ascii="Times New Roman" w:hAnsi="Times New Roman"/>
          <w:sz w:val="24"/>
          <w:szCs w:val="24"/>
        </w:rPr>
        <w:t xml:space="preserve">, w poszczególnych pkt </w:t>
      </w:r>
      <w:r w:rsidRPr="00763B73">
        <w:rPr>
          <w:rFonts w:ascii="Times New Roman" w:hAnsi="Times New Roman"/>
          <w:sz w:val="24"/>
          <w:szCs w:val="24"/>
        </w:rPr>
        <w:t>wskazano, że zaliczenie kursu standaryzacyjnego stanowi jedno z wymagań, które muszą spełnić kandydaci na egzaminatorów teoretycznyc</w:t>
      </w:r>
      <w:r>
        <w:rPr>
          <w:rFonts w:ascii="Times New Roman" w:hAnsi="Times New Roman"/>
          <w:sz w:val="24"/>
          <w:szCs w:val="24"/>
        </w:rPr>
        <w:t>h i</w:t>
      </w:r>
      <w:r w:rsidRPr="00763B73">
        <w:rPr>
          <w:rFonts w:ascii="Times New Roman" w:hAnsi="Times New Roman"/>
          <w:sz w:val="24"/>
          <w:szCs w:val="24"/>
        </w:rPr>
        <w:t xml:space="preserve"> </w:t>
      </w:r>
      <w:r>
        <w:rPr>
          <w:rFonts w:ascii="Times New Roman" w:hAnsi="Times New Roman"/>
          <w:sz w:val="24"/>
          <w:szCs w:val="24"/>
        </w:rPr>
        <w:t xml:space="preserve">egzaminatorów </w:t>
      </w:r>
      <w:r w:rsidRPr="00763B73">
        <w:rPr>
          <w:rFonts w:ascii="Times New Roman" w:hAnsi="Times New Roman"/>
          <w:sz w:val="24"/>
          <w:szCs w:val="24"/>
        </w:rPr>
        <w:t>praktycznych. Przepisy § 7 doprecyzowują z kolei, że kurs standaryzacyjny obejmuje szkolenie teoretyczne (które zobowiązani są zaliczyć zarówno kandydaci na egzaminatorów teoretycznych</w:t>
      </w:r>
      <w:r>
        <w:rPr>
          <w:rFonts w:ascii="Times New Roman" w:hAnsi="Times New Roman"/>
          <w:sz w:val="24"/>
          <w:szCs w:val="24"/>
        </w:rPr>
        <w:t>,</w:t>
      </w:r>
      <w:r w:rsidRPr="00763B73">
        <w:rPr>
          <w:rFonts w:ascii="Times New Roman" w:hAnsi="Times New Roman"/>
          <w:sz w:val="24"/>
          <w:szCs w:val="24"/>
        </w:rPr>
        <w:t xml:space="preserve"> jak i praktycznych) oraz szkolenie praktyczne (które dodatkowo zaliczają kandydaci na egzaminatoró</w:t>
      </w:r>
      <w:r>
        <w:rPr>
          <w:rFonts w:ascii="Times New Roman" w:hAnsi="Times New Roman"/>
          <w:sz w:val="24"/>
          <w:szCs w:val="24"/>
        </w:rPr>
        <w:t>w praktycznych), a także wskazują zakres przedmiotowych szkoleń.</w:t>
      </w:r>
    </w:p>
    <w:p w:rsidR="0078790B" w:rsidRPr="00887D55"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bCs/>
          <w:sz w:val="24"/>
          <w:szCs w:val="24"/>
        </w:rPr>
      </w:pPr>
      <w:r w:rsidRPr="00887D55">
        <w:rPr>
          <w:rFonts w:ascii="Times New Roman" w:hAnsi="Times New Roman"/>
          <w:sz w:val="24"/>
          <w:szCs w:val="24"/>
        </w:rPr>
        <w:t>Przepisy § 8 określaj</w:t>
      </w:r>
      <w:r>
        <w:rPr>
          <w:rFonts w:ascii="Times New Roman" w:hAnsi="Times New Roman"/>
          <w:sz w:val="24"/>
          <w:szCs w:val="24"/>
        </w:rPr>
        <w:t xml:space="preserve">ą, że egzaminator teoretyczny, </w:t>
      </w:r>
      <w:r w:rsidRPr="00887D55">
        <w:rPr>
          <w:rFonts w:ascii="Times New Roman" w:hAnsi="Times New Roman"/>
          <w:sz w:val="24"/>
          <w:szCs w:val="24"/>
        </w:rPr>
        <w:t xml:space="preserve">praktyczny </w:t>
      </w:r>
      <w:r>
        <w:rPr>
          <w:rFonts w:ascii="Times New Roman" w:hAnsi="Times New Roman"/>
          <w:sz w:val="24"/>
          <w:szCs w:val="24"/>
        </w:rPr>
        <w:t xml:space="preserve">i egzaminator językowy </w:t>
      </w:r>
      <w:r w:rsidRPr="00887D55">
        <w:rPr>
          <w:rFonts w:ascii="Times New Roman" w:hAnsi="Times New Roman"/>
          <w:sz w:val="24"/>
          <w:szCs w:val="24"/>
        </w:rPr>
        <w:t>odbywa egzaminatorskie seminaria odświeżające oraz szkolenia doraźne, przy czym egzaminatorskie seminaria odświeżające przeprowadzane jest w celu aktualizacji wiadomości w zakresie, o którym mowa w § 7</w:t>
      </w:r>
      <w:r>
        <w:rPr>
          <w:rFonts w:ascii="Times New Roman" w:hAnsi="Times New Roman"/>
          <w:sz w:val="24"/>
          <w:szCs w:val="24"/>
        </w:rPr>
        <w:t>,</w:t>
      </w:r>
      <w:r w:rsidRPr="00887D55">
        <w:rPr>
          <w:rFonts w:ascii="Times New Roman" w:hAnsi="Times New Roman"/>
          <w:sz w:val="24"/>
          <w:szCs w:val="24"/>
        </w:rPr>
        <w:t xml:space="preserve"> i nie rzadziej niż raz na 3 lata, a szkolenia doraźne przeprowadzane są w razie istotnych zmian w przepisach z zakresu </w:t>
      </w:r>
      <w:r>
        <w:rPr>
          <w:rFonts w:ascii="Times New Roman" w:hAnsi="Times New Roman"/>
          <w:sz w:val="24"/>
          <w:szCs w:val="24"/>
        </w:rPr>
        <w:t>prawa lotniczego, procedurach związanych z wykonywaniem prawa lotniczego</w:t>
      </w:r>
      <w:r w:rsidRPr="00887D55">
        <w:rPr>
          <w:rFonts w:ascii="Times New Roman" w:hAnsi="Times New Roman"/>
          <w:sz w:val="24"/>
          <w:szCs w:val="24"/>
        </w:rPr>
        <w:t xml:space="preserve"> oraz </w:t>
      </w:r>
      <w:r>
        <w:rPr>
          <w:rFonts w:ascii="Times New Roman" w:hAnsi="Times New Roman"/>
          <w:sz w:val="24"/>
          <w:szCs w:val="24"/>
        </w:rPr>
        <w:t xml:space="preserve">w </w:t>
      </w:r>
      <w:r w:rsidRPr="00887D55">
        <w:rPr>
          <w:rFonts w:ascii="Times New Roman" w:hAnsi="Times New Roman"/>
          <w:sz w:val="24"/>
          <w:szCs w:val="24"/>
        </w:rPr>
        <w:t xml:space="preserve">dokumentacji. </w:t>
      </w:r>
    </w:p>
    <w:p w:rsidR="0078790B" w:rsidRPr="00E84A9E"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strike/>
          <w:sz w:val="24"/>
          <w:szCs w:val="24"/>
        </w:rPr>
      </w:pPr>
      <w:r>
        <w:rPr>
          <w:rFonts w:ascii="Times New Roman" w:hAnsi="Times New Roman"/>
          <w:sz w:val="24"/>
          <w:szCs w:val="24"/>
        </w:rPr>
        <w:t>Przepis § 9 wskazuje, że przeprowadzanie kursów standaryzacyjnych i seminariów (w tym ich termin i zakres), o których mowa w § 7 ust. 1 i § 8 ust. 1, ustala</w:t>
      </w:r>
      <w:r w:rsidRPr="00E84A9E">
        <w:rPr>
          <w:rFonts w:ascii="Times New Roman" w:hAnsi="Times New Roman"/>
          <w:sz w:val="24"/>
          <w:szCs w:val="24"/>
        </w:rPr>
        <w:t xml:space="preserve"> Prezes</w:t>
      </w:r>
      <w:r w:rsidR="00AD695F" w:rsidRPr="00AD695F">
        <w:rPr>
          <w:rFonts w:ascii="Times New Roman" w:hAnsi="Times New Roman"/>
          <w:sz w:val="24"/>
          <w:szCs w:val="24"/>
        </w:rPr>
        <w:t xml:space="preserve"> </w:t>
      </w:r>
      <w:r w:rsidR="00AD695F">
        <w:rPr>
          <w:rFonts w:ascii="Times New Roman" w:hAnsi="Times New Roman"/>
          <w:sz w:val="24"/>
          <w:szCs w:val="24"/>
        </w:rPr>
        <w:t>Urzędu Lotnictwa Cywilnego</w:t>
      </w:r>
      <w:r w:rsidRPr="00E84A9E">
        <w:rPr>
          <w:rFonts w:ascii="Times New Roman" w:hAnsi="Times New Roman"/>
          <w:sz w:val="24"/>
          <w:szCs w:val="24"/>
        </w:rPr>
        <w:t>.</w:t>
      </w:r>
    </w:p>
    <w:p w:rsidR="0078790B" w:rsidRPr="00520C9A"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sz w:val="24"/>
          <w:szCs w:val="24"/>
        </w:rPr>
        <w:t xml:space="preserve">Egzaminatorów teoretycznych, egzaminatorów praktycznych i egzaminatorów językowych powołuje Prezes Urzędu Lotnictwa Cywilnego. W tym celu Prezes Urzędu wydaje dokument w postaci upoważnienia egzaminatora teoretycznego, upoważnienia egzaminatora praktycznego albo upoważnienia egzaminatora językowego. Definicja </w:t>
      </w:r>
      <w:r w:rsidRPr="00214066">
        <w:rPr>
          <w:rFonts w:ascii="Times New Roman" w:hAnsi="Times New Roman"/>
          <w:i/>
          <w:sz w:val="24"/>
          <w:szCs w:val="24"/>
        </w:rPr>
        <w:t>„upoważnienia”</w:t>
      </w:r>
      <w:r>
        <w:rPr>
          <w:rFonts w:ascii="Times New Roman" w:hAnsi="Times New Roman"/>
          <w:sz w:val="24"/>
          <w:szCs w:val="24"/>
        </w:rPr>
        <w:t xml:space="preserve"> została zawarta w § 2 pkt 29. W § 10 wskazano, ze wzór upoważniania określa załącznik 3 do rozporządzenia </w:t>
      </w:r>
      <w:r w:rsidR="00AD695F">
        <w:rPr>
          <w:rFonts w:ascii="Times New Roman" w:hAnsi="Times New Roman"/>
          <w:sz w:val="24"/>
          <w:szCs w:val="24"/>
        </w:rPr>
        <w:t xml:space="preserve">w sprawie egzaminowania </w:t>
      </w:r>
      <w:r>
        <w:rPr>
          <w:rFonts w:ascii="Times New Roman" w:hAnsi="Times New Roman"/>
          <w:sz w:val="24"/>
          <w:szCs w:val="24"/>
        </w:rPr>
        <w:t xml:space="preserve">oraz że jego zakres uwarunkowany jest kwalifikacjami i praktyką egzaminatora teoretycznego, praktycznego albo językowego. Określono również, że w przypadku utraty lub zniszczenia upoważnienia egzaminator teoretyczny lub praktyczny niezwłocznie zawiadamia o tym </w:t>
      </w:r>
      <w:r>
        <w:rPr>
          <w:rFonts w:ascii="Times New Roman" w:hAnsi="Times New Roman"/>
          <w:sz w:val="24"/>
          <w:szCs w:val="24"/>
        </w:rPr>
        <w:lastRenderedPageBreak/>
        <w:t>Prezesa, który, na wniosek egzaminatora teoretycznego lub praktycznego</w:t>
      </w:r>
      <w:r w:rsidR="00AD695F">
        <w:rPr>
          <w:rFonts w:ascii="Times New Roman" w:hAnsi="Times New Roman"/>
          <w:sz w:val="24"/>
          <w:szCs w:val="24"/>
        </w:rPr>
        <w:t>,</w:t>
      </w:r>
      <w:r>
        <w:rPr>
          <w:rFonts w:ascii="Times New Roman" w:hAnsi="Times New Roman"/>
          <w:sz w:val="24"/>
          <w:szCs w:val="24"/>
        </w:rPr>
        <w:t xml:space="preserve"> wydaje duplikat upoważnienia.</w:t>
      </w:r>
    </w:p>
    <w:p w:rsidR="0078790B" w:rsidRDefault="0078790B" w:rsidP="0078790B">
      <w:pPr>
        <w:pStyle w:val="Akapitzlist"/>
        <w:spacing w:before="120" w:after="120" w:line="320" w:lineRule="atLeast"/>
        <w:ind w:left="426"/>
        <w:jc w:val="both"/>
        <w:rPr>
          <w:rFonts w:ascii="Times New Roman" w:hAnsi="Times New Roman"/>
          <w:sz w:val="24"/>
          <w:szCs w:val="24"/>
        </w:rPr>
      </w:pPr>
      <w:r>
        <w:rPr>
          <w:rFonts w:ascii="Times New Roman" w:hAnsi="Times New Roman"/>
          <w:sz w:val="24"/>
          <w:szCs w:val="24"/>
        </w:rPr>
        <w:t xml:space="preserve">Przepis jest powieleniem regulacji zawartej w aktualnie obowiązującym rozporządzeniu </w:t>
      </w:r>
      <w:r>
        <w:rPr>
          <w:rFonts w:ascii="Times New Roman" w:hAnsi="Times New Roman"/>
          <w:bCs/>
          <w:sz w:val="24"/>
          <w:szCs w:val="24"/>
        </w:rPr>
        <w:t xml:space="preserve">w sprawie egzaminów państwowych. Wydawanie upoważnień dla egzaminatorów teoretycznych i praktycznych stanowi również wypełnienie nałożonego na Prezesa Urzędu wymogu wynikającego z pkt ARA.FCL.200 lit. b ppkt 2 </w:t>
      </w:r>
      <w:r>
        <w:rPr>
          <w:rFonts w:ascii="Times New Roman" w:hAnsi="Times New Roman"/>
          <w:sz w:val="24"/>
          <w:szCs w:val="24"/>
        </w:rPr>
        <w:t xml:space="preserve">rozporządzenia nr 1178/2011. </w:t>
      </w:r>
    </w:p>
    <w:p w:rsidR="0078790B" w:rsidRPr="00330B5B"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w:t>
      </w:r>
      <w:r>
        <w:rPr>
          <w:rFonts w:ascii="Times New Roman" w:hAnsi="Times New Roman"/>
          <w:sz w:val="24"/>
          <w:szCs w:val="24"/>
        </w:rPr>
        <w:t xml:space="preserve">§ 11 </w:t>
      </w:r>
      <w:r w:rsidR="00AD695F">
        <w:rPr>
          <w:rFonts w:ascii="Times New Roman" w:hAnsi="Times New Roman"/>
          <w:sz w:val="24"/>
          <w:szCs w:val="24"/>
        </w:rPr>
        <w:t xml:space="preserve">rozporządzenia w sprawie egzaminowania </w:t>
      </w:r>
      <w:r>
        <w:rPr>
          <w:rFonts w:ascii="Times New Roman" w:hAnsi="Times New Roman"/>
          <w:sz w:val="24"/>
          <w:szCs w:val="24"/>
        </w:rPr>
        <w:t>odsyła w zakresie przedłużania ważności i wznawiania ważności upoważnień egzaminatora praktycznego do pkt FCL.1025 załącznika I (Część-FCL) do rozporządzenia nr 1178/2011. Odesłanie do wskazanego przepisu rozporządzenia UE wynika z faktu, iż określone w nim zasady będą miały zastosowanie również do egzaminatorów praktycznych innych specjalności lotniczych niż tylko te, o których mowa w rozporządzeniu nr 1178/2011.</w:t>
      </w:r>
    </w:p>
    <w:p w:rsidR="0078790B" w:rsidRPr="00B10039"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sz w:val="24"/>
          <w:szCs w:val="24"/>
        </w:rPr>
        <w:t>Przepis § 12 ust. 1 wprowadza możliwość każdorazowego wydania przez Prezesa upoważnienia do przeprowadzenia określonego egzaminu państwowego osobie trzeciej, tj. nie będącej egzaminatorem teoretycznym lub egzaminatorem praktycznym albo nie będącej egzaminatorem teoretycznym lub egzaminatorem praktycznym w dziedzinie, z której ma przeprowadzić egzamin teoretyczny lub praktyczny. Potrzeba wprowadzenia powyższej regulacji wynika z faktu, że istnieją sytuacje ubiegania się np. o wpis do licencji bądź do świadectwa kwalifikacji różnego rodzaju uprawnień (np. uprawnienia na typ statku powietrznego zabytkowego czy uprawnienia, które dotychczas nie było wpisywane do licencji lub świadectwa kwalifikacji), a brak jest egzaminatorów teoretycznych lub egzaminatorów praktycznych upoważnionych do przeprowadzenia egzaminów we wnioskowanym przez kandydata zakresie. W takich przypadkach Prezes będzie mógł upoważnić np. specjalistę w danej dziedzinie lotniczej, gdyż osoba taka (nawet nie posiadając stosownej licencji bądź świadectwa kwalifikacji), jako fachowiec w pożądanym zakresie będzie w stanie w kompetentny sposób przeprowadzić określony egzamin teoretyczny lub egzamin praktyczny. Nad przebiegiem takiego egzaminu nadzór sprawować będzie inspektor Urzędu zdefiniowany w § 2 pkt 11.</w:t>
      </w:r>
    </w:p>
    <w:p w:rsidR="0078790B" w:rsidRPr="00692512"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sz w:val="24"/>
          <w:szCs w:val="24"/>
        </w:rPr>
        <w:t xml:space="preserve">Przepis ust. 2 w § 12 stanowi, że ww. upoważnienie do przeprowadzania egzaminu wydawane jest na okres nie dłuższy niż 1 roku (potrzebny do uzyskania odpowiednich kwalifikacji przez egzaminatorów teoretycznych i egzaminatorów praktycznych). </w:t>
      </w:r>
    </w:p>
    <w:p w:rsidR="0078790B" w:rsidRPr="00E40439" w:rsidRDefault="0078790B" w:rsidP="0078790B">
      <w:pPr>
        <w:pStyle w:val="Akapitzlist"/>
        <w:numPr>
          <w:ilvl w:val="0"/>
          <w:numId w:val="4"/>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sz w:val="24"/>
          <w:szCs w:val="24"/>
        </w:rPr>
        <w:t>Przepis § 13 stanowi, że Prezes Urzędu nadzoruje proces przeprowadzania egzaminów państwowych zgodnie z opracowanym przez siebie programem sprawowania nadzoru. Ponadto wskazuje, że Prezes prowadzi, publikuje i aktualizuje wykaz egzaminatorów teoretycznych lub praktycznych na stronie internetowej Urzędu.</w:t>
      </w:r>
    </w:p>
    <w:p w:rsidR="0078790B" w:rsidRPr="00AE488E" w:rsidRDefault="0078790B" w:rsidP="0078790B">
      <w:pPr>
        <w:spacing w:before="120" w:after="120" w:line="320" w:lineRule="atLeast"/>
        <w:jc w:val="both"/>
        <w:rPr>
          <w:rFonts w:cs="Times New Roman"/>
          <w:b/>
          <w:bCs/>
          <w:szCs w:val="24"/>
        </w:rPr>
      </w:pPr>
      <w:r w:rsidRPr="00AE488E">
        <w:rPr>
          <w:rFonts w:cs="Times New Roman"/>
          <w:b/>
          <w:bCs/>
          <w:szCs w:val="24"/>
        </w:rPr>
        <w:t>Oddział 2 – Egzaminatorzy językowi</w:t>
      </w:r>
    </w:p>
    <w:p w:rsidR="0078790B" w:rsidRPr="00237D64" w:rsidRDefault="0078790B" w:rsidP="0078790B">
      <w:pPr>
        <w:pStyle w:val="Akapitzlist"/>
        <w:numPr>
          <w:ilvl w:val="0"/>
          <w:numId w:val="7"/>
        </w:numPr>
        <w:suppressAutoHyphens w:val="0"/>
        <w:autoSpaceDN/>
        <w:spacing w:before="120" w:after="120" w:line="320" w:lineRule="atLeast"/>
        <w:ind w:left="426" w:hanging="426"/>
        <w:jc w:val="both"/>
        <w:textAlignment w:val="auto"/>
        <w:rPr>
          <w:rFonts w:ascii="Times New Roman" w:hAnsi="Times New Roman"/>
          <w:bCs/>
          <w:sz w:val="24"/>
          <w:szCs w:val="24"/>
        </w:rPr>
      </w:pPr>
      <w:r w:rsidRPr="00237D64">
        <w:rPr>
          <w:rFonts w:ascii="Times New Roman" w:hAnsi="Times New Roman"/>
          <w:sz w:val="24"/>
          <w:szCs w:val="24"/>
        </w:rPr>
        <w:t>Przepisy § 14 i</w:t>
      </w:r>
      <w:r>
        <w:rPr>
          <w:rFonts w:ascii="Times New Roman" w:hAnsi="Times New Roman"/>
          <w:sz w:val="24"/>
          <w:szCs w:val="24"/>
        </w:rPr>
        <w:t xml:space="preserve"> 15 określają wymagania jakie łącznie musi spełniać osoba, która ubiega się o powołanie na egzaminatora językowego odpowiednio w zakresie języka angielskiego i języka polskiego. </w:t>
      </w:r>
    </w:p>
    <w:p w:rsidR="0078790B" w:rsidRPr="00FF6F9E" w:rsidRDefault="0078790B" w:rsidP="0078790B">
      <w:pPr>
        <w:pStyle w:val="Akapitzlist"/>
        <w:numPr>
          <w:ilvl w:val="0"/>
          <w:numId w:val="7"/>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lastRenderedPageBreak/>
        <w:t xml:space="preserve">Przepis </w:t>
      </w:r>
      <w:r>
        <w:rPr>
          <w:rFonts w:ascii="Times New Roman" w:hAnsi="Times New Roman"/>
          <w:sz w:val="24"/>
          <w:szCs w:val="24"/>
        </w:rPr>
        <w:t>§ 16 ust. 1 stanowi, że osoba ubiegająca się o powołanie na egzaminatora</w:t>
      </w:r>
      <w:r w:rsidRPr="00FF6F9E">
        <w:rPr>
          <w:rFonts w:ascii="Times New Roman" w:hAnsi="Times New Roman"/>
          <w:sz w:val="24"/>
          <w:szCs w:val="24"/>
        </w:rPr>
        <w:t xml:space="preserve"> językowego w zakresie języka angielskiego i języka polskiego odbywa </w:t>
      </w:r>
      <w:r>
        <w:rPr>
          <w:rFonts w:ascii="Times New Roman" w:hAnsi="Times New Roman"/>
          <w:sz w:val="24"/>
          <w:szCs w:val="24"/>
        </w:rPr>
        <w:t>(</w:t>
      </w:r>
      <w:r w:rsidRPr="00FF6F9E">
        <w:rPr>
          <w:rFonts w:ascii="Times New Roman" w:hAnsi="Times New Roman"/>
          <w:sz w:val="24"/>
          <w:szCs w:val="24"/>
        </w:rPr>
        <w:t>stanowiące część kursu standaryzacyjnego</w:t>
      </w:r>
      <w:r>
        <w:rPr>
          <w:rFonts w:ascii="Times New Roman" w:hAnsi="Times New Roman"/>
          <w:sz w:val="24"/>
          <w:szCs w:val="24"/>
        </w:rPr>
        <w:t xml:space="preserve">) szkolenie teoretyczne, </w:t>
      </w:r>
      <w:r w:rsidRPr="00FF6F9E">
        <w:rPr>
          <w:rFonts w:ascii="Times New Roman" w:hAnsi="Times New Roman"/>
          <w:sz w:val="24"/>
          <w:szCs w:val="24"/>
        </w:rPr>
        <w:t>o którym mowa w § 7 ust. 2</w:t>
      </w:r>
      <w:r>
        <w:rPr>
          <w:rFonts w:ascii="Times New Roman" w:hAnsi="Times New Roman"/>
          <w:sz w:val="24"/>
          <w:szCs w:val="24"/>
        </w:rPr>
        <w:t>,</w:t>
      </w:r>
      <w:r w:rsidRPr="00FF6F9E">
        <w:rPr>
          <w:rFonts w:ascii="Times New Roman" w:hAnsi="Times New Roman"/>
          <w:sz w:val="24"/>
          <w:szCs w:val="24"/>
        </w:rPr>
        <w:t xml:space="preserve"> oraz szkolenie praktyczne, którego zakres określono </w:t>
      </w:r>
      <w:r>
        <w:rPr>
          <w:rFonts w:ascii="Times New Roman" w:hAnsi="Times New Roman"/>
          <w:sz w:val="24"/>
          <w:szCs w:val="24"/>
        </w:rPr>
        <w:t>w § 16</w:t>
      </w:r>
      <w:r w:rsidRPr="00FF6F9E">
        <w:rPr>
          <w:rFonts w:ascii="Times New Roman" w:hAnsi="Times New Roman"/>
          <w:sz w:val="24"/>
          <w:szCs w:val="24"/>
        </w:rPr>
        <w:t xml:space="preserve"> </w:t>
      </w:r>
      <w:r>
        <w:rPr>
          <w:rFonts w:ascii="Times New Roman" w:hAnsi="Times New Roman"/>
          <w:sz w:val="24"/>
          <w:szCs w:val="24"/>
        </w:rPr>
        <w:t>ust</w:t>
      </w:r>
      <w:r w:rsidRPr="00FF6F9E">
        <w:rPr>
          <w:rFonts w:ascii="Times New Roman" w:hAnsi="Times New Roman"/>
          <w:sz w:val="24"/>
          <w:szCs w:val="24"/>
        </w:rPr>
        <w:t xml:space="preserve"> 2. Egzaminatorzy językowi odbywają egzaminatorskie seminaria odświ</w:t>
      </w:r>
      <w:r>
        <w:rPr>
          <w:rFonts w:ascii="Times New Roman" w:hAnsi="Times New Roman"/>
          <w:sz w:val="24"/>
          <w:szCs w:val="24"/>
        </w:rPr>
        <w:t>eżające oraz szkolenia doraźne określone w § </w:t>
      </w:r>
      <w:r w:rsidRPr="00FF6F9E">
        <w:rPr>
          <w:rFonts w:ascii="Times New Roman" w:hAnsi="Times New Roman"/>
          <w:sz w:val="24"/>
          <w:szCs w:val="24"/>
        </w:rPr>
        <w:t>8.</w:t>
      </w:r>
    </w:p>
    <w:p w:rsidR="0078790B" w:rsidRPr="00717C85" w:rsidRDefault="0078790B" w:rsidP="0078790B">
      <w:pPr>
        <w:pStyle w:val="Akapitzlist"/>
        <w:numPr>
          <w:ilvl w:val="0"/>
          <w:numId w:val="7"/>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sz w:val="24"/>
          <w:szCs w:val="24"/>
        </w:rPr>
        <w:t>Przepis § 17 określa jakie warunki muszą być spełnione przez egzaminatora językowego, aby mógł zostać ponownie powołany na egzaminatora językowego</w:t>
      </w:r>
      <w:r w:rsidRPr="00717C85">
        <w:rPr>
          <w:rFonts w:ascii="Times New Roman" w:hAnsi="Times New Roman"/>
          <w:sz w:val="24"/>
          <w:szCs w:val="24"/>
        </w:rPr>
        <w:t>.</w:t>
      </w:r>
    </w:p>
    <w:p w:rsidR="0078790B" w:rsidRPr="00523392" w:rsidRDefault="0078790B" w:rsidP="0078790B">
      <w:pPr>
        <w:pStyle w:val="Akapitzlist"/>
        <w:numPr>
          <w:ilvl w:val="0"/>
          <w:numId w:val="7"/>
        </w:numPr>
        <w:suppressAutoHyphens w:val="0"/>
        <w:autoSpaceDN/>
        <w:spacing w:before="120" w:after="120" w:line="320" w:lineRule="atLeast"/>
        <w:ind w:left="426" w:hanging="426"/>
        <w:jc w:val="both"/>
        <w:textAlignment w:val="auto"/>
        <w:rPr>
          <w:rFonts w:ascii="Times New Roman" w:hAnsi="Times New Roman"/>
          <w:bCs/>
          <w:sz w:val="24"/>
          <w:szCs w:val="24"/>
        </w:rPr>
      </w:pPr>
      <w:r w:rsidRPr="00717C85">
        <w:rPr>
          <w:rFonts w:ascii="Times New Roman" w:hAnsi="Times New Roman"/>
          <w:bCs/>
          <w:sz w:val="24"/>
          <w:szCs w:val="24"/>
        </w:rPr>
        <w:t xml:space="preserve">Przepis </w:t>
      </w:r>
      <w:r>
        <w:rPr>
          <w:rFonts w:ascii="Times New Roman" w:hAnsi="Times New Roman"/>
          <w:sz w:val="24"/>
          <w:szCs w:val="24"/>
        </w:rPr>
        <w:t>§ 18</w:t>
      </w:r>
      <w:r w:rsidRPr="00717C85">
        <w:rPr>
          <w:rFonts w:ascii="Times New Roman" w:hAnsi="Times New Roman"/>
          <w:sz w:val="24"/>
          <w:szCs w:val="24"/>
        </w:rPr>
        <w:t xml:space="preserve"> stanowi, że krajowy administrator egzaminów językowych </w:t>
      </w:r>
      <w:r>
        <w:rPr>
          <w:rFonts w:ascii="Times New Roman" w:hAnsi="Times New Roman"/>
          <w:sz w:val="24"/>
          <w:szCs w:val="24"/>
        </w:rPr>
        <w:t>ustala termin i zakres</w:t>
      </w:r>
      <w:r w:rsidRPr="00717C85">
        <w:rPr>
          <w:rFonts w:ascii="Times New Roman" w:hAnsi="Times New Roman"/>
          <w:sz w:val="24"/>
          <w:szCs w:val="24"/>
        </w:rPr>
        <w:t xml:space="preserve"> przeprowadzan</w:t>
      </w:r>
      <w:r>
        <w:rPr>
          <w:rFonts w:ascii="Times New Roman" w:hAnsi="Times New Roman"/>
          <w:sz w:val="24"/>
          <w:szCs w:val="24"/>
        </w:rPr>
        <w:t>ia</w:t>
      </w:r>
      <w:r w:rsidRPr="00717C85">
        <w:rPr>
          <w:rFonts w:ascii="Times New Roman" w:hAnsi="Times New Roman"/>
          <w:sz w:val="24"/>
          <w:szCs w:val="24"/>
        </w:rPr>
        <w:t xml:space="preserve"> szkoleń</w:t>
      </w:r>
      <w:r>
        <w:rPr>
          <w:rFonts w:ascii="Times New Roman" w:hAnsi="Times New Roman"/>
          <w:sz w:val="24"/>
          <w:szCs w:val="24"/>
        </w:rPr>
        <w:t>, określonych w § 16</w:t>
      </w:r>
      <w:r w:rsidRPr="00717C85">
        <w:rPr>
          <w:rFonts w:ascii="Times New Roman" w:hAnsi="Times New Roman"/>
          <w:sz w:val="24"/>
          <w:szCs w:val="24"/>
        </w:rPr>
        <w:t>.</w:t>
      </w:r>
    </w:p>
    <w:p w:rsidR="0078790B" w:rsidRDefault="0078790B" w:rsidP="0078790B">
      <w:pPr>
        <w:adjustRightInd w:val="0"/>
        <w:spacing w:before="120" w:after="120" w:line="320" w:lineRule="atLeast"/>
        <w:jc w:val="both"/>
        <w:rPr>
          <w:b/>
          <w:bCs/>
          <w:szCs w:val="24"/>
        </w:rPr>
      </w:pPr>
      <w:r>
        <w:rPr>
          <w:rFonts w:cs="Times New Roman"/>
          <w:b/>
          <w:szCs w:val="24"/>
        </w:rPr>
        <w:t>W Rozdziale 3</w:t>
      </w:r>
      <w:r w:rsidRPr="00B207A9">
        <w:rPr>
          <w:rFonts w:cs="Times New Roman"/>
          <w:b/>
          <w:szCs w:val="24"/>
        </w:rPr>
        <w:t xml:space="preserve"> – </w:t>
      </w:r>
      <w:r>
        <w:rPr>
          <w:b/>
          <w:bCs/>
          <w:szCs w:val="24"/>
        </w:rPr>
        <w:t>Tryb i sposób przeprowadzania egzaminów na licencje, świadectwa kwalifikacji lub uprawnienia lotnicze do nich wpisywane</w:t>
      </w:r>
    </w:p>
    <w:p w:rsidR="0078790B" w:rsidRPr="00F60E1A" w:rsidRDefault="0078790B" w:rsidP="0078790B">
      <w:pPr>
        <w:adjustRightInd w:val="0"/>
        <w:spacing w:before="120" w:after="120" w:line="320" w:lineRule="atLeast"/>
        <w:jc w:val="both"/>
        <w:rPr>
          <w:bCs/>
          <w:szCs w:val="24"/>
        </w:rPr>
      </w:pPr>
      <w:r w:rsidRPr="00F60E1A">
        <w:rPr>
          <w:bCs/>
          <w:szCs w:val="24"/>
        </w:rPr>
        <w:t xml:space="preserve">Rozdział </w:t>
      </w:r>
      <w:r>
        <w:rPr>
          <w:bCs/>
          <w:szCs w:val="24"/>
        </w:rPr>
        <w:t>3</w:t>
      </w:r>
      <w:r w:rsidRPr="00F60E1A">
        <w:rPr>
          <w:bCs/>
          <w:szCs w:val="24"/>
        </w:rPr>
        <w:t xml:space="preserve"> został podzielony na dwa oddziały. Oddział 1 odnosi się do trybu i sposobu przeprowadzania egzaminów teoretycznych, a oddział 2 odnosi się do trybu i sposobu przeprowadzania egzaminów praktycznych</w:t>
      </w:r>
      <w:r>
        <w:rPr>
          <w:bCs/>
          <w:szCs w:val="24"/>
        </w:rPr>
        <w:t>.</w:t>
      </w:r>
    </w:p>
    <w:p w:rsidR="0078790B" w:rsidRPr="00F60E1A" w:rsidRDefault="0078790B" w:rsidP="0078790B">
      <w:pPr>
        <w:spacing w:before="120" w:after="120" w:line="320" w:lineRule="atLeast"/>
        <w:jc w:val="both"/>
        <w:rPr>
          <w:rFonts w:cs="Times New Roman"/>
          <w:b/>
          <w:bCs/>
          <w:szCs w:val="24"/>
        </w:rPr>
      </w:pPr>
      <w:r w:rsidRPr="00F60E1A">
        <w:rPr>
          <w:rFonts w:cs="Times New Roman"/>
          <w:b/>
          <w:bCs/>
          <w:szCs w:val="24"/>
        </w:rPr>
        <w:t>Oddział 1 – Egzaminy teoretyczne</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19 ust. 1 określa egzaminy teoretyczne, które zawsze przeprowadza się w siedzibie Urzędu. Jednocześnie wskazano, że kandydaci przystępujący do tych egzaminów zobowiązani są złożyć stosowny wniosek w tej sprawie do Prezesa. W przepisie tym przesądzono, iż egzaminy teoretyczne w nim określone odbywają się zgodnie z zatwierdzonym przez Prezesa i ogłoszonym w Dzienniku Urzędowym Urzędu Lotnictwa Cywilnego rocznym planem egzaminów teoretycznych określającym terminy, miejsce, formę i ich zakres. </w:t>
      </w:r>
    </w:p>
    <w:p w:rsidR="0078790B" w:rsidRDefault="0078790B" w:rsidP="0078790B">
      <w:pPr>
        <w:pStyle w:val="Akapitzlist"/>
        <w:suppressAutoHyphens w:val="0"/>
        <w:autoSpaceDN/>
        <w:spacing w:before="120" w:after="120" w:line="320" w:lineRule="atLeast"/>
        <w:ind w:left="426"/>
        <w:jc w:val="both"/>
        <w:textAlignment w:val="auto"/>
        <w:rPr>
          <w:rFonts w:ascii="Times New Roman" w:hAnsi="Times New Roman"/>
          <w:bCs/>
          <w:sz w:val="24"/>
          <w:szCs w:val="24"/>
        </w:rPr>
      </w:pPr>
      <w:r w:rsidRPr="00666954">
        <w:rPr>
          <w:rFonts w:ascii="Times New Roman" w:hAnsi="Times New Roman"/>
          <w:bCs/>
          <w:sz w:val="24"/>
          <w:szCs w:val="24"/>
        </w:rPr>
        <w:t>P</w:t>
      </w:r>
      <w:r>
        <w:rPr>
          <w:rFonts w:ascii="Times New Roman" w:hAnsi="Times New Roman"/>
          <w:bCs/>
          <w:sz w:val="24"/>
          <w:szCs w:val="24"/>
        </w:rPr>
        <w:t>rzepis § 19 ust. 2 określa jakie wymogi powinien spełniać wniosek o egzamin teoretyczny.</w:t>
      </w:r>
    </w:p>
    <w:p w:rsidR="0078790B" w:rsidRPr="00666954" w:rsidRDefault="0078790B" w:rsidP="0078790B">
      <w:pPr>
        <w:pStyle w:val="Akapitzlist"/>
        <w:suppressAutoHyphens w:val="0"/>
        <w:autoSpaceDN/>
        <w:spacing w:before="120" w:after="120" w:line="320" w:lineRule="atLeast"/>
        <w:ind w:left="426"/>
        <w:jc w:val="both"/>
        <w:textAlignment w:val="auto"/>
        <w:rPr>
          <w:rFonts w:ascii="Times New Roman" w:hAnsi="Times New Roman"/>
          <w:bCs/>
          <w:sz w:val="24"/>
          <w:szCs w:val="24"/>
        </w:rPr>
      </w:pPr>
      <w:r>
        <w:rPr>
          <w:rFonts w:ascii="Times New Roman" w:hAnsi="Times New Roman"/>
          <w:bCs/>
          <w:sz w:val="24"/>
          <w:szCs w:val="24"/>
        </w:rPr>
        <w:t>W ust. 3 § 19 uwzględniono sytuacje</w:t>
      </w:r>
      <w:r w:rsidRPr="00666954">
        <w:rPr>
          <w:rFonts w:ascii="Times New Roman" w:hAnsi="Times New Roman"/>
          <w:bCs/>
          <w:sz w:val="24"/>
          <w:szCs w:val="24"/>
        </w:rPr>
        <w:t>, w których możliwe jest przeprowadzenie niektórych egzaminów teoretycznych zarówno w siedzibie</w:t>
      </w:r>
      <w:r>
        <w:rPr>
          <w:rFonts w:ascii="Times New Roman" w:hAnsi="Times New Roman"/>
          <w:bCs/>
          <w:sz w:val="24"/>
          <w:szCs w:val="24"/>
        </w:rPr>
        <w:t>,</w:t>
      </w:r>
      <w:r w:rsidRPr="00666954">
        <w:rPr>
          <w:rFonts w:ascii="Times New Roman" w:hAnsi="Times New Roman"/>
          <w:bCs/>
          <w:sz w:val="24"/>
          <w:szCs w:val="24"/>
        </w:rPr>
        <w:t xml:space="preserve"> jak i poza siedzibą Urzędu albo wyłącznie poza siedzibą Urzędu.</w:t>
      </w:r>
      <w:r>
        <w:rPr>
          <w:rFonts w:ascii="Times New Roman" w:hAnsi="Times New Roman"/>
          <w:bCs/>
          <w:sz w:val="24"/>
          <w:szCs w:val="24"/>
        </w:rPr>
        <w:t xml:space="preserve"> W przypadku składania egzaminów teoretycznych poza siedzibą Urzędu nie będzie wymagane od kandydata złożenie wniosku o przystąpienie do nich do Prezesa Urzędu.</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Użycie sformułowania </w:t>
      </w:r>
      <w:r w:rsidRPr="001B713F">
        <w:rPr>
          <w:rFonts w:ascii="Times New Roman" w:hAnsi="Times New Roman"/>
          <w:bCs/>
          <w:i/>
          <w:sz w:val="24"/>
          <w:szCs w:val="24"/>
        </w:rPr>
        <w:t>„mogą</w:t>
      </w:r>
      <w:r>
        <w:rPr>
          <w:rFonts w:ascii="Times New Roman" w:hAnsi="Times New Roman"/>
          <w:bCs/>
          <w:i/>
          <w:sz w:val="24"/>
          <w:szCs w:val="24"/>
        </w:rPr>
        <w:t>”</w:t>
      </w:r>
      <w:r>
        <w:rPr>
          <w:rFonts w:ascii="Times New Roman" w:hAnsi="Times New Roman"/>
          <w:bCs/>
          <w:sz w:val="24"/>
          <w:szCs w:val="24"/>
        </w:rPr>
        <w:t xml:space="preserve"> (charakter fakultatywny) w ust. 3 pkt 1–3 wskazuje, że przeprowadzenie egzaminów teoretycznych odpowiednio na kolejne uprawnienia wpisywane do licencji mechanika lotniczego obsługi technicznej (MML), na uprawnienia wpisywane do licencji na obsługę techniczną statku powietrznego (AML) i licencję na obsługę techniczną statku powietrznego (AML) możliwe jest zarówno w siedzibie Urzędu, jak i poza nią. W przypadku odbywania egzaminów teoretycznych (o których mowa w ust. 3 pkt 1 i 2) poza siedzibą Urzędu będą one przeprowadzane przez egzaminatorów teoretycznych, po ukończeniu szkolenia teoretycznego, jeżeli takie szkolenie jest wymagane. Ponadto, z ust. 4 pkt 2 wynika, że egzaminy teoretyczne na uprawnienia wpisywane do licencji na obsługę techniczną statku powietrznego (AML) </w:t>
      </w:r>
      <w:r>
        <w:rPr>
          <w:rFonts w:ascii="Times New Roman" w:hAnsi="Times New Roman"/>
          <w:bCs/>
          <w:sz w:val="24"/>
          <w:szCs w:val="24"/>
        </w:rPr>
        <w:lastRenderedPageBreak/>
        <w:t xml:space="preserve">mogą być (poza egzaminatorem teoretycznym) przeprowadzane </w:t>
      </w:r>
      <w:r w:rsidRPr="003477D3">
        <w:rPr>
          <w:rFonts w:ascii="Times New Roman" w:hAnsi="Times New Roman"/>
          <w:bCs/>
          <w:sz w:val="24"/>
          <w:szCs w:val="24"/>
        </w:rPr>
        <w:t>również</w:t>
      </w:r>
      <w:r>
        <w:rPr>
          <w:rFonts w:ascii="Times New Roman" w:hAnsi="Times New Roman"/>
          <w:bCs/>
          <w:sz w:val="24"/>
          <w:szCs w:val="24"/>
        </w:rPr>
        <w:t xml:space="preserve"> przez organizację szkoleniową, uprawnioną do przeprowadzania egzaminów, zgodnie z rozporządzeniem nr 1321/2014. Z kolei egzaminy teoretyczne na licencję na obsługę techniczną statku powietrznego (AML), które odbywają się poza siedzibą Urzędu będą przeprowadzane </w:t>
      </w:r>
      <w:r w:rsidRPr="003477D3">
        <w:rPr>
          <w:rFonts w:ascii="Times New Roman" w:hAnsi="Times New Roman"/>
          <w:bCs/>
          <w:sz w:val="24"/>
          <w:szCs w:val="24"/>
        </w:rPr>
        <w:t>wyłącznie</w:t>
      </w:r>
      <w:r>
        <w:rPr>
          <w:rFonts w:ascii="Times New Roman" w:hAnsi="Times New Roman"/>
          <w:bCs/>
          <w:sz w:val="24"/>
          <w:szCs w:val="24"/>
        </w:rPr>
        <w:t xml:space="preserve"> przez organizację szkoleniową, uprawnioną do przeprowadzania egzaminów, zgodnie z rozporządzeniem nr 1321/2014  (co wynika bezpośrednio z ust. 2 pkt 3). Wskazać jednocześnie należy, iż w zakresie przeprowadzania egzaminów przez organizację szkoleniową uprawnioną do tego zgodnie z rozporządzeniem nr 1321/2014  przepisy ust. 2 pkt 2 i 3 odnoszą bezpośrednio do art. 99 ust. 1 ustawy.</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Z ust. 4 ww. przepisu wynika, że egzaminy teoretyczne na wszystkie świadectwa kwalifikacji (oprócz egzaminów teoretycznych na świadectwa kwalifikacji informatora służby informacji powietrznej (FISC) oraz świadectwa kwalifikacji informatora lotniskowej służby informacji powietrznej (AFISC)) oraz uprawnienia wpisywane do świadectw kwalifikacji (z wyłączeniem uprawnień wpisywanych do świadectw kwalifikacji FISC i AFISC oraz uprawnień instruktorskich (INS) wpisywanych do świadectw kwalifikacji) przeprowadzane są poza siedzibą Urzędu, przez egzaminatorów teoretycznych po ukończeniu szkolenia, jeżeli takie szkolenie jest wymagane.</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20 stanowi, iż w procesie przeprowadzania egzaminów teoretycznych mogą uczestniczyć osoby, które nie są członkami komisji egzaminacyjnej. Osoby te wykonują czynności techniczno-usługowe jak np. przygotowanie arkuszy egzaminacyjnych, dopuszczenie kandydatów do stanowisk komputerowych, aktywowanie zdawanych przedmiotów na kontach kandydatów przystępujących do egzaminu teoretycznego, generowanie raportów z egzaminów teoretycznych.</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21 wskazuje, że egzamin teoretyczny przeprowadzany jest w trybie sesji egzaminacyjnej w formie testu wyboru lub w formie opisowej z zastosowaniem arkusza egzaminacyjnego albo techniki komputerowej. Wyjątkiem od tego sposobu przeprowadzania egzaminów teoretycznych są przeprowadzane w formie ustnej egzaminy teoretyczne w celu sprawdzenia wiedzy określone w § 26 pkt 3, 5 i 10 rozporządzenia </w:t>
      </w:r>
      <w:r w:rsidRPr="003E17B4">
        <w:rPr>
          <w:rFonts w:ascii="Times New Roman" w:hAnsi="Times New Roman"/>
          <w:sz w:val="24"/>
          <w:szCs w:val="24"/>
        </w:rPr>
        <w:t>Ministra Transportu, Budownictwa i Gospodarki Morsk</w:t>
      </w:r>
      <w:r>
        <w:rPr>
          <w:rFonts w:ascii="Times New Roman" w:hAnsi="Times New Roman"/>
          <w:sz w:val="24"/>
          <w:szCs w:val="24"/>
        </w:rPr>
        <w:t>iej z dnia 3 czerwca 2013 r. w </w:t>
      </w:r>
      <w:r w:rsidRPr="003E17B4">
        <w:rPr>
          <w:rFonts w:ascii="Times New Roman" w:hAnsi="Times New Roman"/>
          <w:sz w:val="24"/>
          <w:szCs w:val="24"/>
        </w:rPr>
        <w:t>sprawie świadectw kwalifikacji (Dz. U. poz. 664</w:t>
      </w:r>
      <w:r w:rsidRPr="00395A8E">
        <w:rPr>
          <w:rFonts w:ascii="Times New Roman" w:hAnsi="Times New Roman"/>
          <w:sz w:val="24"/>
          <w:szCs w:val="24"/>
        </w:rPr>
        <w:t>)</w:t>
      </w:r>
      <w:r>
        <w:rPr>
          <w:rStyle w:val="Odwoanieprzypisudolnego"/>
          <w:rFonts w:ascii="Times New Roman" w:hAnsi="Times New Roman"/>
          <w:sz w:val="24"/>
          <w:szCs w:val="24"/>
        </w:rPr>
        <w:footnoteReference w:id="1"/>
      </w:r>
      <w:r>
        <w:rPr>
          <w:rFonts w:ascii="Times New Roman" w:hAnsi="Times New Roman"/>
          <w:sz w:val="24"/>
          <w:szCs w:val="24"/>
          <w:vertAlign w:val="superscript"/>
        </w:rPr>
        <w:t>)</w:t>
      </w:r>
      <w:r>
        <w:rPr>
          <w:rFonts w:ascii="Times New Roman" w:hAnsi="Times New Roman"/>
          <w:sz w:val="24"/>
          <w:szCs w:val="24"/>
        </w:rPr>
        <w:t>.</w:t>
      </w:r>
      <w:r w:rsidRPr="00395A8E" w:rsidDel="00395A8E">
        <w:rPr>
          <w:rFonts w:ascii="Times New Roman" w:hAnsi="Times New Roman"/>
          <w:bCs/>
          <w:sz w:val="24"/>
          <w:szCs w:val="24"/>
        </w:rPr>
        <w:t xml:space="preserve"> </w:t>
      </w:r>
    </w:p>
    <w:p w:rsidR="0078790B" w:rsidRPr="00C9386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22 ust. 1 w odniesieniu do trybu egzaminów teoretycznych oraz w odniesieniu do sposobu przeprowadzania egzaminów teoretycznych na licencje i uprawnienia do nich wpisywane, o których mowa w rozporządzeniu nr 1178/2011, odsyła bezpośrednio do rozporządzenia nr 1178/2011.</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 22 ust. 2 w zakresie trybu i sposobu przeprowadzania egzaminów teoretycznych na licencje z pojedynczych modułów wiedzy podstawowej,</w:t>
      </w:r>
      <w:r w:rsidRPr="00C01F8D">
        <w:rPr>
          <w:rFonts w:ascii="Times New Roman" w:hAnsi="Times New Roman"/>
          <w:bCs/>
          <w:sz w:val="24"/>
          <w:szCs w:val="24"/>
        </w:rPr>
        <w:t xml:space="preserve"> </w:t>
      </w:r>
      <w:r>
        <w:rPr>
          <w:rFonts w:ascii="Times New Roman" w:hAnsi="Times New Roman"/>
          <w:bCs/>
          <w:sz w:val="24"/>
          <w:szCs w:val="24"/>
        </w:rPr>
        <w:t>o których mowa w rozporządzeniu nr 1321/2014, odsyła bezpośrednio do dodatku I i II do załącznika III (Część-66) do rozporządzenia nr 1321/2014.</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lastRenderedPageBreak/>
        <w:t xml:space="preserve">Przepis § 22 ust. 3 wskazuje, w odniesieniu do trybu i sposobu egzaminów teoretycznych na uprawnienia na typ statku powietrznego w zakresie licencji na obsługę techniczną statku powietrznego (AML), o których mowa w rozporządzeniu nr 1321/2014, odsyła bezpośrednio do dodatku III do załącznika III (Część-66) do ww. rozporządzenia UE oraz części II w załączniku nr 4 do niniejszego (projektowanego) rozporządzenia. Ponadto wskazuje, że tryb i sposób egzaminów teoretycznych na uprawnienia na typ statku powietrznego w zakresie licencji mechanika lotniczego obsługi technicznej (MML) określa część III w załączniku nr 4 do niniejszego (projektowanego) rozporządzenia. </w:t>
      </w:r>
    </w:p>
    <w:p w:rsidR="0078790B" w:rsidRPr="00C9386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Przepis § 22 ust. 4 stanowi, że tryb i sposób przeprowadzania egzaminów teoretycznych na licencje, świadectwa kwalifikacji lub uprawnienia do nich wpisywane, o których mowa w  </w:t>
      </w:r>
      <w:r>
        <w:rPr>
          <w:rFonts w:ascii="Times New Roman" w:hAnsi="Times New Roman"/>
          <w:sz w:val="24"/>
          <w:szCs w:val="24"/>
        </w:rPr>
        <w:t>rozporządzeniu</w:t>
      </w:r>
      <w:r w:rsidRPr="003E17B4">
        <w:rPr>
          <w:rFonts w:ascii="Times New Roman" w:hAnsi="Times New Roman"/>
          <w:sz w:val="24"/>
          <w:szCs w:val="24"/>
        </w:rPr>
        <w:t xml:space="preserve"> Ministra Transportu, Budownictwa i Gospodarki </w:t>
      </w:r>
      <w:r>
        <w:rPr>
          <w:rFonts w:ascii="Times New Roman" w:hAnsi="Times New Roman"/>
          <w:sz w:val="24"/>
          <w:szCs w:val="24"/>
        </w:rPr>
        <w:t>Morskiej z dnia 2 września 2013 r. w </w:t>
      </w:r>
      <w:r w:rsidRPr="003E17B4">
        <w:rPr>
          <w:rFonts w:ascii="Times New Roman" w:hAnsi="Times New Roman"/>
          <w:sz w:val="24"/>
          <w:szCs w:val="24"/>
        </w:rPr>
        <w:t>sprawie licencjonowania personelu lotniczego (Dz. U. poz. 1077)</w:t>
      </w:r>
      <w:r>
        <w:rPr>
          <w:rStyle w:val="Odwoanieprzypisudolnego"/>
          <w:rFonts w:ascii="Times New Roman" w:hAnsi="Times New Roman"/>
          <w:sz w:val="24"/>
          <w:szCs w:val="24"/>
        </w:rPr>
        <w:footnoteReference w:id="2"/>
      </w:r>
      <w:r>
        <w:rPr>
          <w:rFonts w:ascii="Times New Roman" w:hAnsi="Times New Roman"/>
          <w:sz w:val="24"/>
          <w:szCs w:val="24"/>
          <w:vertAlign w:val="superscript"/>
        </w:rPr>
        <w:t>)</w:t>
      </w:r>
      <w:r>
        <w:rPr>
          <w:rFonts w:ascii="Times New Roman" w:hAnsi="Times New Roman"/>
          <w:bCs/>
          <w:sz w:val="24"/>
          <w:szCs w:val="24"/>
        </w:rPr>
        <w:t xml:space="preserve">, </w:t>
      </w:r>
      <w:r w:rsidRPr="00176978">
        <w:rPr>
          <w:rFonts w:ascii="Times New Roman" w:hAnsi="Times New Roman"/>
          <w:bCs/>
          <w:sz w:val="24"/>
          <w:szCs w:val="24"/>
        </w:rPr>
        <w:t xml:space="preserve">rozporządzeniu </w:t>
      </w:r>
      <w:r>
        <w:rPr>
          <w:rFonts w:ascii="Times New Roman" w:hAnsi="Times New Roman"/>
          <w:bCs/>
          <w:sz w:val="24"/>
          <w:szCs w:val="24"/>
        </w:rPr>
        <w:t>w sprawie świadectw kwalifikacji oraz rozporządzeniu Ministra Transportu, Budownictwa i Gospodarki Morskiej z dnia 12 kwietnia 2013 r. w sprawie licencji i świadectw kwalifikacji personelu służb ruchu lotniczego (Dz. U. poz. 471, z późn. zm.)</w:t>
      </w:r>
      <w:r>
        <w:rPr>
          <w:rStyle w:val="Odwoanieprzypisudolnego"/>
          <w:rFonts w:ascii="Times New Roman" w:hAnsi="Times New Roman"/>
          <w:bCs/>
          <w:sz w:val="24"/>
          <w:szCs w:val="24"/>
        </w:rPr>
        <w:footnoteReference w:id="3"/>
      </w:r>
      <w:r>
        <w:rPr>
          <w:rFonts w:ascii="Times New Roman" w:hAnsi="Times New Roman"/>
          <w:bCs/>
          <w:sz w:val="24"/>
          <w:szCs w:val="24"/>
          <w:vertAlign w:val="superscript"/>
        </w:rPr>
        <w:t>)</w:t>
      </w:r>
      <w:r>
        <w:rPr>
          <w:rFonts w:ascii="Times New Roman" w:hAnsi="Times New Roman"/>
          <w:bCs/>
          <w:sz w:val="24"/>
          <w:szCs w:val="24"/>
        </w:rPr>
        <w:t xml:space="preserve"> określają te rozporządzenia. </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 22 ust. 5 stanowi, że pozostałe reguły sposobu przeprowadzania egzaminów teoretycznych, o których mowa ust. 3 i 4, określa część I załączniku nr 4 do projektowanego rozporządzenia.</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23 stanowi, że egzamin teoretyczny może być przeprowadzony z wykorzystaniem Krajowego Banku Pytań albo z wykorzystaniem Europejskiego Centralnego Banku Pytań Europejskiej Agencji Bezpieczeństwa Lotniczego (EASA). Przesądzono, że o ile ten ostatni przeprowadzany jest wyłącznie w języku angielskim, o tyle egzamin teoretyczny z wykorzystaniem Krajowego Banku Pytań może być przeprowadzony w tym języku, gdy dostępna jest jego angielska wersja. W przypadku dostępności obu wersji wybór wersji językowej zależy od kandydata.</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24 stanowi, że warunkiem przystąpienia do egzaminów teoretycznych jest uzyskanie zaświadczenia o ukończeniu szkolenia teoretycznego. Ważność takiego zaświadczenia wynosi 12 miesięcy od dnia ukończenia szkolenia teoretycznego. W ust. 2 przesądzono, że jeżeli kandydat nie przystąpił do egzaminu teoretycznego we wskazanym okresie od dnia ukończenia szkolenia teoretycznego, wówczas, warunkiem przystąpienia do egzaminu teoretycznego będzie ukończenie przez niego dodatkowego szkolenia w organizacji szkolenia lotniczego. Zakres i poziom dodatkowego szkolenia ustali osoba odpowiedzialna za proces szkolenia (o ile takie szkolenie jest wymagane).</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Przepisy § 25 i 26 określają obowiązki, odpowiednio kandydata przystępującego do egzaminu teoretycznego oraz egzaminatora teoretycznego.</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lastRenderedPageBreak/>
        <w:t xml:space="preserve">W § 27 określono sytuacje, w których egzaminator teoretyczny lub osoba, o której mowa w § 20, obligatoryjnie odmawia kandydatowi możliwości przystąpienia do egzaminu teoretycznego. </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28 ust. 1 projektu stanowi, że w czasie egzaminu teoretycznego kandydat otrzymuje materiały i urządzenia służące do przeprowadzenia egzaminu teoretycznego od egzaminatora teoretycznego lub osoby, o której mowa w § 20. Z ust. 2 wynika z kolei, żeby kandydaci w trakcie jego trwania byli od siebie oddzieleni, aby nie móc czytać nawzajem swoich pytań i odpowiedzi. W ust. 3 i 4 określono jakich działań ponadto nie mogą podejmować kandydaci podczas egzaminu teoretycznego.</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29 stanowi, że warunkiem zaliczenia egzaminu teoretycznego jest uzyskanie 75% prawidłowych odpowiedzi z każdego przedmiotu obowiązującego podczas tego egzaminu. W ww. przepisie określono ponadto, że w przypadku egzaminu teoretycznego przeprowadzanego w formie testu wyboru, do każdego pytania może być zaproponowanych od 3 do 5 odpowiedzi, z których tylko jedna jest prawidłowa. </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sidRPr="00201E52">
        <w:rPr>
          <w:rFonts w:ascii="Times New Roman" w:hAnsi="Times New Roman"/>
          <w:bCs/>
          <w:sz w:val="24"/>
          <w:szCs w:val="24"/>
        </w:rPr>
        <w:t xml:space="preserve">W § </w:t>
      </w:r>
      <w:r>
        <w:rPr>
          <w:rFonts w:ascii="Times New Roman" w:hAnsi="Times New Roman"/>
          <w:bCs/>
          <w:sz w:val="24"/>
          <w:szCs w:val="24"/>
        </w:rPr>
        <w:t>30</w:t>
      </w:r>
      <w:r w:rsidRPr="00201E52">
        <w:rPr>
          <w:rFonts w:ascii="Times New Roman" w:hAnsi="Times New Roman"/>
          <w:bCs/>
          <w:sz w:val="24"/>
          <w:szCs w:val="24"/>
        </w:rPr>
        <w:t xml:space="preserve"> </w:t>
      </w:r>
      <w:r>
        <w:rPr>
          <w:rFonts w:ascii="Times New Roman" w:hAnsi="Times New Roman"/>
          <w:bCs/>
          <w:sz w:val="24"/>
          <w:szCs w:val="24"/>
        </w:rPr>
        <w:t xml:space="preserve">ust. 1–4 (oraz w § 30 zd. 1) </w:t>
      </w:r>
      <w:r w:rsidRPr="00201E52">
        <w:rPr>
          <w:rFonts w:ascii="Times New Roman" w:hAnsi="Times New Roman"/>
          <w:bCs/>
          <w:sz w:val="24"/>
          <w:szCs w:val="24"/>
        </w:rPr>
        <w:t xml:space="preserve">wprowadzono wspólną dla </w:t>
      </w:r>
      <w:r w:rsidRPr="00E245DC">
        <w:rPr>
          <w:rFonts w:ascii="Times New Roman" w:hAnsi="Times New Roman"/>
          <w:bCs/>
          <w:sz w:val="24"/>
          <w:szCs w:val="24"/>
        </w:rPr>
        <w:t>wszystkich rodzajów licencji, świadectw kwalifikacji oraz uprawnień do nich wpisywanych (o których mowa w rozporządzeniu nr 1178/2011, rozporządzeniu nr</w:t>
      </w:r>
      <w:r>
        <w:rPr>
          <w:rFonts w:ascii="Times New Roman" w:hAnsi="Times New Roman"/>
          <w:bCs/>
          <w:sz w:val="24"/>
          <w:szCs w:val="24"/>
        </w:rPr>
        <w:t xml:space="preserve"> </w:t>
      </w:r>
      <w:r w:rsidRPr="00176978">
        <w:rPr>
          <w:rFonts w:ascii="Times New Roman" w:hAnsi="Times New Roman"/>
          <w:sz w:val="24"/>
          <w:szCs w:val="24"/>
        </w:rPr>
        <w:t>2015/340</w:t>
      </w:r>
      <w:r w:rsidRPr="00E245DC">
        <w:rPr>
          <w:rFonts w:ascii="Times New Roman" w:hAnsi="Times New Roman"/>
          <w:bCs/>
          <w:sz w:val="24"/>
          <w:szCs w:val="24"/>
        </w:rPr>
        <w:t>, rozporządzeniu w sprawie licencjonowania, rozporządzeniu w sprawie świadectw kwalifikacji oraz rozporządzeniu w sprawie personelu ATS)</w:t>
      </w:r>
      <w:r w:rsidRPr="00201E52">
        <w:rPr>
          <w:rFonts w:ascii="Times New Roman" w:hAnsi="Times New Roman"/>
          <w:bCs/>
          <w:sz w:val="24"/>
          <w:szCs w:val="24"/>
        </w:rPr>
        <w:t xml:space="preserve"> zasadę przeprowadzania egzaminów teoretycznych zaczerpniętą z </w:t>
      </w:r>
      <w:r>
        <w:rPr>
          <w:rFonts w:ascii="Times New Roman" w:hAnsi="Times New Roman"/>
          <w:sz w:val="24"/>
          <w:szCs w:val="24"/>
        </w:rPr>
        <w:t xml:space="preserve">pkt FCL.025 lit. b załącznika I (Część-FCL) do </w:t>
      </w:r>
      <w:r w:rsidRPr="00201E52">
        <w:rPr>
          <w:rFonts w:ascii="Times New Roman" w:hAnsi="Times New Roman"/>
          <w:bCs/>
          <w:sz w:val="24"/>
          <w:szCs w:val="24"/>
        </w:rPr>
        <w:t xml:space="preserve">rozporządzenia nr 1178/2011, stosowaną </w:t>
      </w:r>
      <w:r w:rsidRPr="003477D3">
        <w:rPr>
          <w:rFonts w:ascii="Times New Roman" w:hAnsi="Times New Roman"/>
          <w:bCs/>
          <w:sz w:val="24"/>
          <w:szCs w:val="24"/>
        </w:rPr>
        <w:t>dotychczas</w:t>
      </w:r>
      <w:r>
        <w:rPr>
          <w:rFonts w:ascii="Times New Roman" w:hAnsi="Times New Roman"/>
          <w:bCs/>
          <w:sz w:val="24"/>
          <w:szCs w:val="24"/>
        </w:rPr>
        <w:t xml:space="preserve"> wyłącznie w </w:t>
      </w:r>
      <w:r w:rsidRPr="00201E52">
        <w:rPr>
          <w:rFonts w:ascii="Times New Roman" w:hAnsi="Times New Roman"/>
          <w:bCs/>
          <w:sz w:val="24"/>
          <w:szCs w:val="24"/>
        </w:rPr>
        <w:t xml:space="preserve">odniesieniu do egzaminów teoretycznych na licencje (i uprawnienia do nich wpisywane) określone w rozporządzeniu nr 1178/2011. </w:t>
      </w:r>
      <w:r>
        <w:rPr>
          <w:rFonts w:ascii="Times New Roman" w:hAnsi="Times New Roman"/>
          <w:bCs/>
          <w:sz w:val="24"/>
          <w:szCs w:val="24"/>
        </w:rPr>
        <w:t>Na mocy rozporządzenia</w:t>
      </w:r>
      <w:r w:rsidRPr="00201E52">
        <w:rPr>
          <w:rFonts w:ascii="Times New Roman" w:hAnsi="Times New Roman"/>
          <w:bCs/>
          <w:sz w:val="24"/>
          <w:szCs w:val="24"/>
        </w:rPr>
        <w:t xml:space="preserve"> </w:t>
      </w:r>
      <w:r w:rsidR="00750171">
        <w:rPr>
          <w:rFonts w:ascii="Times New Roman" w:hAnsi="Times New Roman"/>
          <w:bCs/>
          <w:sz w:val="24"/>
          <w:szCs w:val="24"/>
        </w:rPr>
        <w:t xml:space="preserve">w sprawie egzaminowania </w:t>
      </w:r>
      <w:r w:rsidRPr="00201E52">
        <w:rPr>
          <w:rFonts w:ascii="Times New Roman" w:hAnsi="Times New Roman"/>
          <w:bCs/>
          <w:sz w:val="24"/>
          <w:szCs w:val="24"/>
        </w:rPr>
        <w:t xml:space="preserve">wszystkim kandydatom ubiegającym się o wskazane licencje, świadectwa kwalifikacji oraz uprawnienia do nich wpisywane przysługiwać będzie 6 sesji egzaminacyjnych w okresie 18 miesięcy (licząc od końca miesiąca kalendarzowego, w którym po raz pierwszy przystąpili do danego egzaminu teoretycznego), na zaliczenie wszystkich przedmiotów, składających się na dany egzamin teoretyczny, niezależnie od tego czy egzamin składany będzie w siedzibie Urzędu </w:t>
      </w:r>
      <w:r>
        <w:rPr>
          <w:rFonts w:ascii="Times New Roman" w:hAnsi="Times New Roman"/>
          <w:bCs/>
          <w:sz w:val="24"/>
          <w:szCs w:val="24"/>
        </w:rPr>
        <w:t>albo</w:t>
      </w:r>
      <w:r w:rsidRPr="00201E52">
        <w:rPr>
          <w:rFonts w:ascii="Times New Roman" w:hAnsi="Times New Roman"/>
          <w:bCs/>
          <w:sz w:val="24"/>
          <w:szCs w:val="24"/>
        </w:rPr>
        <w:t xml:space="preserve"> poza nią. Do każdego przedmiotu kandydat będzie mógł podejść 4 razy, przy czym podczas jednej sesji egzaminacyjnej będzie mógł zdawać dany przedmiot tylko jeden raz. W praktyce oznacza to złagodzenie (dla pozostałych specjalności </w:t>
      </w:r>
      <w:r>
        <w:rPr>
          <w:rFonts w:ascii="Times New Roman" w:hAnsi="Times New Roman"/>
          <w:bCs/>
          <w:sz w:val="24"/>
          <w:szCs w:val="24"/>
        </w:rPr>
        <w:t>s</w:t>
      </w:r>
      <w:r w:rsidRPr="00201E52">
        <w:rPr>
          <w:rFonts w:ascii="Times New Roman" w:hAnsi="Times New Roman"/>
          <w:bCs/>
          <w:sz w:val="24"/>
          <w:szCs w:val="24"/>
        </w:rPr>
        <w:t>poza rozporządzeni</w:t>
      </w:r>
      <w:r>
        <w:rPr>
          <w:rFonts w:ascii="Times New Roman" w:hAnsi="Times New Roman"/>
          <w:bCs/>
          <w:sz w:val="24"/>
          <w:szCs w:val="24"/>
        </w:rPr>
        <w:t>a</w:t>
      </w:r>
      <w:r w:rsidRPr="00201E52">
        <w:rPr>
          <w:rFonts w:ascii="Times New Roman" w:hAnsi="Times New Roman"/>
          <w:bCs/>
          <w:sz w:val="24"/>
          <w:szCs w:val="24"/>
        </w:rPr>
        <w:t xml:space="preserve"> nr 1178/2011</w:t>
      </w:r>
      <w:r>
        <w:rPr>
          <w:rFonts w:ascii="Times New Roman" w:hAnsi="Times New Roman"/>
          <w:bCs/>
          <w:sz w:val="24"/>
          <w:szCs w:val="24"/>
        </w:rPr>
        <w:t xml:space="preserve"> określonych w ww. rozporządzeniach</w:t>
      </w:r>
      <w:r w:rsidRPr="00201E52">
        <w:rPr>
          <w:rFonts w:ascii="Times New Roman" w:hAnsi="Times New Roman"/>
          <w:bCs/>
          <w:sz w:val="24"/>
          <w:szCs w:val="24"/>
        </w:rPr>
        <w:t xml:space="preserve">) sposobu zdawania egzaminów teoretycznych w odniesieniu do dotychczasowych przepisów ze względu </w:t>
      </w:r>
      <w:r>
        <w:rPr>
          <w:rFonts w:ascii="Times New Roman" w:hAnsi="Times New Roman"/>
          <w:bCs/>
          <w:sz w:val="24"/>
          <w:szCs w:val="24"/>
        </w:rPr>
        <w:t xml:space="preserve">na: </w:t>
      </w:r>
      <w:r w:rsidRPr="00201E52">
        <w:rPr>
          <w:rFonts w:ascii="Times New Roman" w:hAnsi="Times New Roman"/>
          <w:bCs/>
          <w:sz w:val="24"/>
          <w:szCs w:val="24"/>
        </w:rPr>
        <w:t>zwiększenie ilości przysługujących sesji</w:t>
      </w:r>
      <w:r>
        <w:rPr>
          <w:rFonts w:ascii="Times New Roman" w:hAnsi="Times New Roman"/>
          <w:bCs/>
          <w:sz w:val="24"/>
          <w:szCs w:val="24"/>
        </w:rPr>
        <w:t xml:space="preserve"> (z 3 </w:t>
      </w:r>
      <w:r w:rsidRPr="00201E52">
        <w:rPr>
          <w:rFonts w:ascii="Times New Roman" w:hAnsi="Times New Roman"/>
          <w:bCs/>
          <w:sz w:val="24"/>
          <w:szCs w:val="24"/>
        </w:rPr>
        <w:t xml:space="preserve">na 6), wprowadzenie 4 podejść i 18 </w:t>
      </w:r>
      <w:r>
        <w:rPr>
          <w:rFonts w:ascii="Times New Roman" w:hAnsi="Times New Roman"/>
          <w:bCs/>
          <w:sz w:val="24"/>
          <w:szCs w:val="24"/>
        </w:rPr>
        <w:t xml:space="preserve">(zamiast 12) </w:t>
      </w:r>
      <w:r w:rsidRPr="00201E52">
        <w:rPr>
          <w:rFonts w:ascii="Times New Roman" w:hAnsi="Times New Roman"/>
          <w:bCs/>
          <w:sz w:val="24"/>
          <w:szCs w:val="24"/>
        </w:rPr>
        <w:t xml:space="preserve">miesięcznego czasokresu. </w:t>
      </w:r>
      <w:r>
        <w:rPr>
          <w:rFonts w:ascii="Times New Roman" w:hAnsi="Times New Roman"/>
          <w:bCs/>
          <w:sz w:val="24"/>
          <w:szCs w:val="24"/>
        </w:rPr>
        <w:t xml:space="preserve">W </w:t>
      </w:r>
      <w:r w:rsidRPr="00201E52">
        <w:rPr>
          <w:rFonts w:ascii="Times New Roman" w:hAnsi="Times New Roman"/>
          <w:bCs/>
          <w:sz w:val="24"/>
          <w:szCs w:val="24"/>
        </w:rPr>
        <w:t xml:space="preserve">konsekwencji, </w:t>
      </w:r>
      <w:r>
        <w:rPr>
          <w:rFonts w:ascii="Times New Roman" w:hAnsi="Times New Roman"/>
          <w:bCs/>
          <w:sz w:val="24"/>
          <w:szCs w:val="24"/>
        </w:rPr>
        <w:t>jednolite przyjęcie</w:t>
      </w:r>
      <w:r w:rsidRPr="00201E52">
        <w:rPr>
          <w:rFonts w:ascii="Times New Roman" w:hAnsi="Times New Roman"/>
          <w:bCs/>
          <w:sz w:val="24"/>
          <w:szCs w:val="24"/>
        </w:rPr>
        <w:t xml:space="preserve"> powyższej </w:t>
      </w:r>
      <w:r>
        <w:rPr>
          <w:rFonts w:ascii="Times New Roman" w:hAnsi="Times New Roman"/>
          <w:bCs/>
          <w:sz w:val="24"/>
          <w:szCs w:val="24"/>
        </w:rPr>
        <w:t xml:space="preserve">reguły </w:t>
      </w:r>
      <w:r w:rsidRPr="00201E52">
        <w:rPr>
          <w:rFonts w:ascii="Times New Roman" w:hAnsi="Times New Roman"/>
          <w:bCs/>
          <w:sz w:val="24"/>
          <w:szCs w:val="24"/>
        </w:rPr>
        <w:t>pozwoli kandydatom</w:t>
      </w:r>
      <w:r>
        <w:rPr>
          <w:rFonts w:ascii="Times New Roman" w:hAnsi="Times New Roman"/>
          <w:bCs/>
          <w:sz w:val="24"/>
          <w:szCs w:val="24"/>
        </w:rPr>
        <w:t xml:space="preserve"> (do uzyskania licencji, świadectw kwalifikacji i uprawnień od nich wpisywanych, określonych w ww. rozporządzeniach)</w:t>
      </w:r>
      <w:r w:rsidRPr="00201E52">
        <w:rPr>
          <w:rFonts w:ascii="Times New Roman" w:hAnsi="Times New Roman"/>
          <w:bCs/>
          <w:sz w:val="24"/>
          <w:szCs w:val="24"/>
        </w:rPr>
        <w:t xml:space="preserve"> na rozplanowanie poszczególnych przedmiotów egzaminu teoretycznego według własnych potrzeb, co będzie sprzyjało solidnemu przygotowaniu się do nich z możliwością kilkukrotnego ich powtórzenia przed uzyskaniem końcowego wyniku egzaminu teoretycznego.</w:t>
      </w:r>
      <w:r>
        <w:rPr>
          <w:rFonts w:ascii="Times New Roman" w:hAnsi="Times New Roman"/>
          <w:bCs/>
          <w:sz w:val="24"/>
          <w:szCs w:val="24"/>
        </w:rPr>
        <w:t xml:space="preserve"> </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Wyjątkiem, dla którego opisana reguła nie będzie miała zastosowania są egzaminy, o których mowa w § 22 ust. 2 i 3 (o czym przesądza § 31 ust. 6 rozporządzenia). W </w:t>
      </w:r>
      <w:r>
        <w:rPr>
          <w:rFonts w:ascii="Times New Roman" w:hAnsi="Times New Roman"/>
          <w:bCs/>
          <w:sz w:val="24"/>
          <w:szCs w:val="24"/>
        </w:rPr>
        <w:lastRenderedPageBreak/>
        <w:t>przypadku egzaminów teoretycznych na licencje z pojedynczych modułów wiedzy podstawowej stosowane będą wyłącznie reguły przeprowadzania tych egzaminów opisane w dodatku I i II do Załącznika III (Część-66) do rozporządzenia nr 1321/2014. W przypadku egzaminów teoretycznych na uprawnienia na typ statku powietrznego w zakresie licencji na obsługę techniczną statku powietrznego stosowane będą reguły przeprowadzania tych egzaminów opisane w dodatku III do załącznika III (Część-66) do rozporządzenia nr 1321/2014 oraz dodatkowo opisane w załączniku nr 4 do  rozporządzenia.</w:t>
      </w:r>
    </w:p>
    <w:p w:rsidR="0078790B" w:rsidRPr="00657AC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 30 ust. 3 określa sytuacje, w jakich całość egzaminu teoretycznego nie będzie zaliczona. W takich przypadkach kandydat będzie musiał ponownie przystąpić do całego egzaminu teoretycznego. Zanim to jednak uczyni, obowiązany będzie przejść dodatkowe szkolenie w organizacji szkolenia lotniczego albo w podmiocie szkolącym, którego zakres i poziom ustalany jest przez osobę odpowiedzialną na proces szkolenia, o ile jest ono wymagane (</w:t>
      </w:r>
      <w:r w:rsidRPr="003477D3">
        <w:rPr>
          <w:rFonts w:ascii="Times New Roman" w:hAnsi="Times New Roman"/>
          <w:bCs/>
          <w:i/>
          <w:sz w:val="24"/>
          <w:szCs w:val="24"/>
        </w:rPr>
        <w:t>vide</w:t>
      </w:r>
      <w:r>
        <w:rPr>
          <w:rFonts w:ascii="Times New Roman" w:hAnsi="Times New Roman"/>
          <w:bCs/>
          <w:sz w:val="24"/>
          <w:szCs w:val="24"/>
        </w:rPr>
        <w:t xml:space="preserve"> § 30 ust. 5 ).</w:t>
      </w:r>
    </w:p>
    <w:p w:rsidR="0078790B" w:rsidRPr="003477D3"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31 stanowi, że egzamin teoretyczny zostanie uznany za niezaliczony jeżeli kandydat, w jego trakcie, korzysta z materiałów lub urządzeń mających mu pomóc w udzieleniu właściwej odpowiedzi, a które nie są materiałami dostarczonymi przez egzaminatora teoretycznego lub osobę, o której mowa w § 20, a także gdy kandydat podczas egzaminu komunikuje się z osobami innymi niż egzaminator teoretyczny lub osoba, o której mowa w § 20. Konsekwencją naruszenia powyższych zakazów, oprócz niezaliczenia egzaminu teoretycznego (do którego kandydat przystąpił) jest możliwość ponownego przystąpienia do całości egzaminu teoretycznego </w:t>
      </w:r>
      <w:r>
        <w:rPr>
          <w:rFonts w:ascii="Times New Roman" w:hAnsi="Times New Roman"/>
          <w:sz w:val="24"/>
          <w:szCs w:val="24"/>
        </w:rPr>
        <w:t xml:space="preserve">na jakąkolwiek licencję, świadectwo kwalifikacji lub uprawnienia do nich wpisywane </w:t>
      </w:r>
      <w:r>
        <w:rPr>
          <w:rFonts w:ascii="Times New Roman" w:hAnsi="Times New Roman"/>
          <w:bCs/>
          <w:sz w:val="24"/>
          <w:szCs w:val="24"/>
        </w:rPr>
        <w:t>dopiero po upływie 12 miesięcy od dnia, w którym naruszenia te nastąpiły (o czym stanowi przepis § 32 ).</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33 wprowadza generalną regułę, iż egzaminy teoretyczne na licencje, świadectwa kwalifikacji  i uprawnienia do nich wpisywane pozostają ważne przez okres 24 miesięcy od dnia ich zaliczenia. Podstawą do zastosowania odmiennego okresu ważności ww. egzaminów będą odrębne przepisy prawa Unii Europejskiej, o ile przewidują ich dłuższy lub krótszy okres ważności.</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34 określa sytuacje, w których kandydat otrzymuje raport imienny albo kartę egzaminu teoretycznego, w których zawarty jest wynik końcowy egzaminu teoretycznego. Raport imienny sporządza osoba, o której mowa w § 20. Kartę egzaminu teoretycznego sporządza egzaminator teoretyczny.</w:t>
      </w:r>
    </w:p>
    <w:p w:rsidR="0078790B"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35 ust. 1 stanowi, że po przeprowadzonych egzaminach egzaminator teoretyczny lub osoba, o której mowa w § 20, sporządza raport z przeprowadzonych egzaminów teoretycznych. Raport taki obejmuje dane statystyczne w zakresie liczby osób, które: przystąpiły do egzaminu teoretycznego, zdały lub nie egzamin teoretyczny na licencję lub uprawnienie. Raport taki polega zatwierdzeniu przez przewodniczącego komisji egzaminacyjnej. Z ust. 3 wynika, że raporty imienne, karty egzaminu teoretycznego, raporty z przeprowadzonych egzaminów teoretycznych i pozostała dokumentacja egzaminacyjna przechowywane są przez okres co najmniej pięciu lat </w:t>
      </w:r>
      <w:r>
        <w:rPr>
          <w:rFonts w:ascii="Times New Roman" w:hAnsi="Times New Roman"/>
          <w:bCs/>
          <w:sz w:val="24"/>
          <w:szCs w:val="24"/>
        </w:rPr>
        <w:lastRenderedPageBreak/>
        <w:t>w sposób, który gwarantuje ich ochronę przed zniszczeniem kradzieżą oraz wprowadzaniem w nich zmian.</w:t>
      </w:r>
    </w:p>
    <w:p w:rsidR="0078790B" w:rsidRPr="007403BF" w:rsidRDefault="0078790B" w:rsidP="0078790B">
      <w:pPr>
        <w:pStyle w:val="Akapitzlist"/>
        <w:numPr>
          <w:ilvl w:val="0"/>
          <w:numId w:val="5"/>
        </w:numPr>
        <w:suppressAutoHyphens w:val="0"/>
        <w:autoSpaceDN/>
        <w:spacing w:before="120" w:after="120" w:line="320" w:lineRule="atLeast"/>
        <w:ind w:left="426" w:hanging="426"/>
        <w:jc w:val="both"/>
        <w:textAlignment w:val="auto"/>
        <w:rPr>
          <w:rFonts w:ascii="Times New Roman" w:hAnsi="Times New Roman"/>
          <w:bCs/>
          <w:sz w:val="24"/>
          <w:szCs w:val="24"/>
        </w:rPr>
      </w:pPr>
      <w:r w:rsidRPr="00BE7C84">
        <w:rPr>
          <w:rFonts w:ascii="Times New Roman" w:hAnsi="Times New Roman"/>
          <w:bCs/>
          <w:sz w:val="24"/>
          <w:szCs w:val="24"/>
        </w:rPr>
        <w:t>Przepisy § 3</w:t>
      </w:r>
      <w:r>
        <w:rPr>
          <w:rFonts w:ascii="Times New Roman" w:hAnsi="Times New Roman"/>
          <w:bCs/>
          <w:sz w:val="24"/>
          <w:szCs w:val="24"/>
        </w:rPr>
        <w:t>6</w:t>
      </w:r>
      <w:r w:rsidRPr="00BE7C84">
        <w:rPr>
          <w:rFonts w:ascii="Times New Roman" w:hAnsi="Times New Roman"/>
          <w:bCs/>
          <w:sz w:val="24"/>
          <w:szCs w:val="24"/>
        </w:rPr>
        <w:t xml:space="preserve"> i 3</w:t>
      </w:r>
      <w:r>
        <w:rPr>
          <w:rFonts w:ascii="Times New Roman" w:hAnsi="Times New Roman"/>
          <w:bCs/>
          <w:sz w:val="24"/>
          <w:szCs w:val="24"/>
        </w:rPr>
        <w:t>7</w:t>
      </w:r>
      <w:r w:rsidRPr="00BE7C84">
        <w:rPr>
          <w:rFonts w:ascii="Times New Roman" w:hAnsi="Times New Roman"/>
          <w:bCs/>
          <w:sz w:val="24"/>
          <w:szCs w:val="24"/>
        </w:rPr>
        <w:t xml:space="preserve"> określają szczegółowy sposób (tryb) odwołania od egzaminu teoretycznego z rozróżnieniem czy egzamin był</w:t>
      </w:r>
      <w:r w:rsidRPr="00BE7C84">
        <w:rPr>
          <w:rFonts w:ascii="Times New Roman" w:hAnsi="Times New Roman"/>
          <w:sz w:val="24"/>
          <w:szCs w:val="24"/>
        </w:rPr>
        <w:t xml:space="preserve"> prowadzony odpowiednio w formie: pisemnej z zastosowaniem arkusza egzaminacyjnego</w:t>
      </w:r>
      <w:r>
        <w:rPr>
          <w:rFonts w:ascii="Times New Roman" w:hAnsi="Times New Roman"/>
          <w:sz w:val="24"/>
          <w:szCs w:val="24"/>
        </w:rPr>
        <w:t>,</w:t>
      </w:r>
      <w:r w:rsidRPr="00BE7C84">
        <w:rPr>
          <w:rFonts w:ascii="Times New Roman" w:hAnsi="Times New Roman"/>
          <w:sz w:val="24"/>
          <w:szCs w:val="24"/>
        </w:rPr>
        <w:t xml:space="preserve"> z zastosowaniem techniki komputerowej</w:t>
      </w:r>
      <w:r>
        <w:rPr>
          <w:rFonts w:ascii="Times New Roman" w:hAnsi="Times New Roman"/>
          <w:sz w:val="24"/>
          <w:szCs w:val="24"/>
        </w:rPr>
        <w:t>,</w:t>
      </w:r>
      <w:r w:rsidRPr="00BE7C84">
        <w:rPr>
          <w:rFonts w:ascii="Times New Roman" w:hAnsi="Times New Roman"/>
          <w:sz w:val="24"/>
          <w:szCs w:val="24"/>
        </w:rPr>
        <w:t xml:space="preserve"> oraz w formie ustnej.  </w:t>
      </w:r>
    </w:p>
    <w:p w:rsidR="0078790B" w:rsidRPr="007403BF" w:rsidRDefault="0078790B" w:rsidP="0078790B">
      <w:pPr>
        <w:spacing w:before="120" w:after="120" w:line="320" w:lineRule="atLeast"/>
        <w:ind w:left="360"/>
        <w:jc w:val="both"/>
        <w:rPr>
          <w:rFonts w:cs="Times New Roman"/>
          <w:bCs/>
          <w:szCs w:val="24"/>
        </w:rPr>
      </w:pPr>
      <w:r w:rsidRPr="007403BF">
        <w:rPr>
          <w:rFonts w:cs="Times New Roman"/>
          <w:bCs/>
          <w:szCs w:val="24"/>
        </w:rPr>
        <w:t>W § 3</w:t>
      </w:r>
      <w:r>
        <w:rPr>
          <w:rFonts w:cs="Times New Roman"/>
          <w:bCs/>
          <w:szCs w:val="24"/>
        </w:rPr>
        <w:t>7</w:t>
      </w:r>
      <w:r w:rsidRPr="007403BF">
        <w:rPr>
          <w:rFonts w:cs="Times New Roman"/>
          <w:bCs/>
          <w:szCs w:val="24"/>
        </w:rPr>
        <w:t xml:space="preserve"> ust. 1 pkt 1 określa, że jeżeli odwołanie dotyczy egzaminu teoretycznego prowadzonego z zastosowaniem arkusza egzaminacyjnego oraz egzaminu praktycznego prowadzonego na ziemi – przewodniczący komisji egzaminacyjnej zarządza przeprowadzenie egzaminu komisyjnego z udziałem dwóch innych egzaminatorów teoretycznych. Takie brzmienie przepisu wynika z FCL.725 lit. b pkt 3 w załączniku I (Część-FCL) do rozporządzenia nr 1178/2011, który stanowi, że w przypadku jednosilnikowych statków powietrznych egzamin z wiedzy teoretycznej jest przeprowadzany w formie ustnej przez egzaminatora podczas egzaminu praktycznego, a jego celem jest ustalenie, czy poziom wiedzy posiadany przez kandydata jest zadowalający.  </w:t>
      </w:r>
    </w:p>
    <w:p w:rsidR="0078790B" w:rsidRPr="007403BF" w:rsidRDefault="0078790B" w:rsidP="0078790B">
      <w:pPr>
        <w:spacing w:before="120" w:after="120" w:line="320" w:lineRule="atLeast"/>
        <w:ind w:left="360"/>
        <w:jc w:val="both"/>
        <w:rPr>
          <w:rFonts w:cs="Times New Roman"/>
          <w:bCs/>
          <w:szCs w:val="24"/>
        </w:rPr>
      </w:pPr>
      <w:r w:rsidRPr="007403BF">
        <w:rPr>
          <w:rFonts w:cs="Times New Roman"/>
          <w:bCs/>
          <w:szCs w:val="24"/>
        </w:rPr>
        <w:t>Przepis § 3</w:t>
      </w:r>
      <w:r>
        <w:rPr>
          <w:rFonts w:cs="Times New Roman"/>
          <w:bCs/>
          <w:szCs w:val="24"/>
        </w:rPr>
        <w:t>7</w:t>
      </w:r>
      <w:r w:rsidRPr="007403BF">
        <w:rPr>
          <w:rFonts w:cs="Times New Roman"/>
          <w:bCs/>
          <w:szCs w:val="24"/>
        </w:rPr>
        <w:t xml:space="preserve"> ust. 5 przewiduje, że weryfikacja merytorycznej zasadności odwołania może mieć wpływ na zmianę wyniku egzaminu teoretycznego. Zauważyć przy tym należy, że kandydat może złożyć odwołanie od negatywnego wyniku egzaminu teoretycznego składającego się np. z 12 pytań egzaminacyjnych a zespół weryfikacyjny uzna to odwołanie za zasadne w przypadku tylko 5 pytań. Wówczas nie ma to wpływu na wynik egzaminu, gdyż kandydat – po uwzględnieniu odwołania w zakresie tych 5 pytań – i tak nie osiągnie progu 75 % poprawnych odpowiedzi (</w:t>
      </w:r>
      <w:r w:rsidRPr="007403BF">
        <w:rPr>
          <w:rFonts w:cs="Times New Roman"/>
          <w:bCs/>
          <w:i/>
          <w:szCs w:val="24"/>
        </w:rPr>
        <w:t>vide</w:t>
      </w:r>
      <w:r w:rsidRPr="007403BF">
        <w:rPr>
          <w:rFonts w:cs="Times New Roman"/>
          <w:bCs/>
          <w:szCs w:val="24"/>
        </w:rPr>
        <w:t xml:space="preserve"> § </w:t>
      </w:r>
      <w:r>
        <w:rPr>
          <w:rFonts w:cs="Times New Roman"/>
          <w:bCs/>
          <w:szCs w:val="24"/>
        </w:rPr>
        <w:t>29</w:t>
      </w:r>
      <w:r w:rsidRPr="007403BF">
        <w:rPr>
          <w:rFonts w:cs="Times New Roman"/>
          <w:bCs/>
          <w:szCs w:val="24"/>
        </w:rPr>
        <w:t xml:space="preserve"> projektu) pozwalających na zaliczenie egzaminu (wymaganym do zdania egzaminu w przedmiotowym przypadku jest udzielenie przez kandydata 9 poprawnych odpowiedzi). </w:t>
      </w:r>
    </w:p>
    <w:p w:rsidR="0078790B" w:rsidRPr="00D03AC5" w:rsidRDefault="0078790B" w:rsidP="0078790B">
      <w:pPr>
        <w:spacing w:before="120" w:after="120" w:line="320" w:lineRule="atLeast"/>
        <w:jc w:val="both"/>
        <w:rPr>
          <w:rFonts w:cs="Times New Roman"/>
          <w:b/>
          <w:bCs/>
          <w:szCs w:val="24"/>
        </w:rPr>
      </w:pPr>
      <w:r w:rsidRPr="00177E5D">
        <w:rPr>
          <w:rFonts w:cs="Times New Roman"/>
          <w:b/>
          <w:bCs/>
          <w:szCs w:val="24"/>
        </w:rPr>
        <w:t>Oddział 2 – Egzaminy praktyczne</w:t>
      </w:r>
    </w:p>
    <w:p w:rsidR="0078790B" w:rsidRPr="006A4FC2"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38</w:t>
      </w:r>
      <w:r w:rsidRPr="006A4FC2">
        <w:rPr>
          <w:rFonts w:ascii="Times New Roman" w:hAnsi="Times New Roman"/>
          <w:bCs/>
          <w:sz w:val="24"/>
          <w:szCs w:val="24"/>
        </w:rPr>
        <w:t xml:space="preserve"> ust. 1 w odniesieniu do zakresu</w:t>
      </w:r>
      <w:r>
        <w:rPr>
          <w:rFonts w:ascii="Times New Roman" w:hAnsi="Times New Roman"/>
          <w:bCs/>
          <w:sz w:val="24"/>
          <w:szCs w:val="24"/>
        </w:rPr>
        <w:t xml:space="preserve"> umiejętności lotniczych sprawdzanych w trakcie egzaminu praktycznego</w:t>
      </w:r>
      <w:r w:rsidRPr="006A4FC2">
        <w:rPr>
          <w:rFonts w:ascii="Times New Roman" w:hAnsi="Times New Roman"/>
          <w:bCs/>
          <w:sz w:val="24"/>
          <w:szCs w:val="24"/>
        </w:rPr>
        <w:t xml:space="preserve"> oraz w odniesieniu do </w:t>
      </w:r>
      <w:r>
        <w:rPr>
          <w:rFonts w:ascii="Times New Roman" w:hAnsi="Times New Roman"/>
          <w:bCs/>
          <w:sz w:val="24"/>
          <w:szCs w:val="24"/>
        </w:rPr>
        <w:t>reguł</w:t>
      </w:r>
      <w:r w:rsidRPr="006A4FC2">
        <w:rPr>
          <w:rFonts w:ascii="Times New Roman" w:hAnsi="Times New Roman"/>
          <w:bCs/>
          <w:sz w:val="24"/>
          <w:szCs w:val="24"/>
        </w:rPr>
        <w:t xml:space="preserve"> przeprowadzania egzaminów </w:t>
      </w:r>
      <w:r>
        <w:rPr>
          <w:rFonts w:ascii="Times New Roman" w:hAnsi="Times New Roman"/>
          <w:bCs/>
          <w:sz w:val="24"/>
          <w:szCs w:val="24"/>
        </w:rPr>
        <w:t>praktycznych</w:t>
      </w:r>
      <w:r w:rsidRPr="006A4FC2">
        <w:rPr>
          <w:rFonts w:ascii="Times New Roman" w:hAnsi="Times New Roman"/>
          <w:bCs/>
          <w:sz w:val="24"/>
          <w:szCs w:val="24"/>
        </w:rPr>
        <w:t xml:space="preserve"> na licencje i uprawnienia</w:t>
      </w:r>
      <w:r w:rsidRPr="000A0C90">
        <w:rPr>
          <w:rFonts w:ascii="Times New Roman" w:hAnsi="Times New Roman"/>
          <w:bCs/>
          <w:sz w:val="24"/>
          <w:szCs w:val="24"/>
        </w:rPr>
        <w:t xml:space="preserve"> </w:t>
      </w:r>
      <w:r>
        <w:rPr>
          <w:rFonts w:ascii="Times New Roman" w:hAnsi="Times New Roman"/>
          <w:bCs/>
          <w:sz w:val="24"/>
          <w:szCs w:val="24"/>
        </w:rPr>
        <w:t>do nich wpisywane</w:t>
      </w:r>
      <w:r w:rsidRPr="006A4FC2">
        <w:rPr>
          <w:rFonts w:ascii="Times New Roman" w:hAnsi="Times New Roman"/>
          <w:bCs/>
          <w:sz w:val="24"/>
          <w:szCs w:val="24"/>
        </w:rPr>
        <w:t>, o których mowa w</w:t>
      </w:r>
      <w:r>
        <w:rPr>
          <w:rFonts w:ascii="Times New Roman" w:hAnsi="Times New Roman"/>
          <w:bCs/>
          <w:sz w:val="24"/>
          <w:szCs w:val="24"/>
        </w:rPr>
        <w:t xml:space="preserve"> rozporządzeniu nr </w:t>
      </w:r>
      <w:r w:rsidRPr="006A4FC2">
        <w:rPr>
          <w:rFonts w:ascii="Times New Roman" w:hAnsi="Times New Roman"/>
          <w:bCs/>
          <w:sz w:val="24"/>
          <w:szCs w:val="24"/>
        </w:rPr>
        <w:t xml:space="preserve">1178/2011, odsyła bezpośrednio do </w:t>
      </w:r>
      <w:r>
        <w:rPr>
          <w:rFonts w:ascii="Times New Roman" w:hAnsi="Times New Roman"/>
          <w:bCs/>
          <w:sz w:val="24"/>
          <w:szCs w:val="24"/>
        </w:rPr>
        <w:t xml:space="preserve">tego </w:t>
      </w:r>
      <w:r w:rsidRPr="006A4FC2">
        <w:rPr>
          <w:rFonts w:ascii="Times New Roman" w:hAnsi="Times New Roman"/>
          <w:bCs/>
          <w:sz w:val="24"/>
          <w:szCs w:val="24"/>
        </w:rPr>
        <w:t>rozporządzenia.</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 38 ust. 2 w odniesieniu do zakresu umiejętności lotniczych sprawdzanych w trakcie egzaminu praktycznego na uprawnienia na typ statku powietrznego w zakresie licencji na obsługę techniczną statku powietrznego (AML),</w:t>
      </w:r>
      <w:r w:rsidRPr="00E64EE7">
        <w:rPr>
          <w:rFonts w:ascii="Times New Roman" w:hAnsi="Times New Roman"/>
          <w:bCs/>
          <w:sz w:val="24"/>
          <w:szCs w:val="24"/>
        </w:rPr>
        <w:t xml:space="preserve"> </w:t>
      </w:r>
      <w:r>
        <w:rPr>
          <w:rFonts w:ascii="Times New Roman" w:hAnsi="Times New Roman"/>
          <w:bCs/>
          <w:sz w:val="24"/>
          <w:szCs w:val="24"/>
        </w:rPr>
        <w:t>o których</w:t>
      </w:r>
      <w:r w:rsidRPr="006A4FC2">
        <w:rPr>
          <w:rFonts w:ascii="Times New Roman" w:hAnsi="Times New Roman"/>
          <w:bCs/>
          <w:sz w:val="24"/>
          <w:szCs w:val="24"/>
        </w:rPr>
        <w:t xml:space="preserve"> mowa w</w:t>
      </w:r>
      <w:r>
        <w:rPr>
          <w:rFonts w:ascii="Times New Roman" w:hAnsi="Times New Roman"/>
          <w:bCs/>
          <w:sz w:val="24"/>
          <w:szCs w:val="24"/>
        </w:rPr>
        <w:t xml:space="preserve"> rozporządzeniu 1321/2014, odsyła bezpośrednio do rozporządzenia 1321/2014.</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Przepis § 38 ust. 3 w odniesieniu do zakresu umiejętności lotniczych sprawdzanych w trakcie egzaminu praktycznego na licencje i uprawnienia do nich wpisywane, o których mowa w rozporządzeniu nr </w:t>
      </w:r>
      <w:r w:rsidRPr="00176978">
        <w:rPr>
          <w:rFonts w:ascii="Times New Roman" w:hAnsi="Times New Roman"/>
          <w:sz w:val="24"/>
          <w:szCs w:val="24"/>
        </w:rPr>
        <w:t>2015/340</w:t>
      </w:r>
      <w:r>
        <w:rPr>
          <w:rFonts w:ascii="Times New Roman" w:hAnsi="Times New Roman"/>
          <w:bCs/>
          <w:sz w:val="24"/>
          <w:szCs w:val="24"/>
        </w:rPr>
        <w:t>, odsyła bezpośrednio do tego rozporządzenia UE.</w:t>
      </w:r>
      <w:r w:rsidRPr="002365B6">
        <w:rPr>
          <w:rFonts w:ascii="Times New Roman" w:hAnsi="Times New Roman"/>
          <w:bCs/>
          <w:sz w:val="24"/>
          <w:szCs w:val="24"/>
        </w:rPr>
        <w:t xml:space="preserve"> </w:t>
      </w:r>
    </w:p>
    <w:p w:rsidR="0078790B" w:rsidRPr="002258DE"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Przepis § 38 ust. 4 w odniesieniu do zakresu umiejętności lotniczych sprawdzanych w trakcie egzaminu praktycznego na świadectwa kwalifikacji i uprawnienia do nich </w:t>
      </w:r>
      <w:r>
        <w:rPr>
          <w:rFonts w:ascii="Times New Roman" w:hAnsi="Times New Roman"/>
          <w:bCs/>
          <w:sz w:val="24"/>
          <w:szCs w:val="24"/>
        </w:rPr>
        <w:lastRenderedPageBreak/>
        <w:t>wpisywane, o których mowa w rozporządzeniu w sprawie personelu ATS, odsyła bezpośrednio do rozporządzenia w sprawie personelu ATS.</w:t>
      </w:r>
      <w:r w:rsidRPr="002365B6">
        <w:rPr>
          <w:rFonts w:ascii="Times New Roman" w:hAnsi="Times New Roman"/>
          <w:bCs/>
          <w:sz w:val="24"/>
          <w:szCs w:val="24"/>
        </w:rPr>
        <w:t xml:space="preserve"> </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 38 ust. 5 w odniesieniu do umiejętności lotniczych sprawdzanych w trakcie egzaminu praktycznego na licencje, świadectwa kwalifikacji oraz uprawnienia do nich wpisywane, o których mowa w rozporządzeniu w sprawie licencjonowania oraz w rozporządzeniu w sprawie świadectw kwalifikacji, odsyła bezpośrednio do tych rozporządzeń.</w:t>
      </w:r>
      <w:r w:rsidRPr="002365B6">
        <w:rPr>
          <w:rFonts w:ascii="Times New Roman" w:hAnsi="Times New Roman"/>
          <w:bCs/>
          <w:sz w:val="24"/>
          <w:szCs w:val="24"/>
        </w:rPr>
        <w:t xml:space="preserve"> </w:t>
      </w:r>
    </w:p>
    <w:p w:rsidR="0078790B" w:rsidRPr="003D57E8"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39 stanowi, że aby przystąpić do egzaminu praktycznego w celu </w:t>
      </w:r>
      <w:r w:rsidRPr="003477D3">
        <w:rPr>
          <w:rFonts w:ascii="Times New Roman" w:hAnsi="Times New Roman"/>
          <w:bCs/>
          <w:sz w:val="24"/>
          <w:szCs w:val="24"/>
        </w:rPr>
        <w:t>wydania</w:t>
      </w:r>
      <w:r w:rsidRPr="00D75CCD">
        <w:rPr>
          <w:rFonts w:ascii="Times New Roman" w:hAnsi="Times New Roman"/>
          <w:bCs/>
          <w:i/>
          <w:sz w:val="24"/>
          <w:szCs w:val="24"/>
        </w:rPr>
        <w:t xml:space="preserve"> </w:t>
      </w:r>
      <w:r>
        <w:rPr>
          <w:rFonts w:ascii="Times New Roman" w:hAnsi="Times New Roman"/>
          <w:bCs/>
          <w:sz w:val="24"/>
          <w:szCs w:val="24"/>
        </w:rPr>
        <w:t>licencji, świadectwa kwalifikacji lub uprawnień do nich wpisywanych kandydat musi przedstawić rekomendację do egzaminu po ukończeniu szkolenia teoretycznego i praktycznego, o ile takie są wymagane.</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9377DD">
        <w:rPr>
          <w:rFonts w:ascii="Times New Roman" w:hAnsi="Times New Roman"/>
          <w:bCs/>
          <w:sz w:val="24"/>
          <w:szCs w:val="24"/>
        </w:rPr>
        <w:t xml:space="preserve">Przepis § </w:t>
      </w:r>
      <w:r>
        <w:rPr>
          <w:rFonts w:ascii="Times New Roman" w:hAnsi="Times New Roman"/>
          <w:bCs/>
          <w:sz w:val="24"/>
          <w:szCs w:val="24"/>
        </w:rPr>
        <w:t>40</w:t>
      </w:r>
      <w:r w:rsidRPr="009377DD">
        <w:rPr>
          <w:rFonts w:ascii="Times New Roman" w:hAnsi="Times New Roman"/>
          <w:bCs/>
          <w:sz w:val="24"/>
          <w:szCs w:val="24"/>
        </w:rPr>
        <w:t xml:space="preserve"> </w:t>
      </w:r>
      <w:r>
        <w:rPr>
          <w:rFonts w:ascii="Times New Roman" w:hAnsi="Times New Roman"/>
          <w:bCs/>
          <w:sz w:val="24"/>
          <w:szCs w:val="24"/>
        </w:rPr>
        <w:t xml:space="preserve">ust. 1 </w:t>
      </w:r>
      <w:r w:rsidRPr="009377DD">
        <w:rPr>
          <w:rFonts w:ascii="Times New Roman" w:hAnsi="Times New Roman"/>
          <w:bCs/>
          <w:sz w:val="24"/>
          <w:szCs w:val="24"/>
        </w:rPr>
        <w:t>stanowi, że kandydat może być dopuszczony do egzaminu praktycznego w</w:t>
      </w:r>
      <w:r>
        <w:rPr>
          <w:rFonts w:ascii="Times New Roman" w:hAnsi="Times New Roman"/>
          <w:bCs/>
          <w:sz w:val="24"/>
          <w:szCs w:val="24"/>
        </w:rPr>
        <w:t> </w:t>
      </w:r>
      <w:r w:rsidRPr="009377DD">
        <w:rPr>
          <w:rFonts w:ascii="Times New Roman" w:hAnsi="Times New Roman"/>
          <w:bCs/>
          <w:sz w:val="24"/>
          <w:szCs w:val="24"/>
        </w:rPr>
        <w:t xml:space="preserve">celu </w:t>
      </w:r>
      <w:r w:rsidRPr="003477D3">
        <w:rPr>
          <w:rFonts w:ascii="Times New Roman" w:hAnsi="Times New Roman"/>
          <w:bCs/>
          <w:sz w:val="24"/>
          <w:szCs w:val="24"/>
        </w:rPr>
        <w:t>wydania</w:t>
      </w:r>
      <w:r w:rsidRPr="009377DD">
        <w:rPr>
          <w:rFonts w:ascii="Times New Roman" w:hAnsi="Times New Roman"/>
          <w:bCs/>
          <w:i/>
          <w:sz w:val="24"/>
          <w:szCs w:val="24"/>
        </w:rPr>
        <w:t xml:space="preserve"> </w:t>
      </w:r>
      <w:r w:rsidRPr="009377DD">
        <w:rPr>
          <w:rFonts w:ascii="Times New Roman" w:hAnsi="Times New Roman"/>
          <w:bCs/>
          <w:sz w:val="24"/>
          <w:szCs w:val="24"/>
        </w:rPr>
        <w:t xml:space="preserve">licencji, świadectwa kwalifikacji lub </w:t>
      </w:r>
      <w:r>
        <w:rPr>
          <w:rFonts w:ascii="Times New Roman" w:hAnsi="Times New Roman"/>
          <w:bCs/>
          <w:sz w:val="24"/>
          <w:szCs w:val="24"/>
        </w:rPr>
        <w:t>uprawnień do nich wpisywanych w okresie 24 miesięcy od dnia zaliczenia danego egzaminu teoretycznego, o ile przepisy prawa Unii Europejskiej nie przewidują dłuższego lub krótszego okres ważności tego egzaminu teoretycznego. Przepis ust. 2 stanowi o tym, że egzamin praktyczny</w:t>
      </w:r>
      <w:r w:rsidRPr="00E2084E">
        <w:rPr>
          <w:rFonts w:ascii="Times New Roman" w:hAnsi="Times New Roman"/>
          <w:bCs/>
          <w:i/>
          <w:sz w:val="24"/>
          <w:szCs w:val="24"/>
        </w:rPr>
        <w:t xml:space="preserve"> </w:t>
      </w:r>
      <w:r w:rsidRPr="00E2084E">
        <w:rPr>
          <w:rFonts w:ascii="Times New Roman" w:hAnsi="Times New Roman"/>
          <w:bCs/>
          <w:sz w:val="24"/>
          <w:szCs w:val="24"/>
        </w:rPr>
        <w:t>w celu</w:t>
      </w:r>
      <w:r>
        <w:rPr>
          <w:rFonts w:ascii="Times New Roman" w:hAnsi="Times New Roman"/>
          <w:bCs/>
          <w:i/>
          <w:sz w:val="24"/>
          <w:szCs w:val="24"/>
        </w:rPr>
        <w:t xml:space="preserve"> </w:t>
      </w:r>
      <w:r w:rsidRPr="003477D3">
        <w:rPr>
          <w:rFonts w:ascii="Times New Roman" w:hAnsi="Times New Roman"/>
          <w:bCs/>
          <w:sz w:val="24"/>
          <w:szCs w:val="24"/>
        </w:rPr>
        <w:t>wydania</w:t>
      </w:r>
      <w:r w:rsidRPr="009377DD">
        <w:rPr>
          <w:rFonts w:ascii="Times New Roman" w:hAnsi="Times New Roman"/>
          <w:bCs/>
          <w:i/>
          <w:sz w:val="24"/>
          <w:szCs w:val="24"/>
        </w:rPr>
        <w:t xml:space="preserve"> </w:t>
      </w:r>
      <w:r w:rsidRPr="009377DD">
        <w:rPr>
          <w:rFonts w:ascii="Times New Roman" w:hAnsi="Times New Roman"/>
          <w:bCs/>
          <w:sz w:val="24"/>
          <w:szCs w:val="24"/>
        </w:rPr>
        <w:t xml:space="preserve">licencji, świadectwa kwalifikacji lub </w:t>
      </w:r>
      <w:r>
        <w:rPr>
          <w:rFonts w:ascii="Times New Roman" w:hAnsi="Times New Roman"/>
          <w:bCs/>
          <w:sz w:val="24"/>
          <w:szCs w:val="24"/>
        </w:rPr>
        <w:t xml:space="preserve">uprawnień do nich wpisywanych, który rozpoczął się w okresie ważności egzaminu teoretycznego musi zakończyć się w okresie 6 miesięcy od rozpoczęcia egzaminu praktycznego. Przekroczenie 6 miesięcznego okresu pociąga za sobą skutki, o których mowa w </w:t>
      </w:r>
      <w:r w:rsidRPr="0037584A">
        <w:rPr>
          <w:rFonts w:ascii="Times New Roman" w:hAnsi="Times New Roman"/>
          <w:bCs/>
          <w:sz w:val="24"/>
          <w:szCs w:val="24"/>
        </w:rPr>
        <w:t>§ 58,</w:t>
      </w:r>
      <w:r>
        <w:rPr>
          <w:rFonts w:ascii="Times New Roman" w:hAnsi="Times New Roman"/>
          <w:bCs/>
          <w:sz w:val="24"/>
          <w:szCs w:val="24"/>
        </w:rPr>
        <w:t xml:space="preserve"> w zależności o konkretnego przypadku.</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 xml:space="preserve">Przepis ust. 3 stanowi o tym, że egzamin praktyczny w celu </w:t>
      </w:r>
      <w:r w:rsidRPr="003477D3">
        <w:rPr>
          <w:rFonts w:ascii="Times New Roman" w:hAnsi="Times New Roman"/>
          <w:bCs/>
          <w:sz w:val="24"/>
          <w:szCs w:val="24"/>
        </w:rPr>
        <w:t>przedłużenia ważności</w:t>
      </w:r>
      <w:r>
        <w:rPr>
          <w:rFonts w:ascii="Times New Roman" w:hAnsi="Times New Roman"/>
          <w:bCs/>
          <w:sz w:val="24"/>
          <w:szCs w:val="24"/>
        </w:rPr>
        <w:t xml:space="preserve"> uprawnienia wpisywanego do licencji albo świadectwa kwalifikacji musi zakończyć się w okresie 6 miesięcy od jego rozpoczęcia. </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41 ust. 1 określa przypadki, w których przystąpienie do egzaminu praktycznego, wymaga złożenia wniosku o egzamin praktyczny do Prezesa. Powyższe dotyczy egzaminu praktycznego w celu wydania: licencji pilota liniowego (ATPL), dyspozytora lotniczego (FDL), uprawnienia do lotów według wskazań przyrządów (IR) oraz braku egzaminatora praktycznego w danej specjalności. W sytuacjach tych kandydat otrzymuje od szefa egzaminatorów praktycznych skierowanie na egzamin praktyczny, którego ważność nie może przekraczać okresu ważności egzaminu teoretycznego (o czym stanowi ust. 2). Skierowanie to kandydat przedkłada egzaminatorowi praktycznemu przystępując do ww. egzaminów praktycznych (o czym stanowi ust. 3).</w:t>
      </w:r>
    </w:p>
    <w:p w:rsidR="0078790B" w:rsidRPr="00D8218C" w:rsidRDefault="0078790B" w:rsidP="00750171">
      <w:pPr>
        <w:pStyle w:val="Akapitzlist"/>
        <w:numPr>
          <w:ilvl w:val="0"/>
          <w:numId w:val="6"/>
        </w:numPr>
        <w:suppressAutoHyphens w:val="0"/>
        <w:autoSpaceDN/>
        <w:spacing w:before="120" w:after="120" w:line="320" w:lineRule="atLeast"/>
        <w:ind w:left="426"/>
        <w:jc w:val="both"/>
        <w:textAlignment w:val="auto"/>
        <w:rPr>
          <w:rFonts w:ascii="Times New Roman" w:hAnsi="Times New Roman"/>
          <w:bCs/>
          <w:sz w:val="24"/>
          <w:szCs w:val="24"/>
        </w:rPr>
      </w:pPr>
      <w:r w:rsidRPr="00CD35B3">
        <w:rPr>
          <w:rFonts w:ascii="Times New Roman" w:hAnsi="Times New Roman"/>
          <w:bCs/>
          <w:sz w:val="24"/>
          <w:szCs w:val="24"/>
        </w:rPr>
        <w:t xml:space="preserve">Przepis § </w:t>
      </w:r>
      <w:r>
        <w:rPr>
          <w:rFonts w:ascii="Times New Roman" w:hAnsi="Times New Roman"/>
          <w:bCs/>
          <w:sz w:val="24"/>
          <w:szCs w:val="24"/>
        </w:rPr>
        <w:t>42</w:t>
      </w:r>
      <w:r w:rsidRPr="00CD35B3">
        <w:rPr>
          <w:rFonts w:ascii="Times New Roman" w:hAnsi="Times New Roman"/>
          <w:bCs/>
          <w:sz w:val="24"/>
          <w:szCs w:val="24"/>
        </w:rPr>
        <w:t xml:space="preserve"> ust. 1 stanowi, że kandydat przystępujący do egzaminu praktycznego w celu wydania licencji, świadectwa </w:t>
      </w:r>
      <w:r w:rsidRPr="00D8218C">
        <w:rPr>
          <w:rFonts w:ascii="Times New Roman" w:hAnsi="Times New Roman"/>
          <w:bCs/>
          <w:sz w:val="24"/>
          <w:szCs w:val="24"/>
        </w:rPr>
        <w:t>kwalifikacji lub uprawnień do nich wpisywanych przedkłada egzaminatorowi praktycznemu rekomendację</w:t>
      </w:r>
      <w:r>
        <w:rPr>
          <w:rFonts w:ascii="Times New Roman" w:hAnsi="Times New Roman"/>
          <w:bCs/>
          <w:sz w:val="24"/>
          <w:szCs w:val="24"/>
        </w:rPr>
        <w:t xml:space="preserve"> do egzaminu praktycznego</w:t>
      </w:r>
      <w:r w:rsidRPr="00D8218C">
        <w:rPr>
          <w:rFonts w:ascii="Times New Roman" w:hAnsi="Times New Roman"/>
          <w:bCs/>
          <w:sz w:val="24"/>
          <w:szCs w:val="24"/>
        </w:rPr>
        <w:t xml:space="preserve">. Przepis ten jednocześnie wyłącza z tego obowiązku przypadki określone w § </w:t>
      </w:r>
      <w:r>
        <w:rPr>
          <w:rFonts w:ascii="Times New Roman" w:hAnsi="Times New Roman"/>
          <w:bCs/>
          <w:sz w:val="24"/>
          <w:szCs w:val="24"/>
        </w:rPr>
        <w:t>41</w:t>
      </w:r>
      <w:r w:rsidRPr="00D8218C">
        <w:rPr>
          <w:rFonts w:ascii="Times New Roman" w:hAnsi="Times New Roman"/>
          <w:bCs/>
          <w:sz w:val="24"/>
          <w:szCs w:val="24"/>
        </w:rPr>
        <w:t xml:space="preserve"> ust. 1, w których - zamiast rekomendacji - konieczne jest przedłożenie skierowania na egzamin praktyczny. Przepis stanowi ponadto, że na żądanie egzaminatora praktycznego zostanie mu udostępniona (przez organizację szkolenia lotniczego, podmiot szkolący lub </w:t>
      </w:r>
      <w:r>
        <w:rPr>
          <w:rFonts w:ascii="Times New Roman" w:hAnsi="Times New Roman"/>
          <w:bCs/>
          <w:sz w:val="24"/>
          <w:szCs w:val="24"/>
        </w:rPr>
        <w:t xml:space="preserve">komórkę organizacyjną wyodrębnioną przez instytucję zapewniającą lotniskową służbę informacji </w:t>
      </w:r>
      <w:r>
        <w:rPr>
          <w:rFonts w:ascii="Times New Roman" w:hAnsi="Times New Roman"/>
          <w:bCs/>
          <w:sz w:val="24"/>
          <w:szCs w:val="24"/>
        </w:rPr>
        <w:lastRenderedPageBreak/>
        <w:t xml:space="preserve">powietrznej w danej lokalizacji - </w:t>
      </w:r>
      <w:r w:rsidRPr="00D8218C">
        <w:rPr>
          <w:rFonts w:ascii="Times New Roman" w:hAnsi="Times New Roman"/>
          <w:bCs/>
          <w:sz w:val="24"/>
          <w:szCs w:val="24"/>
        </w:rPr>
        <w:t>organ</w:t>
      </w:r>
      <w:r>
        <w:rPr>
          <w:rFonts w:ascii="Times New Roman" w:hAnsi="Times New Roman"/>
          <w:bCs/>
          <w:sz w:val="24"/>
          <w:szCs w:val="24"/>
        </w:rPr>
        <w:t xml:space="preserve"> lotniskowej służby informacji powietrznej (organ</w:t>
      </w:r>
      <w:r w:rsidRPr="00D8218C">
        <w:rPr>
          <w:rFonts w:ascii="Times New Roman" w:hAnsi="Times New Roman"/>
          <w:bCs/>
          <w:sz w:val="24"/>
          <w:szCs w:val="24"/>
        </w:rPr>
        <w:t xml:space="preserve"> AFIS</w:t>
      </w:r>
      <w:r>
        <w:rPr>
          <w:rFonts w:ascii="Times New Roman" w:hAnsi="Times New Roman"/>
          <w:bCs/>
          <w:sz w:val="24"/>
          <w:szCs w:val="24"/>
        </w:rPr>
        <w:t>)</w:t>
      </w:r>
      <w:r w:rsidRPr="00D8218C">
        <w:rPr>
          <w:rFonts w:ascii="Times New Roman" w:hAnsi="Times New Roman"/>
          <w:bCs/>
          <w:sz w:val="24"/>
          <w:szCs w:val="24"/>
        </w:rPr>
        <w:t xml:space="preserve">) dokumentacja przebiegu szkolenia </w:t>
      </w:r>
      <w:r>
        <w:rPr>
          <w:rFonts w:ascii="Times New Roman" w:hAnsi="Times New Roman"/>
          <w:bCs/>
          <w:sz w:val="24"/>
          <w:szCs w:val="24"/>
        </w:rPr>
        <w:t xml:space="preserve">praktycznego </w:t>
      </w:r>
      <w:r w:rsidRPr="00D8218C">
        <w:rPr>
          <w:rFonts w:ascii="Times New Roman" w:hAnsi="Times New Roman"/>
          <w:bCs/>
          <w:sz w:val="24"/>
          <w:szCs w:val="24"/>
        </w:rPr>
        <w:t xml:space="preserve">kandydata. W ust. 2 przesądzono, że okres ważności rekomendacji nie może być dłuższy niż 6 miesięcy od dnia ukończenia szkolenia praktycznego. </w:t>
      </w:r>
    </w:p>
    <w:p w:rsidR="0078790B" w:rsidRPr="00D8218C"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D8218C">
        <w:rPr>
          <w:rFonts w:ascii="Times New Roman" w:hAnsi="Times New Roman"/>
          <w:bCs/>
          <w:sz w:val="24"/>
          <w:szCs w:val="24"/>
        </w:rPr>
        <w:t xml:space="preserve">Przepis § </w:t>
      </w:r>
      <w:r>
        <w:rPr>
          <w:rFonts w:ascii="Times New Roman" w:hAnsi="Times New Roman"/>
          <w:bCs/>
          <w:sz w:val="24"/>
          <w:szCs w:val="24"/>
        </w:rPr>
        <w:t>43</w:t>
      </w:r>
      <w:r w:rsidRPr="00D8218C">
        <w:rPr>
          <w:rFonts w:ascii="Times New Roman" w:hAnsi="Times New Roman"/>
          <w:bCs/>
          <w:sz w:val="24"/>
          <w:szCs w:val="24"/>
        </w:rPr>
        <w:t xml:space="preserve"> stanowi, że szczegóły dotyczące miejsca, czasu i sposobu przeprowadzenia egzaminu praktycznego kandydat ustala z egzaminatorem praktycznym.</w:t>
      </w:r>
    </w:p>
    <w:p w:rsidR="0078790B" w:rsidRPr="00D8218C"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D8218C">
        <w:rPr>
          <w:rFonts w:ascii="Times New Roman" w:hAnsi="Times New Roman"/>
          <w:bCs/>
          <w:sz w:val="24"/>
          <w:szCs w:val="24"/>
        </w:rPr>
        <w:t>Przepis § 4</w:t>
      </w:r>
      <w:r>
        <w:rPr>
          <w:rFonts w:ascii="Times New Roman" w:hAnsi="Times New Roman"/>
          <w:bCs/>
          <w:sz w:val="24"/>
          <w:szCs w:val="24"/>
        </w:rPr>
        <w:t>4</w:t>
      </w:r>
      <w:r w:rsidRPr="00D8218C">
        <w:rPr>
          <w:rFonts w:ascii="Times New Roman" w:hAnsi="Times New Roman"/>
          <w:bCs/>
          <w:sz w:val="24"/>
          <w:szCs w:val="24"/>
        </w:rPr>
        <w:t xml:space="preserve"> określa obowiązki kandydata przystępującego do egzaminu praktycznego.</w:t>
      </w:r>
    </w:p>
    <w:p w:rsidR="0078790B" w:rsidRPr="00D8218C"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D8218C">
        <w:rPr>
          <w:rFonts w:ascii="Times New Roman" w:hAnsi="Times New Roman"/>
          <w:bCs/>
          <w:sz w:val="24"/>
          <w:szCs w:val="24"/>
        </w:rPr>
        <w:t xml:space="preserve">Przepis § </w:t>
      </w:r>
      <w:r>
        <w:rPr>
          <w:rFonts w:ascii="Times New Roman" w:hAnsi="Times New Roman"/>
          <w:bCs/>
          <w:sz w:val="24"/>
          <w:szCs w:val="24"/>
        </w:rPr>
        <w:t>45</w:t>
      </w:r>
      <w:r w:rsidRPr="00D8218C">
        <w:rPr>
          <w:rFonts w:ascii="Times New Roman" w:hAnsi="Times New Roman"/>
          <w:bCs/>
          <w:sz w:val="24"/>
          <w:szCs w:val="24"/>
        </w:rPr>
        <w:t xml:space="preserve"> określa obowiązki egzaminatora praktycznego przeprowadzającego egzamin praktyczny.</w:t>
      </w:r>
    </w:p>
    <w:p w:rsidR="0078790B" w:rsidRPr="00AE488E"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AE488E">
        <w:rPr>
          <w:rFonts w:ascii="Times New Roman" w:hAnsi="Times New Roman"/>
          <w:bCs/>
          <w:sz w:val="24"/>
          <w:szCs w:val="24"/>
        </w:rPr>
        <w:t>Przepis § 4</w:t>
      </w:r>
      <w:r>
        <w:rPr>
          <w:rFonts w:ascii="Times New Roman" w:hAnsi="Times New Roman"/>
          <w:bCs/>
          <w:sz w:val="24"/>
          <w:szCs w:val="24"/>
        </w:rPr>
        <w:t>6</w:t>
      </w:r>
      <w:r w:rsidRPr="00AE488E">
        <w:rPr>
          <w:rFonts w:ascii="Times New Roman" w:hAnsi="Times New Roman"/>
          <w:bCs/>
          <w:sz w:val="24"/>
          <w:szCs w:val="24"/>
        </w:rPr>
        <w:t xml:space="preserve"> stanowi, że egzaminator praktyczny nadzoruje podczas egzaminu praktycznego, stosowanie reguł i procedur operacyjnych </w:t>
      </w:r>
      <w:r w:rsidRPr="00AE488E">
        <w:rPr>
          <w:rFonts w:ascii="Times New Roman" w:hAnsi="Times New Roman"/>
          <w:sz w:val="24"/>
          <w:szCs w:val="24"/>
        </w:rPr>
        <w:t>zawartych w aktualnej instrukcji operacyjnej, instrukcji użytkowania danej kategorii statku powietrznego albo instrukcji wykonywania lotów,</w:t>
      </w:r>
      <w:r w:rsidRPr="00AE488E">
        <w:rPr>
          <w:rFonts w:ascii="Times New Roman" w:hAnsi="Times New Roman"/>
          <w:bCs/>
          <w:sz w:val="24"/>
          <w:szCs w:val="24"/>
        </w:rPr>
        <w:t xml:space="preserve"> właściwych ze względu na miejsce, w którym jest przeprowadzany egzamin praktyczny.</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545A30">
        <w:rPr>
          <w:rFonts w:ascii="Times New Roman" w:hAnsi="Times New Roman"/>
          <w:bCs/>
          <w:sz w:val="24"/>
          <w:szCs w:val="24"/>
        </w:rPr>
        <w:t>Przepis § 4</w:t>
      </w:r>
      <w:r>
        <w:rPr>
          <w:rFonts w:ascii="Times New Roman" w:hAnsi="Times New Roman"/>
          <w:bCs/>
          <w:sz w:val="24"/>
          <w:szCs w:val="24"/>
        </w:rPr>
        <w:t>7</w:t>
      </w:r>
      <w:r w:rsidRPr="00545A30">
        <w:rPr>
          <w:rFonts w:ascii="Times New Roman" w:hAnsi="Times New Roman"/>
          <w:bCs/>
          <w:sz w:val="24"/>
          <w:szCs w:val="24"/>
        </w:rPr>
        <w:t xml:space="preserve"> określa sytuacje, w których egzaminator praktyczny podlega wyłączeniu od</w:t>
      </w:r>
      <w:r w:rsidRPr="00D8218C">
        <w:rPr>
          <w:rFonts w:ascii="Times New Roman" w:hAnsi="Times New Roman"/>
          <w:bCs/>
          <w:sz w:val="24"/>
          <w:szCs w:val="24"/>
        </w:rPr>
        <w:t xml:space="preserve"> przeprowadzenia egzaminów praktycznych, kontroli umiejętności lub ocen kompetencji osób ubiegających się o wydanie licencji, świadectwa kwalifikacji</w:t>
      </w:r>
      <w:r>
        <w:rPr>
          <w:rFonts w:ascii="Times New Roman" w:hAnsi="Times New Roman"/>
          <w:bCs/>
          <w:sz w:val="24"/>
          <w:szCs w:val="24"/>
        </w:rPr>
        <w:t xml:space="preserve"> lub uprawnień do nich wpisywanych. W ust. 3 przesądzono, że jeżeli w powyższych przypadkach nie można wyznaczyć innego egzaminatora praktycznego do przeprowadzenia określonego egzaminu praktycznego, egzamin ten powinien być przeprowadzony pod nadzorem inspektora lub członka komisji egzaminacyjnej, upoważnionego do takiego nadzoru przez przewodniczącego komisji egzaminacyjnej.</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48 określa sytuacje, w których egzaminator praktyczny odmawia przeprowadzenia egzaminu praktycznego.</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49 ustanawia generalna regułę, że egzamin praktyczny przeprowadza się na tym samym urządzeniu (statku powietrznym, symulatorze) bądź stanowisku operacyjnym, na którym kandydat odbył szkolenie praktyczne.</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Przepisy § 50 i 51 określają warunki, jakie musi spełniać statek powietrzny, aby mógł być użyty do przeprowadzenia egzaminu praktycznego.</w:t>
      </w:r>
    </w:p>
    <w:p w:rsidR="0078790B" w:rsidRPr="00B35999"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B35999">
        <w:rPr>
          <w:rFonts w:ascii="Times New Roman" w:hAnsi="Times New Roman"/>
          <w:bCs/>
          <w:sz w:val="24"/>
          <w:szCs w:val="24"/>
        </w:rPr>
        <w:t xml:space="preserve">Przepis § </w:t>
      </w:r>
      <w:r>
        <w:rPr>
          <w:rFonts w:ascii="Times New Roman" w:hAnsi="Times New Roman"/>
          <w:bCs/>
          <w:sz w:val="24"/>
          <w:szCs w:val="24"/>
        </w:rPr>
        <w:t>52</w:t>
      </w:r>
      <w:r w:rsidRPr="00B35999">
        <w:rPr>
          <w:rFonts w:ascii="Times New Roman" w:hAnsi="Times New Roman"/>
          <w:bCs/>
          <w:sz w:val="24"/>
          <w:szCs w:val="24"/>
        </w:rPr>
        <w:t xml:space="preserve"> stanowi</w:t>
      </w:r>
      <w:r>
        <w:rPr>
          <w:rFonts w:ascii="Times New Roman" w:hAnsi="Times New Roman"/>
          <w:bCs/>
          <w:sz w:val="24"/>
          <w:szCs w:val="24"/>
        </w:rPr>
        <w:t>,</w:t>
      </w:r>
      <w:r w:rsidRPr="00B35999">
        <w:rPr>
          <w:rFonts w:ascii="Times New Roman" w:hAnsi="Times New Roman"/>
          <w:bCs/>
          <w:sz w:val="24"/>
          <w:szCs w:val="24"/>
        </w:rPr>
        <w:t xml:space="preserve"> kto i w jakich sytuacjach pełni dowództwo na statku powietrznym, na którym jest wymagana załoga wieloosobowa, w trakcie egzaminu praktycznego.</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53 stanowi, że odpowiedzialność za bezpieczeństwo operacji lotniczych podczas egzaminu praktycznego ponosi dowódca statku powietrznego, na którym przeprowadzany jest ten egzamin.</w:t>
      </w:r>
    </w:p>
    <w:p w:rsidR="0078790B" w:rsidRPr="0039403D"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54 określa wymagania, jakie mają być spełnione, aby szkoleniowe urządzenie </w:t>
      </w:r>
      <w:r w:rsidRPr="0039403D">
        <w:rPr>
          <w:rFonts w:ascii="Times New Roman" w:hAnsi="Times New Roman"/>
          <w:bCs/>
          <w:sz w:val="24"/>
          <w:szCs w:val="24"/>
        </w:rPr>
        <w:t>symulacji lotów mogło być użyte do przeprowadzenia egzaminu praktycznego.</w:t>
      </w:r>
    </w:p>
    <w:p w:rsidR="0078790B" w:rsidRPr="0039403D"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39403D">
        <w:rPr>
          <w:rFonts w:ascii="Times New Roman" w:hAnsi="Times New Roman"/>
          <w:bCs/>
          <w:sz w:val="24"/>
          <w:szCs w:val="24"/>
        </w:rPr>
        <w:t>Przepis § 5</w:t>
      </w:r>
      <w:r>
        <w:rPr>
          <w:rFonts w:ascii="Times New Roman" w:hAnsi="Times New Roman"/>
          <w:bCs/>
          <w:sz w:val="24"/>
          <w:szCs w:val="24"/>
        </w:rPr>
        <w:t>5</w:t>
      </w:r>
      <w:r w:rsidRPr="0039403D">
        <w:rPr>
          <w:rFonts w:ascii="Times New Roman" w:hAnsi="Times New Roman"/>
          <w:bCs/>
          <w:sz w:val="24"/>
          <w:szCs w:val="24"/>
        </w:rPr>
        <w:t xml:space="preserve"> określa sytuacje użycia do egzaminu praktycznego statku powietrznego znajdującego się w eksploatacji lub zespołu urządzeń takiego statku powietrznego.</w:t>
      </w:r>
    </w:p>
    <w:p w:rsidR="0078790B" w:rsidRPr="00520388"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520388">
        <w:rPr>
          <w:rFonts w:ascii="Times New Roman" w:hAnsi="Times New Roman"/>
          <w:bCs/>
          <w:sz w:val="24"/>
          <w:szCs w:val="24"/>
        </w:rPr>
        <w:lastRenderedPageBreak/>
        <w:t>Przepis § 5</w:t>
      </w:r>
      <w:r>
        <w:rPr>
          <w:rFonts w:ascii="Times New Roman" w:hAnsi="Times New Roman"/>
          <w:bCs/>
          <w:sz w:val="24"/>
          <w:szCs w:val="24"/>
        </w:rPr>
        <w:t>6</w:t>
      </w:r>
      <w:r w:rsidRPr="00520388">
        <w:rPr>
          <w:rFonts w:ascii="Times New Roman" w:hAnsi="Times New Roman"/>
          <w:bCs/>
          <w:sz w:val="24"/>
          <w:szCs w:val="24"/>
        </w:rPr>
        <w:t xml:space="preserve"> określa sytuacje</w:t>
      </w:r>
      <w:r>
        <w:rPr>
          <w:rFonts w:ascii="Times New Roman" w:hAnsi="Times New Roman"/>
          <w:bCs/>
          <w:sz w:val="24"/>
          <w:szCs w:val="24"/>
        </w:rPr>
        <w:t>,</w:t>
      </w:r>
      <w:r w:rsidRPr="00520388">
        <w:rPr>
          <w:rFonts w:ascii="Times New Roman" w:hAnsi="Times New Roman"/>
          <w:bCs/>
          <w:sz w:val="24"/>
          <w:szCs w:val="24"/>
        </w:rPr>
        <w:t xml:space="preserve"> w jakich może zostać przeprowadzony egzamin praktyczny </w:t>
      </w:r>
      <w:r w:rsidRPr="00D11EC0">
        <w:rPr>
          <w:rFonts w:ascii="Times New Roman" w:hAnsi="Times New Roman"/>
          <w:bCs/>
          <w:sz w:val="24"/>
          <w:szCs w:val="24"/>
        </w:rPr>
        <w:t xml:space="preserve">na </w:t>
      </w:r>
      <w:r>
        <w:rPr>
          <w:rFonts w:ascii="Times New Roman" w:hAnsi="Times New Roman"/>
          <w:bCs/>
          <w:sz w:val="24"/>
          <w:szCs w:val="24"/>
        </w:rPr>
        <w:t xml:space="preserve">uprawnienia </w:t>
      </w:r>
      <w:r w:rsidRPr="003E17B4">
        <w:rPr>
          <w:rFonts w:ascii="Times New Roman" w:hAnsi="Times New Roman"/>
          <w:sz w:val="24"/>
          <w:szCs w:val="24"/>
        </w:rPr>
        <w:t>uzupełniające w jednostce</w:t>
      </w:r>
      <w:r>
        <w:rPr>
          <w:rFonts w:ascii="Times New Roman" w:hAnsi="Times New Roman"/>
          <w:sz w:val="24"/>
          <w:szCs w:val="24"/>
        </w:rPr>
        <w:t xml:space="preserve"> do niej wpisywane</w:t>
      </w:r>
      <w:r w:rsidRPr="00520388">
        <w:rPr>
          <w:rFonts w:ascii="Times New Roman" w:hAnsi="Times New Roman"/>
          <w:bCs/>
          <w:sz w:val="24"/>
          <w:szCs w:val="24"/>
        </w:rPr>
        <w:t xml:space="preserve"> </w:t>
      </w:r>
      <w:r>
        <w:rPr>
          <w:rFonts w:ascii="Times New Roman" w:hAnsi="Times New Roman"/>
          <w:bCs/>
          <w:sz w:val="24"/>
          <w:szCs w:val="24"/>
        </w:rPr>
        <w:t>oraz</w:t>
      </w:r>
      <w:r w:rsidRPr="00520388">
        <w:rPr>
          <w:rFonts w:ascii="Times New Roman" w:hAnsi="Times New Roman"/>
          <w:bCs/>
          <w:sz w:val="24"/>
          <w:szCs w:val="24"/>
        </w:rPr>
        <w:t xml:space="preserve"> </w:t>
      </w:r>
      <w:r>
        <w:rPr>
          <w:rFonts w:ascii="Times New Roman" w:hAnsi="Times New Roman"/>
          <w:bCs/>
          <w:sz w:val="24"/>
          <w:szCs w:val="24"/>
        </w:rPr>
        <w:t>na</w:t>
      </w:r>
      <w:r w:rsidRPr="00817AE9">
        <w:rPr>
          <w:rFonts w:ascii="Times New Roman" w:hAnsi="Times New Roman"/>
          <w:bCs/>
          <w:sz w:val="24"/>
          <w:szCs w:val="24"/>
        </w:rPr>
        <w:t xml:space="preserve"> </w:t>
      </w:r>
      <w:r>
        <w:rPr>
          <w:rFonts w:ascii="Times New Roman" w:hAnsi="Times New Roman"/>
          <w:bCs/>
          <w:sz w:val="24"/>
          <w:szCs w:val="24"/>
        </w:rPr>
        <w:t xml:space="preserve">uprawnienia </w:t>
      </w:r>
      <w:r w:rsidRPr="003E17B4">
        <w:rPr>
          <w:rFonts w:ascii="Times New Roman" w:hAnsi="Times New Roman"/>
          <w:sz w:val="24"/>
          <w:szCs w:val="24"/>
        </w:rPr>
        <w:t>uzupełniające w jednostce</w:t>
      </w:r>
      <w:r>
        <w:rPr>
          <w:rFonts w:ascii="Times New Roman" w:hAnsi="Times New Roman"/>
          <w:sz w:val="24"/>
          <w:szCs w:val="24"/>
        </w:rPr>
        <w:t xml:space="preserve"> wpisywane</w:t>
      </w:r>
      <w:r>
        <w:rPr>
          <w:rFonts w:ascii="Times New Roman" w:hAnsi="Times New Roman"/>
          <w:bCs/>
          <w:sz w:val="24"/>
          <w:szCs w:val="24"/>
        </w:rPr>
        <w:t xml:space="preserve"> do </w:t>
      </w:r>
      <w:r w:rsidRPr="00520388">
        <w:rPr>
          <w:rFonts w:ascii="Times New Roman" w:hAnsi="Times New Roman"/>
          <w:bCs/>
          <w:sz w:val="24"/>
          <w:szCs w:val="24"/>
        </w:rPr>
        <w:t>świadectw</w:t>
      </w:r>
      <w:r>
        <w:rPr>
          <w:rFonts w:ascii="Times New Roman" w:hAnsi="Times New Roman"/>
          <w:bCs/>
          <w:sz w:val="24"/>
          <w:szCs w:val="24"/>
        </w:rPr>
        <w:t xml:space="preserve"> </w:t>
      </w:r>
      <w:r w:rsidRPr="00520388">
        <w:rPr>
          <w:rFonts w:ascii="Times New Roman" w:hAnsi="Times New Roman"/>
          <w:bCs/>
          <w:sz w:val="24"/>
          <w:szCs w:val="24"/>
        </w:rPr>
        <w:t xml:space="preserve">kwalifikacji </w:t>
      </w:r>
      <w:r>
        <w:rPr>
          <w:rFonts w:ascii="Times New Roman" w:hAnsi="Times New Roman"/>
          <w:bCs/>
          <w:sz w:val="24"/>
          <w:szCs w:val="24"/>
        </w:rPr>
        <w:t>lotniskowej służby informacji powietrznej (</w:t>
      </w:r>
      <w:r w:rsidRPr="00520388">
        <w:rPr>
          <w:rFonts w:ascii="Times New Roman" w:hAnsi="Times New Roman"/>
          <w:bCs/>
          <w:sz w:val="24"/>
          <w:szCs w:val="24"/>
        </w:rPr>
        <w:t>AFIS</w:t>
      </w:r>
      <w:r>
        <w:rPr>
          <w:rFonts w:ascii="Times New Roman" w:hAnsi="Times New Roman"/>
          <w:bCs/>
          <w:sz w:val="24"/>
          <w:szCs w:val="24"/>
        </w:rPr>
        <w:t>C)</w:t>
      </w:r>
      <w:r w:rsidRPr="00520388">
        <w:rPr>
          <w:rFonts w:ascii="Times New Roman" w:hAnsi="Times New Roman"/>
          <w:bCs/>
          <w:sz w:val="24"/>
          <w:szCs w:val="24"/>
        </w:rPr>
        <w:t xml:space="preserve"> lub </w:t>
      </w:r>
      <w:r>
        <w:rPr>
          <w:rFonts w:ascii="Times New Roman" w:hAnsi="Times New Roman"/>
          <w:bCs/>
          <w:sz w:val="24"/>
          <w:szCs w:val="24"/>
        </w:rPr>
        <w:t>informatora służby informacji powietrznej (</w:t>
      </w:r>
      <w:r w:rsidRPr="00520388">
        <w:rPr>
          <w:rFonts w:ascii="Times New Roman" w:hAnsi="Times New Roman"/>
          <w:bCs/>
          <w:sz w:val="24"/>
          <w:szCs w:val="24"/>
        </w:rPr>
        <w:t>FIS</w:t>
      </w:r>
      <w:r>
        <w:rPr>
          <w:rFonts w:ascii="Times New Roman" w:hAnsi="Times New Roman"/>
          <w:bCs/>
          <w:sz w:val="24"/>
          <w:szCs w:val="24"/>
        </w:rPr>
        <w:t>C).</w:t>
      </w:r>
    </w:p>
    <w:p w:rsidR="0078790B" w:rsidRPr="00141802" w:rsidRDefault="0078790B" w:rsidP="0078790B">
      <w:pPr>
        <w:pStyle w:val="Akapitzlist"/>
        <w:numPr>
          <w:ilvl w:val="0"/>
          <w:numId w:val="6"/>
        </w:numPr>
        <w:suppressAutoHyphens w:val="0"/>
        <w:autoSpaceDN/>
        <w:spacing w:before="120" w:after="120" w:line="320" w:lineRule="atLeast"/>
        <w:ind w:left="426" w:hanging="426"/>
        <w:contextualSpacing/>
        <w:jc w:val="both"/>
        <w:textAlignment w:val="auto"/>
        <w:rPr>
          <w:rFonts w:ascii="Times New Roman" w:hAnsi="Times New Roman"/>
          <w:bCs/>
          <w:sz w:val="24"/>
          <w:szCs w:val="24"/>
        </w:rPr>
      </w:pPr>
      <w:r>
        <w:rPr>
          <w:rFonts w:ascii="Times New Roman" w:hAnsi="Times New Roman"/>
          <w:bCs/>
          <w:sz w:val="24"/>
          <w:szCs w:val="24"/>
        </w:rPr>
        <w:t xml:space="preserve">Przepis § 57 określa sytuacje, w których egzamin praktyczny może zostać przerwany, </w:t>
      </w:r>
      <w:r w:rsidRPr="00520388">
        <w:rPr>
          <w:rFonts w:ascii="Times New Roman" w:hAnsi="Times New Roman"/>
          <w:bCs/>
          <w:sz w:val="24"/>
          <w:szCs w:val="24"/>
        </w:rPr>
        <w:t>tj. na wniosek osoby egzaminowanej, a także przez egzaminatora w przypadkach</w:t>
      </w:r>
      <w:r>
        <w:rPr>
          <w:rFonts w:ascii="Times New Roman" w:hAnsi="Times New Roman"/>
          <w:bCs/>
          <w:sz w:val="24"/>
          <w:szCs w:val="24"/>
        </w:rPr>
        <w:t xml:space="preserve"> opisanych w pkt 2.</w:t>
      </w:r>
      <w:r w:rsidRPr="00141802">
        <w:rPr>
          <w:sz w:val="20"/>
          <w:szCs w:val="20"/>
        </w:rPr>
        <w:t xml:space="preserve"> </w:t>
      </w:r>
      <w:r w:rsidRPr="00237D64">
        <w:rPr>
          <w:rFonts w:ascii="Times New Roman" w:hAnsi="Times New Roman"/>
          <w:sz w:val="24"/>
          <w:szCs w:val="24"/>
        </w:rPr>
        <w:t>Powodów przerwania egzaminu praktycznego</w:t>
      </w:r>
      <w:r w:rsidRPr="00323959">
        <w:rPr>
          <w:rFonts w:ascii="Times New Roman" w:hAnsi="Times New Roman"/>
          <w:bCs/>
          <w:sz w:val="24"/>
          <w:szCs w:val="24"/>
        </w:rPr>
        <w:t xml:space="preserve"> może być wiele  np.</w:t>
      </w:r>
      <w:r>
        <w:rPr>
          <w:rFonts w:ascii="Times New Roman" w:hAnsi="Times New Roman"/>
          <w:bCs/>
          <w:sz w:val="24"/>
          <w:szCs w:val="24"/>
        </w:rPr>
        <w:t>:</w:t>
      </w:r>
      <w:r w:rsidRPr="00323959">
        <w:rPr>
          <w:rFonts w:ascii="Times New Roman" w:hAnsi="Times New Roman"/>
          <w:bCs/>
          <w:sz w:val="24"/>
          <w:szCs w:val="24"/>
        </w:rPr>
        <w:t xml:space="preserve"> wymuszone lądowanie na lotnisku kontrolowanym</w:t>
      </w:r>
      <w:r>
        <w:rPr>
          <w:rFonts w:ascii="Times New Roman" w:hAnsi="Times New Roman"/>
          <w:bCs/>
          <w:sz w:val="24"/>
          <w:szCs w:val="24"/>
        </w:rPr>
        <w:t>, lądowanie</w:t>
      </w:r>
      <w:r w:rsidRPr="00323959">
        <w:rPr>
          <w:rFonts w:ascii="Times New Roman" w:hAnsi="Times New Roman"/>
          <w:bCs/>
          <w:sz w:val="24"/>
          <w:szCs w:val="24"/>
        </w:rPr>
        <w:t xml:space="preserve"> wg przepisów </w:t>
      </w:r>
      <w:r>
        <w:rPr>
          <w:rFonts w:ascii="Times New Roman" w:hAnsi="Times New Roman"/>
          <w:bCs/>
          <w:sz w:val="24"/>
          <w:szCs w:val="24"/>
        </w:rPr>
        <w:t>dotyczących lądowania według wskazań przyrządów (</w:t>
      </w:r>
      <w:r w:rsidRPr="00323959">
        <w:rPr>
          <w:rFonts w:ascii="Times New Roman" w:hAnsi="Times New Roman"/>
          <w:bCs/>
          <w:sz w:val="24"/>
          <w:szCs w:val="24"/>
        </w:rPr>
        <w:t>IFR</w:t>
      </w:r>
      <w:r>
        <w:rPr>
          <w:rFonts w:ascii="Times New Roman" w:hAnsi="Times New Roman"/>
          <w:bCs/>
          <w:sz w:val="24"/>
          <w:szCs w:val="24"/>
        </w:rPr>
        <w:t>)</w:t>
      </w:r>
      <w:r w:rsidRPr="00323959">
        <w:rPr>
          <w:rFonts w:ascii="Times New Roman" w:hAnsi="Times New Roman"/>
          <w:bCs/>
          <w:sz w:val="24"/>
          <w:szCs w:val="24"/>
        </w:rPr>
        <w:t>, do których egzaminowany wcześniej nie był przygotowany</w:t>
      </w:r>
      <w:r>
        <w:rPr>
          <w:rFonts w:ascii="Times New Roman" w:hAnsi="Times New Roman"/>
          <w:bCs/>
          <w:sz w:val="24"/>
          <w:szCs w:val="24"/>
        </w:rPr>
        <w:t xml:space="preserve">, </w:t>
      </w:r>
      <w:r w:rsidRPr="00323959">
        <w:rPr>
          <w:rFonts w:ascii="Times New Roman" w:hAnsi="Times New Roman"/>
          <w:bCs/>
          <w:sz w:val="24"/>
          <w:szCs w:val="24"/>
        </w:rPr>
        <w:t>zderzenie z ptakiem w następstwie, którego uszkodzone zostało usterzenie statku powietrznego</w:t>
      </w:r>
      <w:r>
        <w:rPr>
          <w:rFonts w:ascii="Times New Roman" w:hAnsi="Times New Roman"/>
          <w:bCs/>
          <w:sz w:val="24"/>
          <w:szCs w:val="24"/>
        </w:rPr>
        <w:t>.</w:t>
      </w:r>
      <w:r w:rsidRPr="00323959">
        <w:rPr>
          <w:rFonts w:ascii="Times New Roman" w:hAnsi="Times New Roman"/>
          <w:bCs/>
          <w:sz w:val="24"/>
          <w:szCs w:val="24"/>
        </w:rPr>
        <w:t xml:space="preserve"> </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sidRPr="00520388">
        <w:rPr>
          <w:rFonts w:ascii="Times New Roman" w:hAnsi="Times New Roman"/>
          <w:bCs/>
          <w:sz w:val="24"/>
          <w:szCs w:val="24"/>
        </w:rPr>
        <w:t>Przepis § 5</w:t>
      </w:r>
      <w:r>
        <w:rPr>
          <w:rFonts w:ascii="Times New Roman" w:hAnsi="Times New Roman"/>
          <w:bCs/>
          <w:sz w:val="24"/>
          <w:szCs w:val="24"/>
        </w:rPr>
        <w:t>8</w:t>
      </w:r>
      <w:r w:rsidRPr="00520388">
        <w:rPr>
          <w:rFonts w:ascii="Times New Roman" w:hAnsi="Times New Roman"/>
          <w:bCs/>
          <w:sz w:val="24"/>
          <w:szCs w:val="24"/>
        </w:rPr>
        <w:t xml:space="preserve"> odwołuje do sytuacji, w których przyjmuje się, że kandydat</w:t>
      </w:r>
      <w:r>
        <w:rPr>
          <w:rFonts w:ascii="Times New Roman" w:hAnsi="Times New Roman"/>
          <w:bCs/>
          <w:sz w:val="24"/>
          <w:szCs w:val="24"/>
        </w:rPr>
        <w:t xml:space="preserve"> nie zaliczył egzaminu praktycznego, nie przystąpił do niego albo, że egzamin praktyczny będzie kontynuowany po ustaniu przyczyn jego przerwania.</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59 stanowi, że kandydat może powtórzyć w trakcie egzaminu praktycznego każdą podlegającą ocenie czynność lotniczą jeden raz, gdy egzaminator praktyczny poweźmie wątpliwości co do poprawności wykonania tej czynności lotniczej.</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60 stanowi, że egzaminator </w:t>
      </w:r>
      <w:r w:rsidRPr="004A57BA">
        <w:rPr>
          <w:rFonts w:ascii="Times New Roman" w:hAnsi="Times New Roman"/>
          <w:bCs/>
          <w:sz w:val="24"/>
          <w:szCs w:val="24"/>
        </w:rPr>
        <w:t xml:space="preserve">praktyczny określa wynik egzaminu praktycznego wystawiając ocenę zaliczony albo niezaliczony </w:t>
      </w:r>
      <w:r w:rsidRPr="00F4003C">
        <w:rPr>
          <w:rFonts w:ascii="Times New Roman" w:hAnsi="Times New Roman"/>
          <w:bCs/>
          <w:sz w:val="24"/>
          <w:szCs w:val="24"/>
        </w:rPr>
        <w:t>w części albo w całości</w:t>
      </w:r>
      <w:r w:rsidRPr="004A57BA">
        <w:rPr>
          <w:rFonts w:ascii="Times New Roman" w:hAnsi="Times New Roman"/>
          <w:bCs/>
          <w:sz w:val="24"/>
          <w:szCs w:val="24"/>
        </w:rPr>
        <w:t>.</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61 stanowi, że w przypadku niezaliczenia egzaminu praktycznego w całości albo w części egzaminator praktyczny (o ile przepisy prawa Unii Europejskiej nie stanowią inaczej) określa powód niezaliczenia egzaminu praktycznego oraz </w:t>
      </w:r>
      <w:r w:rsidRPr="004A57BA">
        <w:rPr>
          <w:rFonts w:ascii="Times New Roman" w:hAnsi="Times New Roman"/>
          <w:bCs/>
          <w:sz w:val="24"/>
          <w:szCs w:val="24"/>
        </w:rPr>
        <w:t>zakres szkolenia uzupełniającego</w:t>
      </w:r>
      <w:r>
        <w:rPr>
          <w:rFonts w:ascii="Times New Roman" w:hAnsi="Times New Roman"/>
          <w:bCs/>
          <w:sz w:val="24"/>
          <w:szCs w:val="24"/>
        </w:rPr>
        <w:t xml:space="preserve"> zanim kandydat ponownie przystąpi do egzaminu praktycznego.</w:t>
      </w:r>
    </w:p>
    <w:p w:rsidR="0078790B" w:rsidRPr="00E666BF"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62 ust. 1 przesądza, że w przypadku przedłużania albo wznawiania ważności uprawnień wpisywanych do licencji oraz w przypadku wznawiania ważności uprawnień wpisywanych do świadectw kwalifikacji istnieje możliwość dodatkowego upoważnienia egzaminatora praktycznego do odręcznego wpisywania do nich informacji dotyczących: rodzaju przedłużanych albo wznawianych uprawnień, daty przeprowadzenia egzaminu praktycznego, nowej daty ważności uprawnień, numeru upoważnienia egzaminatora i potwierdzenia ich własnoręcznym podpisem. </w:t>
      </w:r>
      <w:r w:rsidRPr="00E666BF">
        <w:rPr>
          <w:rFonts w:ascii="Times New Roman" w:hAnsi="Times New Roman"/>
          <w:bCs/>
          <w:sz w:val="24"/>
          <w:szCs w:val="24"/>
        </w:rPr>
        <w:t xml:space="preserve">Czynność upoważnionego dodatkowo egzaminatora praktycznego, polegająca na dokonaniu wpisów przedłużających albo wznawiających ważność ww. uprawnień bezpośrednio w druku licencji lub świadectwa kwalifikacji stanowi, w myśl art. 3 § 2 pkt 4 </w:t>
      </w:r>
      <w:r>
        <w:rPr>
          <w:rFonts w:ascii="Times New Roman" w:hAnsi="Times New Roman"/>
          <w:bCs/>
          <w:sz w:val="24"/>
          <w:szCs w:val="24"/>
        </w:rPr>
        <w:t>ustawy z dnia 30 sierpnia 2002 r. Prawo o postępowaniu przed sądami administracyjnymi (Dz. U. z 2012 r. poz. 270, z późń. zm.)</w:t>
      </w:r>
      <w:r w:rsidRPr="00E666BF">
        <w:rPr>
          <w:rFonts w:ascii="Times New Roman" w:hAnsi="Times New Roman"/>
          <w:bCs/>
          <w:sz w:val="24"/>
          <w:szCs w:val="24"/>
        </w:rPr>
        <w:t xml:space="preserve">, inną czynność organu, która będzie mogła podlegać zaskarżeniu przez osobę której dotyczy. </w:t>
      </w:r>
    </w:p>
    <w:p w:rsidR="0078790B" w:rsidRDefault="0078790B" w:rsidP="0078790B">
      <w:pPr>
        <w:pStyle w:val="Akapitzlist"/>
        <w:tabs>
          <w:tab w:val="left" w:pos="426"/>
        </w:tabs>
        <w:spacing w:before="120" w:after="120" w:line="320" w:lineRule="atLeast"/>
        <w:ind w:left="426"/>
        <w:jc w:val="both"/>
        <w:rPr>
          <w:rFonts w:ascii="Times New Roman" w:hAnsi="Times New Roman"/>
          <w:sz w:val="24"/>
          <w:szCs w:val="24"/>
        </w:rPr>
      </w:pPr>
      <w:r w:rsidRPr="0008019B">
        <w:rPr>
          <w:rFonts w:ascii="Times New Roman" w:hAnsi="Times New Roman"/>
          <w:sz w:val="24"/>
          <w:szCs w:val="24"/>
        </w:rPr>
        <w:t xml:space="preserve">Powyższe, dodatkowe upoważnienie dla egzaminatora praktycznego, ma swoje źródło w pkt ARA.FCL.215 lit. a i b załącznika VI (Część-ARA) rozporządzenia nr 1178/2011, które dopuszczają możliwość wznowienia oraz przedłużenia uprawnienia przez upoważnionego </w:t>
      </w:r>
      <w:r w:rsidRPr="00D8218C">
        <w:rPr>
          <w:rFonts w:ascii="Times New Roman" w:hAnsi="Times New Roman"/>
          <w:sz w:val="24"/>
          <w:szCs w:val="24"/>
        </w:rPr>
        <w:t xml:space="preserve">egzaminatora do końca danego miesiąca. Przyznanie egzaminatorom </w:t>
      </w:r>
      <w:r w:rsidRPr="00D8218C">
        <w:rPr>
          <w:rFonts w:ascii="Times New Roman" w:hAnsi="Times New Roman"/>
          <w:sz w:val="24"/>
          <w:szCs w:val="24"/>
        </w:rPr>
        <w:lastRenderedPageBreak/>
        <w:t>praktycznym powyższych, dodatkowych upoważnień bezpośrednio</w:t>
      </w:r>
      <w:r w:rsidRPr="0008019B">
        <w:rPr>
          <w:rFonts w:ascii="Times New Roman" w:hAnsi="Times New Roman"/>
          <w:sz w:val="24"/>
          <w:szCs w:val="24"/>
        </w:rPr>
        <w:t xml:space="preserve"> w projektowanym rozporządzeniu </w:t>
      </w:r>
      <w:r w:rsidRPr="0008019B">
        <w:rPr>
          <w:rFonts w:ascii="Times New Roman" w:hAnsi="Times New Roman"/>
          <w:bCs/>
          <w:sz w:val="24"/>
          <w:szCs w:val="24"/>
        </w:rPr>
        <w:t xml:space="preserve">stanowi również wypełnienie nałożonego na Prezesa wymogu wynikającego z </w:t>
      </w:r>
      <w:r w:rsidRPr="0008019B">
        <w:rPr>
          <w:rFonts w:ascii="Times New Roman" w:hAnsi="Times New Roman"/>
          <w:sz w:val="24"/>
          <w:szCs w:val="24"/>
        </w:rPr>
        <w:t>pkt ARA.FCL.200 lit. c załącznika VI (Część-ARA) rozporządzenia nr 1178/2011 zgodnie z którym, przed upoważnieniem egzaminatora do przedłużania lub wznawiania uprawnień organ musi opracować odpowiednie procedury.</w:t>
      </w:r>
    </w:p>
    <w:p w:rsidR="0078790B" w:rsidRDefault="0078790B" w:rsidP="0078790B">
      <w:pPr>
        <w:pStyle w:val="Akapitzlist"/>
        <w:spacing w:before="120" w:after="120" w:line="320" w:lineRule="atLeast"/>
        <w:ind w:left="426"/>
        <w:jc w:val="both"/>
        <w:rPr>
          <w:rFonts w:ascii="Times New Roman" w:hAnsi="Times New Roman"/>
          <w:bCs/>
          <w:sz w:val="24"/>
          <w:szCs w:val="24"/>
        </w:rPr>
      </w:pPr>
      <w:r>
        <w:rPr>
          <w:rFonts w:ascii="Times New Roman" w:hAnsi="Times New Roman"/>
          <w:bCs/>
          <w:sz w:val="24"/>
          <w:szCs w:val="24"/>
        </w:rPr>
        <w:t>Przepis ust. 2 stanowi, że w odniesieniu do przedłużania albo wznawiania ważności upoważnienia senior egzaminator może być dodatkowo upoważniony przez Prezesa do odręcznego wpisywania do upoważnienia egzaminatora praktycznego wydanego przez Prezesa: kategorii przedłużanego albo wznawianego upoważnienia, daty przeprowadzenia oceny kompetencji, nowej daty ważności upoważnienia, numeru upoważnienia senior egzaminatora i potwierdzenia ich własnoręcznym podpisem.</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63 ust. 1 stanowi, że w </w:t>
      </w:r>
      <w:r w:rsidRPr="00860F6D">
        <w:rPr>
          <w:rFonts w:ascii="Times New Roman" w:hAnsi="Times New Roman"/>
          <w:bCs/>
          <w:sz w:val="24"/>
          <w:szCs w:val="24"/>
        </w:rPr>
        <w:t xml:space="preserve">przypadku </w:t>
      </w:r>
      <w:r w:rsidRPr="003477D3">
        <w:rPr>
          <w:rFonts w:ascii="Times New Roman" w:hAnsi="Times New Roman"/>
          <w:bCs/>
          <w:sz w:val="24"/>
          <w:szCs w:val="24"/>
        </w:rPr>
        <w:t xml:space="preserve">wydania </w:t>
      </w:r>
      <w:r w:rsidRPr="00860F6D">
        <w:rPr>
          <w:rFonts w:ascii="Times New Roman" w:hAnsi="Times New Roman"/>
          <w:bCs/>
          <w:sz w:val="24"/>
          <w:szCs w:val="24"/>
        </w:rPr>
        <w:t>lub</w:t>
      </w:r>
      <w:r w:rsidRPr="003477D3">
        <w:rPr>
          <w:rFonts w:ascii="Times New Roman" w:hAnsi="Times New Roman"/>
          <w:bCs/>
          <w:sz w:val="24"/>
          <w:szCs w:val="24"/>
        </w:rPr>
        <w:t xml:space="preserve"> wznowienia</w:t>
      </w:r>
      <w:r w:rsidRPr="00860F6D">
        <w:rPr>
          <w:rFonts w:ascii="Times New Roman" w:hAnsi="Times New Roman"/>
          <w:bCs/>
          <w:sz w:val="24"/>
          <w:szCs w:val="24"/>
        </w:rPr>
        <w:t xml:space="preserve"> ważności uprawnienia egzaminat</w:t>
      </w:r>
      <w:r w:rsidRPr="00B2112A">
        <w:rPr>
          <w:rFonts w:ascii="Times New Roman" w:hAnsi="Times New Roman"/>
          <w:bCs/>
          <w:sz w:val="24"/>
          <w:szCs w:val="24"/>
        </w:rPr>
        <w:t>o</w:t>
      </w:r>
      <w:r w:rsidRPr="004A3AB4">
        <w:rPr>
          <w:rFonts w:ascii="Times New Roman" w:hAnsi="Times New Roman"/>
          <w:bCs/>
          <w:sz w:val="24"/>
          <w:szCs w:val="24"/>
        </w:rPr>
        <w:t xml:space="preserve">r praktyczny określa </w:t>
      </w:r>
      <w:r w:rsidRPr="00DA39D6">
        <w:rPr>
          <w:rFonts w:ascii="Times New Roman" w:hAnsi="Times New Roman"/>
          <w:bCs/>
          <w:sz w:val="24"/>
          <w:szCs w:val="24"/>
        </w:rPr>
        <w:t>okres ważności uprawnienia licząc</w:t>
      </w:r>
      <w:r w:rsidRPr="003477D3">
        <w:rPr>
          <w:rFonts w:ascii="Times New Roman" w:hAnsi="Times New Roman"/>
          <w:bCs/>
          <w:sz w:val="24"/>
          <w:szCs w:val="24"/>
        </w:rPr>
        <w:t xml:space="preserve"> od ostatniego dnia miesiąca, w którym został przeprowadzony egzamin praktyczny. Przepis ust. 2 stanowi, że w przypadku przedłużenia</w:t>
      </w:r>
      <w:r w:rsidRPr="00860F6D">
        <w:rPr>
          <w:rFonts w:ascii="Times New Roman" w:hAnsi="Times New Roman"/>
          <w:bCs/>
          <w:sz w:val="24"/>
          <w:szCs w:val="24"/>
        </w:rPr>
        <w:t xml:space="preserve"> ważności uprawnienia wpisywanego do licencji egzaminator praktyczny określa okres ważności uprawnienia</w:t>
      </w:r>
      <w:r>
        <w:rPr>
          <w:rFonts w:ascii="Times New Roman" w:hAnsi="Times New Roman"/>
          <w:bCs/>
          <w:sz w:val="24"/>
          <w:szCs w:val="24"/>
        </w:rPr>
        <w:t xml:space="preserve"> licząc od ostatniego dnia miesiąca, w którym upływa okres ważności danego uprawnienia.</w:t>
      </w:r>
    </w:p>
    <w:p w:rsidR="0078790B" w:rsidRDefault="0078790B" w:rsidP="0078790B">
      <w:pPr>
        <w:pStyle w:val="Akapitzlist"/>
        <w:numPr>
          <w:ilvl w:val="0"/>
          <w:numId w:val="6"/>
        </w:numPr>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64 stanowi, że kandydat, który nie zaliczył części albo całości egzaminu praktycznego, może złożyć odwołanie do przewodniczącego komisji egzaminacyjnej  w terminie 14 dni od wystawienia oceny przez egzaminatora praktycznego i przystąpić do poprawkowego egzaminu praktycznego w okresie ważności egzaminu teoretycznego, o ile przepisy prawa Unii Europejskiej nie stanowią inaczej. Jeżeli więc egzamin teoretyczny wciąż będzie ważny, kandydat będzie mógł skorzystać z „poprawki”. Jeżeli okres ważności egzaminu teoretycznego już minie, ale kandydat zakończy egzamin praktyczny z negatywnym wynikiem mieszcząc się w 6 miesięcznym okresie (o którym mowa w § 40 ust. 2 i 3), wówczas nie będzie mógł przystąpić do egzaminu poprawkowego. Dodatkowo, przepis § 61 (jak już zostało wskazane we wcześniejszej części uzasadnienia) nakłada na kandydata obowiązek ukończenia szkolenia uzupełniającego (z czego wyłączone są egzaminy praktyczne przeprowadzane na podstawie pkt 5 dodatku III do rozporządzenia nr 1321/2014) jako warunek przystąpienia do poprawkowego egzaminu praktycznego. Zakres szkolenia uzupełniającego określa egzaminator praktyczny, o ile przepisy prawa Unii Europejskiej nie stanowią inaczej.</w:t>
      </w:r>
    </w:p>
    <w:p w:rsidR="0078790B" w:rsidRPr="00220A64" w:rsidRDefault="0078790B" w:rsidP="0078790B">
      <w:pPr>
        <w:pStyle w:val="Akapitzlist"/>
        <w:spacing w:before="120" w:after="120" w:line="320" w:lineRule="atLeast"/>
        <w:ind w:left="426"/>
        <w:jc w:val="both"/>
        <w:rPr>
          <w:rFonts w:ascii="Times New Roman" w:hAnsi="Times New Roman"/>
          <w:bCs/>
          <w:sz w:val="24"/>
          <w:szCs w:val="24"/>
        </w:rPr>
      </w:pPr>
    </w:p>
    <w:p w:rsidR="0078790B" w:rsidRDefault="0078790B" w:rsidP="0078790B">
      <w:pPr>
        <w:spacing w:before="120" w:after="120" w:line="320" w:lineRule="atLeast"/>
        <w:jc w:val="both"/>
        <w:rPr>
          <w:b/>
          <w:bCs/>
          <w:szCs w:val="24"/>
        </w:rPr>
      </w:pPr>
      <w:r w:rsidRPr="00792170">
        <w:rPr>
          <w:rFonts w:cs="Times New Roman"/>
          <w:b/>
          <w:szCs w:val="24"/>
        </w:rPr>
        <w:t>W Roz</w:t>
      </w:r>
      <w:r>
        <w:rPr>
          <w:rFonts w:cs="Times New Roman"/>
          <w:b/>
          <w:szCs w:val="24"/>
        </w:rPr>
        <w:t>dziale 4</w:t>
      </w:r>
      <w:r w:rsidRPr="00792170">
        <w:rPr>
          <w:rFonts w:cs="Times New Roman"/>
          <w:b/>
          <w:szCs w:val="24"/>
        </w:rPr>
        <w:t xml:space="preserve"> – </w:t>
      </w:r>
      <w:r>
        <w:rPr>
          <w:b/>
          <w:bCs/>
          <w:szCs w:val="24"/>
        </w:rPr>
        <w:t xml:space="preserve">Tryb przeprowadzania egzaminów w zakresie potwierdzania biegłości językowej. Posługiwanie się językiem używanym w łączności radiowej podczas lotu. </w:t>
      </w:r>
    </w:p>
    <w:p w:rsidR="0078790B" w:rsidRPr="00317116" w:rsidRDefault="0078790B" w:rsidP="0078790B">
      <w:pPr>
        <w:pStyle w:val="Akapitzlist"/>
        <w:numPr>
          <w:ilvl w:val="0"/>
          <w:numId w:val="9"/>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sidRPr="00317116">
        <w:rPr>
          <w:rFonts w:ascii="Times New Roman" w:hAnsi="Times New Roman"/>
          <w:sz w:val="24"/>
          <w:szCs w:val="24"/>
        </w:rPr>
        <w:t>Dla określenia poziomu biegłości językowej oraz umiejętności posługiwania się językiem używanym w łączności radiowej podczas lotu, przepis § 6</w:t>
      </w:r>
      <w:r>
        <w:rPr>
          <w:rFonts w:ascii="Times New Roman" w:hAnsi="Times New Roman"/>
          <w:sz w:val="24"/>
          <w:szCs w:val="24"/>
        </w:rPr>
        <w:t>5</w:t>
      </w:r>
      <w:r w:rsidRPr="00317116">
        <w:rPr>
          <w:rFonts w:ascii="Times New Roman" w:hAnsi="Times New Roman"/>
          <w:sz w:val="24"/>
          <w:szCs w:val="24"/>
        </w:rPr>
        <w:t xml:space="preserve"> odsyła do norm oraz zalecanych metod postępowania określonych w pkt 1.2.9. Załącznika I ICAO wskazując jednocześnie na konieczność uwzględnienia różnic jakie mogą w tym zakresie wynikać z prawa Unii Europejskiej. </w:t>
      </w:r>
    </w:p>
    <w:p w:rsidR="0078790B" w:rsidRPr="00E40439" w:rsidRDefault="0078790B" w:rsidP="0078790B">
      <w:pPr>
        <w:pStyle w:val="Akapitzlist"/>
        <w:tabs>
          <w:tab w:val="left" w:pos="426"/>
        </w:tabs>
        <w:spacing w:before="120" w:after="120" w:line="320" w:lineRule="atLeast"/>
        <w:ind w:left="426"/>
        <w:jc w:val="both"/>
        <w:rPr>
          <w:rFonts w:ascii="Times New Roman" w:hAnsi="Times New Roman"/>
          <w:sz w:val="24"/>
          <w:szCs w:val="24"/>
        </w:rPr>
      </w:pPr>
      <w:r>
        <w:rPr>
          <w:rFonts w:ascii="Times New Roman" w:hAnsi="Times New Roman"/>
          <w:sz w:val="24"/>
          <w:szCs w:val="24"/>
        </w:rPr>
        <w:lastRenderedPageBreak/>
        <w:t>Określenie poziomu biegłości językowej oraz umiejętności posługiwania się językiem używanym w łączności radiowej podczas lotu będzie dokonywane w ramach ustalonych przez Prezesa Urzędu zestawów zadań egzaminacyjnych.</w:t>
      </w:r>
    </w:p>
    <w:p w:rsidR="0078790B" w:rsidRPr="00652CB3" w:rsidRDefault="0078790B" w:rsidP="0078790B">
      <w:pPr>
        <w:pStyle w:val="Akapitzlist"/>
        <w:numPr>
          <w:ilvl w:val="0"/>
          <w:numId w:val="9"/>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sidRPr="001F3756">
        <w:rPr>
          <w:rFonts w:ascii="Times New Roman" w:hAnsi="Times New Roman"/>
          <w:bCs/>
          <w:sz w:val="24"/>
          <w:szCs w:val="24"/>
        </w:rPr>
        <w:t>Przepis § 6</w:t>
      </w:r>
      <w:r>
        <w:rPr>
          <w:rFonts w:ascii="Times New Roman" w:hAnsi="Times New Roman"/>
          <w:bCs/>
          <w:sz w:val="24"/>
          <w:szCs w:val="24"/>
        </w:rPr>
        <w:t xml:space="preserve">6 odsyła do konkretnych przepisów zawartych w Rozdziale 3. Określone w nich reguły będą </w:t>
      </w:r>
      <w:r w:rsidRPr="001F3756">
        <w:rPr>
          <w:rFonts w:ascii="Times New Roman" w:hAnsi="Times New Roman"/>
          <w:bCs/>
          <w:sz w:val="24"/>
          <w:szCs w:val="24"/>
        </w:rPr>
        <w:t>m</w:t>
      </w:r>
      <w:r>
        <w:rPr>
          <w:rFonts w:ascii="Times New Roman" w:hAnsi="Times New Roman"/>
          <w:bCs/>
          <w:sz w:val="24"/>
          <w:szCs w:val="24"/>
        </w:rPr>
        <w:t xml:space="preserve">iały odpowiednie zastosowanie w </w:t>
      </w:r>
      <w:r w:rsidRPr="001F3756">
        <w:rPr>
          <w:rFonts w:ascii="Times New Roman" w:hAnsi="Times New Roman"/>
          <w:bCs/>
          <w:sz w:val="24"/>
          <w:szCs w:val="24"/>
        </w:rPr>
        <w:t>odniesieniu do trybu przeprowadzania egzaminów językowych.</w:t>
      </w:r>
    </w:p>
    <w:p w:rsidR="0078790B" w:rsidRPr="00A4668B" w:rsidRDefault="0078790B" w:rsidP="0078790B">
      <w:pPr>
        <w:pStyle w:val="Akapitzlist"/>
        <w:numPr>
          <w:ilvl w:val="0"/>
          <w:numId w:val="9"/>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sz w:val="24"/>
          <w:szCs w:val="24"/>
        </w:rPr>
        <w:t xml:space="preserve">Przepis </w:t>
      </w:r>
      <w:r w:rsidRPr="009F39C4">
        <w:rPr>
          <w:rFonts w:ascii="Times New Roman" w:hAnsi="Times New Roman"/>
          <w:sz w:val="24"/>
          <w:szCs w:val="24"/>
        </w:rPr>
        <w:t>§ 6</w:t>
      </w:r>
      <w:r>
        <w:rPr>
          <w:rFonts w:ascii="Times New Roman" w:hAnsi="Times New Roman"/>
          <w:sz w:val="24"/>
          <w:szCs w:val="24"/>
        </w:rPr>
        <w:t>7 uprawnia egzaminatora językowego do dokonywania wpisów (do licencji lub świadectwa kwalifikacji) o przedłużeniu lub wznowieniu uprawnień uzupełniających w zakresie języka wówczas, gdy wynik egzaminu językowego przeprowadzonego w celu przedłużenia lub wznowienia ważności uprawnień uzupełniających w zakresie języka jest nie niższy niż poziom operacyjny (poziom 4 wg skali ICAO).</w:t>
      </w:r>
    </w:p>
    <w:p w:rsidR="0078790B" w:rsidRDefault="0078790B" w:rsidP="0078790B">
      <w:pPr>
        <w:tabs>
          <w:tab w:val="left" w:pos="426"/>
        </w:tabs>
        <w:spacing w:before="120" w:after="120" w:line="320" w:lineRule="atLeast"/>
        <w:ind w:left="426"/>
        <w:jc w:val="both"/>
        <w:rPr>
          <w:rFonts w:cs="Times New Roman"/>
          <w:szCs w:val="24"/>
        </w:rPr>
      </w:pPr>
      <w:r>
        <w:rPr>
          <w:rFonts w:cs="Times New Roman"/>
          <w:szCs w:val="24"/>
        </w:rPr>
        <w:t xml:space="preserve">Nadanie egzaminatorom językowym powyższych uprawnień wprost w </w:t>
      </w:r>
      <w:r w:rsidRPr="009F39C4">
        <w:rPr>
          <w:rFonts w:cs="Times New Roman"/>
          <w:szCs w:val="24"/>
        </w:rPr>
        <w:t>§ 6</w:t>
      </w:r>
      <w:r>
        <w:rPr>
          <w:rFonts w:cs="Times New Roman"/>
          <w:szCs w:val="24"/>
        </w:rPr>
        <w:t>7 rozporządzenia obejmujących swych zakresem zarówno wpisy do licencji jak i świadectw kwalifikacji ma na celu umożliwienie ich wykonywania w odniesieniu do egzaminowania przedstawicieli wszystkich specjalności lotniczych, a nie jedynie tych, o których mowa rozporządzeniu nr 1178/2011.</w:t>
      </w:r>
    </w:p>
    <w:p w:rsidR="0078790B" w:rsidRDefault="0078790B" w:rsidP="0078790B">
      <w:pPr>
        <w:tabs>
          <w:tab w:val="left" w:pos="426"/>
        </w:tabs>
        <w:spacing w:before="120" w:after="120" w:line="320" w:lineRule="atLeast"/>
        <w:ind w:left="420" w:hanging="420"/>
        <w:jc w:val="both"/>
        <w:rPr>
          <w:rFonts w:cs="Times New Roman"/>
          <w:szCs w:val="24"/>
        </w:rPr>
      </w:pPr>
      <w:r w:rsidRPr="00C9108E">
        <w:rPr>
          <w:rFonts w:cs="Times New Roman"/>
          <w:szCs w:val="24"/>
        </w:rPr>
        <w:t>4.</w:t>
      </w:r>
      <w:r w:rsidRPr="00C9108E">
        <w:rPr>
          <w:rFonts w:cs="Times New Roman"/>
          <w:szCs w:val="24"/>
        </w:rPr>
        <w:tab/>
        <w:t>Przepis § 6</w:t>
      </w:r>
      <w:r>
        <w:rPr>
          <w:rFonts w:cs="Times New Roman"/>
          <w:szCs w:val="24"/>
        </w:rPr>
        <w:t>8</w:t>
      </w:r>
      <w:r w:rsidRPr="00C9108E">
        <w:rPr>
          <w:rFonts w:cs="Times New Roman"/>
          <w:szCs w:val="24"/>
        </w:rPr>
        <w:t xml:space="preserve"> wskazuje na okres</w:t>
      </w:r>
      <w:r>
        <w:rPr>
          <w:rFonts w:cs="Times New Roman"/>
          <w:szCs w:val="24"/>
        </w:rPr>
        <w:t>y</w:t>
      </w:r>
      <w:r w:rsidRPr="00C9108E">
        <w:rPr>
          <w:rFonts w:cs="Times New Roman"/>
          <w:szCs w:val="24"/>
        </w:rPr>
        <w:t xml:space="preserve"> czasu, w jaki</w:t>
      </w:r>
      <w:r>
        <w:rPr>
          <w:rFonts w:cs="Times New Roman"/>
          <w:szCs w:val="24"/>
        </w:rPr>
        <w:t>ch</w:t>
      </w:r>
      <w:r w:rsidRPr="00C9108E">
        <w:rPr>
          <w:rFonts w:cs="Times New Roman"/>
          <w:szCs w:val="24"/>
        </w:rPr>
        <w:t xml:space="preserve"> można przystąpić do egzaminu</w:t>
      </w:r>
      <w:r>
        <w:rPr>
          <w:rFonts w:cs="Times New Roman"/>
          <w:szCs w:val="24"/>
        </w:rPr>
        <w:t xml:space="preserve"> językowego w celu przedłużenia ważności uprawnienia uzupełniającego w zakresie języka oraz w jaki sposób liczy się okresy przedłużonej ważności tego uprawnienia.</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5.</w:t>
      </w:r>
      <w:r>
        <w:rPr>
          <w:rFonts w:cs="Times New Roman"/>
          <w:szCs w:val="24"/>
        </w:rPr>
        <w:tab/>
        <w:t>Przepis</w:t>
      </w:r>
      <w:r w:rsidRPr="00B77634">
        <w:rPr>
          <w:rFonts w:cs="Times New Roman"/>
          <w:szCs w:val="24"/>
        </w:rPr>
        <w:t xml:space="preserve"> § </w:t>
      </w:r>
      <w:r>
        <w:rPr>
          <w:rFonts w:cs="Times New Roman"/>
          <w:szCs w:val="24"/>
        </w:rPr>
        <w:t>69 stanowi, że egzamin językowy jest zaliczony, jeżeli kandydat uzyska co najmniej poziom 4 wg skali ICAO (tzw. poziom operacyjny).</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6.</w:t>
      </w:r>
      <w:r>
        <w:rPr>
          <w:rFonts w:cs="Times New Roman"/>
          <w:szCs w:val="24"/>
        </w:rPr>
        <w:tab/>
        <w:t>Przepis</w:t>
      </w:r>
      <w:r w:rsidRPr="00B77634">
        <w:rPr>
          <w:rFonts w:cs="Times New Roman"/>
          <w:szCs w:val="24"/>
        </w:rPr>
        <w:t xml:space="preserve"> § </w:t>
      </w:r>
      <w:r>
        <w:rPr>
          <w:rFonts w:cs="Times New Roman"/>
          <w:szCs w:val="24"/>
        </w:rPr>
        <w:t>70 stanowi o końcowej ocenie egzaminu językowego, która jest najniższą oceną uzyskaną ze wszystkich elementów składowych egzaminu językowego. Informację o wynikach egzaminu językowego kandydat otrzymuje w formie ustnej, elektronicznej, telefonicznej lub listem poleconym za pośrednictwem poczty.</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7.</w:t>
      </w:r>
      <w:r>
        <w:rPr>
          <w:rFonts w:cs="Times New Roman"/>
          <w:szCs w:val="24"/>
        </w:rPr>
        <w:tab/>
      </w:r>
      <w:r>
        <w:rPr>
          <w:rFonts w:cs="Times New Roman"/>
          <w:bCs/>
          <w:szCs w:val="24"/>
        </w:rPr>
        <w:t>Przepis § 71 określa sytuacje, w których egzaminator językowy podlega wyłączeniu od przeprowadzenia egzaminów językowych.</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8.</w:t>
      </w:r>
      <w:r>
        <w:rPr>
          <w:rFonts w:cs="Times New Roman"/>
          <w:szCs w:val="24"/>
        </w:rPr>
        <w:tab/>
        <w:t>Przepis</w:t>
      </w:r>
      <w:r w:rsidRPr="00B77634">
        <w:rPr>
          <w:rFonts w:cs="Times New Roman"/>
          <w:szCs w:val="24"/>
        </w:rPr>
        <w:t xml:space="preserve"> § </w:t>
      </w:r>
      <w:r>
        <w:rPr>
          <w:rFonts w:cs="Times New Roman"/>
          <w:szCs w:val="24"/>
        </w:rPr>
        <w:t>72 ust. 1 stanowi, że egzaminy językowe dokumentowane są poprzez zapisanie ich przebiegu na nośnikach audio lub video. W ust. 2 przesądzono, że w przypadku niewłaściwego zapisu nagrania audio lub video albo jego braku, egzamin taki powtarza się, bez konieczności pobierana ponownej opłaty lotniczej. W ust. 3 wskazano, że dokumentacja z egzaminów językowych przechowywana jest w sposób bezpieczny przez okres co najmniej pięciu lat.</w:t>
      </w:r>
    </w:p>
    <w:p w:rsidR="0078790B" w:rsidRDefault="0078790B" w:rsidP="0078790B">
      <w:pPr>
        <w:tabs>
          <w:tab w:val="left" w:pos="426"/>
        </w:tabs>
        <w:spacing w:before="120" w:after="120" w:line="320" w:lineRule="atLeast"/>
        <w:jc w:val="both"/>
        <w:rPr>
          <w:rFonts w:cs="Times New Roman"/>
          <w:szCs w:val="24"/>
        </w:rPr>
      </w:pPr>
      <w:r>
        <w:rPr>
          <w:rFonts w:cs="Times New Roman"/>
          <w:szCs w:val="24"/>
        </w:rPr>
        <w:t>9.</w:t>
      </w:r>
      <w:r>
        <w:rPr>
          <w:rFonts w:cs="Times New Roman"/>
          <w:szCs w:val="24"/>
        </w:rPr>
        <w:tab/>
        <w:t xml:space="preserve">Przepis </w:t>
      </w:r>
      <w:r w:rsidRPr="00B77634">
        <w:rPr>
          <w:rFonts w:cs="Times New Roman"/>
          <w:szCs w:val="24"/>
        </w:rPr>
        <w:t xml:space="preserve">§ </w:t>
      </w:r>
      <w:r>
        <w:rPr>
          <w:rFonts w:cs="Times New Roman"/>
          <w:szCs w:val="24"/>
        </w:rPr>
        <w:t>73 określa komu udostępniane są wyniki z egzaminu językowego.</w:t>
      </w:r>
    </w:p>
    <w:p w:rsidR="0078790B" w:rsidRPr="00F41855" w:rsidRDefault="0078790B" w:rsidP="0078790B">
      <w:pPr>
        <w:tabs>
          <w:tab w:val="left" w:pos="426"/>
        </w:tabs>
        <w:spacing w:before="120" w:after="120" w:line="320" w:lineRule="atLeast"/>
        <w:ind w:left="420" w:hanging="420"/>
        <w:jc w:val="both"/>
        <w:rPr>
          <w:rFonts w:cs="Times New Roman"/>
          <w:bCs/>
          <w:szCs w:val="24"/>
        </w:rPr>
      </w:pPr>
      <w:r>
        <w:rPr>
          <w:rFonts w:cs="Times New Roman"/>
          <w:szCs w:val="24"/>
        </w:rPr>
        <w:t>10.</w:t>
      </w:r>
      <w:r>
        <w:rPr>
          <w:rFonts w:cs="Times New Roman"/>
          <w:szCs w:val="24"/>
        </w:rPr>
        <w:tab/>
      </w:r>
      <w:r w:rsidRPr="00F41855">
        <w:rPr>
          <w:rFonts w:cs="Times New Roman"/>
          <w:szCs w:val="24"/>
        </w:rPr>
        <w:t>Przepis § 7</w:t>
      </w:r>
      <w:r>
        <w:rPr>
          <w:rFonts w:cs="Times New Roman"/>
          <w:szCs w:val="24"/>
        </w:rPr>
        <w:t>4</w:t>
      </w:r>
      <w:r w:rsidRPr="00F41855">
        <w:rPr>
          <w:rFonts w:cs="Times New Roman"/>
          <w:szCs w:val="24"/>
        </w:rPr>
        <w:t xml:space="preserve"> </w:t>
      </w:r>
      <w:r w:rsidRPr="00F41855">
        <w:rPr>
          <w:rFonts w:cs="Times New Roman"/>
          <w:bCs/>
          <w:szCs w:val="24"/>
        </w:rPr>
        <w:t>określa obowiązki egzaminatora językowego w związku z wykonywanymi przez niego czynnościami egzaminacyjnymi.</w:t>
      </w:r>
    </w:p>
    <w:p w:rsidR="0078790B" w:rsidRPr="002A165C" w:rsidRDefault="0078790B" w:rsidP="0078790B">
      <w:pPr>
        <w:tabs>
          <w:tab w:val="left" w:pos="426"/>
        </w:tabs>
        <w:spacing w:before="120" w:after="120" w:line="320" w:lineRule="atLeast"/>
        <w:ind w:left="420" w:hanging="420"/>
        <w:jc w:val="both"/>
        <w:rPr>
          <w:rFonts w:cs="Times New Roman"/>
          <w:bCs/>
          <w:szCs w:val="24"/>
        </w:rPr>
      </w:pPr>
      <w:r>
        <w:rPr>
          <w:rFonts w:cs="Times New Roman"/>
          <w:szCs w:val="24"/>
        </w:rPr>
        <w:t>11.</w:t>
      </w:r>
      <w:r>
        <w:rPr>
          <w:rFonts w:cs="Times New Roman"/>
          <w:szCs w:val="24"/>
        </w:rPr>
        <w:tab/>
        <w:t>Przepis</w:t>
      </w:r>
      <w:r w:rsidRPr="00B77634">
        <w:rPr>
          <w:rFonts w:cs="Times New Roman"/>
          <w:szCs w:val="24"/>
        </w:rPr>
        <w:t xml:space="preserve"> § </w:t>
      </w:r>
      <w:r>
        <w:rPr>
          <w:rFonts w:cs="Times New Roman"/>
          <w:szCs w:val="24"/>
        </w:rPr>
        <w:t xml:space="preserve">75 </w:t>
      </w:r>
      <w:r>
        <w:rPr>
          <w:rFonts w:cs="Times New Roman"/>
          <w:bCs/>
          <w:szCs w:val="24"/>
        </w:rPr>
        <w:t>określa sytuacje, w których egzaminator językowy odmawia przeprowadzenia egzaminu językowego.</w:t>
      </w:r>
    </w:p>
    <w:p w:rsidR="0078790B" w:rsidRDefault="0078790B" w:rsidP="0078790B">
      <w:pPr>
        <w:tabs>
          <w:tab w:val="left" w:pos="426"/>
        </w:tabs>
        <w:spacing w:before="120" w:after="120" w:line="320" w:lineRule="atLeast"/>
        <w:ind w:left="420" w:hanging="420"/>
        <w:jc w:val="both"/>
        <w:rPr>
          <w:rFonts w:cs="Times New Roman"/>
          <w:bCs/>
          <w:szCs w:val="24"/>
        </w:rPr>
      </w:pPr>
      <w:r>
        <w:rPr>
          <w:rFonts w:cs="Times New Roman"/>
          <w:bCs/>
          <w:szCs w:val="24"/>
        </w:rPr>
        <w:t>12.</w:t>
      </w:r>
      <w:r>
        <w:rPr>
          <w:rFonts w:cs="Times New Roman"/>
          <w:bCs/>
          <w:szCs w:val="24"/>
        </w:rPr>
        <w:tab/>
        <w:t xml:space="preserve">Przepis § 76 określa sytuacje, w których egzamin językowy może zostać przerwany, tj. na </w:t>
      </w:r>
      <w:r w:rsidRPr="00520388">
        <w:rPr>
          <w:rFonts w:cs="Times New Roman"/>
          <w:bCs/>
          <w:szCs w:val="24"/>
        </w:rPr>
        <w:lastRenderedPageBreak/>
        <w:t>wniosek osoby egzaminowanej, a także przez egzaminatora językowego w przypadkach</w:t>
      </w:r>
      <w:r>
        <w:rPr>
          <w:rFonts w:cs="Times New Roman"/>
          <w:bCs/>
          <w:szCs w:val="24"/>
        </w:rPr>
        <w:t xml:space="preserve"> opisanych w pkt 2.</w:t>
      </w:r>
    </w:p>
    <w:p w:rsidR="0078790B" w:rsidRPr="00383664" w:rsidRDefault="0078790B" w:rsidP="0078790B">
      <w:pPr>
        <w:tabs>
          <w:tab w:val="left" w:pos="426"/>
        </w:tabs>
        <w:spacing w:before="120" w:after="120" w:line="320" w:lineRule="atLeast"/>
        <w:ind w:left="420" w:hanging="420"/>
        <w:jc w:val="both"/>
        <w:rPr>
          <w:rFonts w:cs="Times New Roman"/>
          <w:bCs/>
          <w:szCs w:val="24"/>
        </w:rPr>
      </w:pPr>
      <w:r>
        <w:rPr>
          <w:rFonts w:cs="Times New Roman"/>
          <w:bCs/>
          <w:szCs w:val="24"/>
        </w:rPr>
        <w:t>13.</w:t>
      </w:r>
      <w:r>
        <w:rPr>
          <w:rFonts w:cs="Times New Roman"/>
          <w:bCs/>
          <w:szCs w:val="24"/>
        </w:rPr>
        <w:tab/>
        <w:t xml:space="preserve">Przepis § 77 odwołuje do sytuacji, w których przyjmuje się, </w:t>
      </w:r>
      <w:r w:rsidRPr="00520388">
        <w:rPr>
          <w:rFonts w:cs="Times New Roman"/>
          <w:bCs/>
          <w:szCs w:val="24"/>
        </w:rPr>
        <w:t>że kandydat</w:t>
      </w:r>
      <w:r>
        <w:rPr>
          <w:rFonts w:cs="Times New Roman"/>
          <w:bCs/>
          <w:szCs w:val="24"/>
        </w:rPr>
        <w:t xml:space="preserve"> nie przystąpił do egzaminu językowego, nie zaliczył go albo, że egzamin językowy musi zostać powtórzony bez konieczności wnoszenia opłaty lotniczej.</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14.</w:t>
      </w:r>
      <w:r>
        <w:rPr>
          <w:rFonts w:cs="Times New Roman"/>
          <w:szCs w:val="24"/>
        </w:rPr>
        <w:tab/>
        <w:t>Przepisy</w:t>
      </w:r>
      <w:r w:rsidRPr="00B77634">
        <w:rPr>
          <w:rFonts w:cs="Times New Roman"/>
          <w:szCs w:val="24"/>
        </w:rPr>
        <w:t xml:space="preserve"> § </w:t>
      </w:r>
      <w:r>
        <w:rPr>
          <w:rFonts w:cs="Times New Roman"/>
          <w:szCs w:val="24"/>
        </w:rPr>
        <w:t xml:space="preserve">78 stanowi, że kandydatowi przysługuje odwołanie od wyniku egzaminu językowego, określa warunki jego skutecznego wniesienia, termin i sposób jego rozpatrzenia. </w:t>
      </w:r>
    </w:p>
    <w:p w:rsidR="0078790B" w:rsidRDefault="0078790B" w:rsidP="0078790B">
      <w:pPr>
        <w:tabs>
          <w:tab w:val="left" w:pos="426"/>
        </w:tabs>
        <w:spacing w:before="120" w:after="120" w:line="320" w:lineRule="atLeast"/>
        <w:ind w:left="420" w:hanging="420"/>
        <w:jc w:val="both"/>
        <w:rPr>
          <w:rFonts w:cs="Times New Roman"/>
          <w:szCs w:val="24"/>
        </w:rPr>
      </w:pPr>
      <w:r>
        <w:rPr>
          <w:rFonts w:cs="Times New Roman"/>
          <w:szCs w:val="24"/>
        </w:rPr>
        <w:t>15.</w:t>
      </w:r>
      <w:r>
        <w:rPr>
          <w:rFonts w:cs="Times New Roman"/>
          <w:szCs w:val="24"/>
        </w:rPr>
        <w:tab/>
        <w:t>Przepis</w:t>
      </w:r>
      <w:r w:rsidRPr="00B77634">
        <w:rPr>
          <w:rFonts w:cs="Times New Roman"/>
          <w:szCs w:val="24"/>
        </w:rPr>
        <w:t xml:space="preserve"> § </w:t>
      </w:r>
      <w:r>
        <w:rPr>
          <w:rFonts w:cs="Times New Roman"/>
          <w:szCs w:val="24"/>
        </w:rPr>
        <w:t>79 stanowi, że rozpatrzenie odwołania, polegające na ponownej ocenie egzaminu językowego, następuje w oparciu o zapis przebiegu tego egzaminu na nośnikach audio lub video i że oceny tej nie może dokonywać egzaminator językowy, który uczestniczył w ocenie kwestionowanego egzaminu. O wyniku odwołania kandydat otrzymuje informację w formie ustnej,</w:t>
      </w:r>
      <w:r w:rsidRPr="00590B67">
        <w:rPr>
          <w:rFonts w:cs="Times New Roman"/>
          <w:szCs w:val="24"/>
        </w:rPr>
        <w:t xml:space="preserve"> </w:t>
      </w:r>
      <w:r>
        <w:rPr>
          <w:rFonts w:cs="Times New Roman"/>
          <w:szCs w:val="24"/>
        </w:rPr>
        <w:t>elektronicznej telefonicznej lub listownie (za pośrednictwem poczty). Nie przysługuje od niego ponowne odwołanie.</w:t>
      </w:r>
    </w:p>
    <w:p w:rsidR="0078790B" w:rsidRDefault="0078790B" w:rsidP="0078790B">
      <w:pPr>
        <w:tabs>
          <w:tab w:val="left" w:pos="426"/>
        </w:tabs>
        <w:spacing w:before="120" w:after="120" w:line="320" w:lineRule="atLeast"/>
        <w:ind w:left="420" w:hanging="420"/>
        <w:jc w:val="both"/>
        <w:rPr>
          <w:rFonts w:cs="Times New Roman"/>
          <w:szCs w:val="24"/>
        </w:rPr>
      </w:pPr>
      <w:r w:rsidRPr="00D85C94">
        <w:rPr>
          <w:rFonts w:cs="Times New Roman"/>
          <w:szCs w:val="24"/>
        </w:rPr>
        <w:t>16.</w:t>
      </w:r>
      <w:r w:rsidRPr="00D85C94">
        <w:rPr>
          <w:rFonts w:cs="Times New Roman"/>
          <w:szCs w:val="24"/>
        </w:rPr>
        <w:tab/>
        <w:t xml:space="preserve">Przepis § </w:t>
      </w:r>
      <w:r>
        <w:rPr>
          <w:rFonts w:cs="Times New Roman"/>
          <w:szCs w:val="24"/>
        </w:rPr>
        <w:t>80</w:t>
      </w:r>
      <w:r w:rsidRPr="00D85C94">
        <w:rPr>
          <w:rFonts w:cs="Times New Roman"/>
          <w:szCs w:val="24"/>
        </w:rPr>
        <w:t xml:space="preserve"> stanowi podstawę prawną do uznania przez Prezesa pozytywnego wyniku</w:t>
      </w:r>
      <w:r>
        <w:rPr>
          <w:rFonts w:cs="Times New Roman"/>
          <w:szCs w:val="24"/>
        </w:rPr>
        <w:t xml:space="preserve"> egzaminu językowego uzyskanego w państwie obcym. Uznanie będzie mogło mieć miejsce wyłącznie w odniesieniu do członków personelu lotniczego, o których mowa w rozporządzeniu w sprawie licencjonowania oraz w rozporządzeniu w sprawie świadectw kwalifikacji, po przedłożeniu przez kandydata zaświadczenia z obcej władzy lotniczej, której nadzorowi podlega, że w procesie jego egzaminowania zastosowane zostały normy oraz zalecane metody postępowania określone w pkt 1.2.9. Załącznika I ICAO.</w:t>
      </w:r>
    </w:p>
    <w:p w:rsidR="0078790B" w:rsidRDefault="0078790B" w:rsidP="0078790B">
      <w:pPr>
        <w:tabs>
          <w:tab w:val="left" w:pos="426"/>
        </w:tabs>
        <w:spacing w:before="120" w:after="120" w:line="320" w:lineRule="atLeast"/>
        <w:jc w:val="both"/>
        <w:rPr>
          <w:rFonts w:cs="Times New Roman"/>
          <w:szCs w:val="24"/>
        </w:rPr>
      </w:pPr>
    </w:p>
    <w:p w:rsidR="0078790B" w:rsidRDefault="0078790B" w:rsidP="0078790B">
      <w:pPr>
        <w:spacing w:before="120" w:after="120" w:line="320" w:lineRule="atLeast"/>
        <w:jc w:val="both"/>
        <w:rPr>
          <w:b/>
          <w:bCs/>
          <w:szCs w:val="24"/>
        </w:rPr>
      </w:pPr>
      <w:r w:rsidRPr="00792170">
        <w:rPr>
          <w:rFonts w:cs="Times New Roman"/>
          <w:b/>
          <w:szCs w:val="24"/>
        </w:rPr>
        <w:t>W Roz</w:t>
      </w:r>
      <w:r>
        <w:rPr>
          <w:rFonts w:cs="Times New Roman"/>
          <w:b/>
          <w:szCs w:val="24"/>
        </w:rPr>
        <w:t>dziale 5</w:t>
      </w:r>
      <w:r w:rsidRPr="00792170">
        <w:rPr>
          <w:rFonts w:cs="Times New Roman"/>
          <w:b/>
          <w:szCs w:val="24"/>
        </w:rPr>
        <w:t xml:space="preserve"> – </w:t>
      </w:r>
      <w:r>
        <w:rPr>
          <w:b/>
          <w:bCs/>
          <w:szCs w:val="24"/>
        </w:rPr>
        <w:t>Tryb przeprowadzania egzaminów w zakresie świadectw operatora urządzeń radiowych w służbie radiokomunikacji lotniczej.</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sz w:val="24"/>
          <w:szCs w:val="24"/>
        </w:rPr>
        <w:t xml:space="preserve">Zgodnie z art. 150 ust. 2 ustawy z dnia 16 lipca 2004 Prawo telekomunikacyjne  w zw. z § 13 rozporządzenia Ministra Administracji i Cyfryzacji z dnia 16 stycznia 2015 r. w sprawie świadectw operatora urządzeń radiowych, kompetencję do przeprowadzania egzaminów osób ubiegających się </w:t>
      </w:r>
      <w:r w:rsidRPr="00B2112A">
        <w:rPr>
          <w:rFonts w:ascii="Times New Roman" w:hAnsi="Times New Roman"/>
          <w:sz w:val="24"/>
          <w:szCs w:val="24"/>
        </w:rPr>
        <w:t xml:space="preserve">o </w:t>
      </w:r>
      <w:r w:rsidRPr="003477D3">
        <w:rPr>
          <w:rFonts w:ascii="Times New Roman" w:hAnsi="Times New Roman"/>
          <w:sz w:val="24"/>
          <w:szCs w:val="24"/>
        </w:rPr>
        <w:t>świadectwo operatora urządzeń radiowych w służbie radiokomunikacji lotniczej</w:t>
      </w:r>
      <w:r>
        <w:rPr>
          <w:rFonts w:ascii="Times New Roman" w:hAnsi="Times New Roman"/>
          <w:sz w:val="24"/>
          <w:szCs w:val="24"/>
        </w:rPr>
        <w:t xml:space="preserve"> powierzono komisji powołanej przez Prezesa Urzędu. Stąd, przepis § 81 stanowi, że egzamin teoretyczny na świadectwo operatora urządzeń radiowych w służbie radiokomunikacji lotniczej przeprowadzany jest przez komisję egzaminacyjną, w siedzibie Urzędu, zgodnie z zatwierdzonym przez Prezesa Urzędu i ogłoszonym w Dzienniku Urzędowym Urzędu Lotnictwa Cywilnego rocznym planem egzaminów teoretycznych określającym terminy, miejsce, formę i zakres tych egzaminów. </w:t>
      </w:r>
    </w:p>
    <w:p w:rsidR="0078790B" w:rsidRPr="000A7BA7" w:rsidRDefault="0078790B" w:rsidP="0078790B">
      <w:pPr>
        <w:pStyle w:val="Akapitzlist"/>
        <w:tabs>
          <w:tab w:val="left" w:pos="426"/>
        </w:tabs>
        <w:spacing w:before="120" w:after="120" w:line="320" w:lineRule="atLeast"/>
        <w:ind w:left="426"/>
        <w:jc w:val="both"/>
        <w:rPr>
          <w:rFonts w:ascii="Times New Roman" w:hAnsi="Times New Roman"/>
          <w:sz w:val="24"/>
          <w:szCs w:val="24"/>
        </w:rPr>
      </w:pPr>
      <w:r w:rsidRPr="002F32FA">
        <w:rPr>
          <w:rFonts w:ascii="Times New Roman" w:hAnsi="Times New Roman"/>
          <w:sz w:val="24"/>
          <w:szCs w:val="24"/>
        </w:rPr>
        <w:t xml:space="preserve">Przystąpienie do egzaminu na świadectwo operatora urządzeń radiowych w służbie </w:t>
      </w:r>
      <w:r w:rsidRPr="006F04A5">
        <w:rPr>
          <w:rFonts w:ascii="Times New Roman" w:hAnsi="Times New Roman"/>
          <w:sz w:val="24"/>
          <w:szCs w:val="24"/>
        </w:rPr>
        <w:t>radiokomunikacji lotniczej wymaga, aby kandydat złożył wniosek o egzamin teoretyczny do Prezesa U</w:t>
      </w:r>
      <w:r>
        <w:rPr>
          <w:rFonts w:ascii="Times New Roman" w:hAnsi="Times New Roman"/>
          <w:sz w:val="24"/>
          <w:szCs w:val="24"/>
        </w:rPr>
        <w:t>rzędu</w:t>
      </w:r>
      <w:r w:rsidRPr="006F04A5">
        <w:rPr>
          <w:rFonts w:ascii="Times New Roman" w:hAnsi="Times New Roman"/>
          <w:sz w:val="24"/>
          <w:szCs w:val="24"/>
        </w:rPr>
        <w:t xml:space="preserve">. Będzie to dotyczyło egzaminu </w:t>
      </w:r>
      <w:r>
        <w:rPr>
          <w:rFonts w:ascii="Times New Roman" w:hAnsi="Times New Roman"/>
          <w:sz w:val="24"/>
          <w:szCs w:val="24"/>
        </w:rPr>
        <w:t xml:space="preserve">teoretycznego </w:t>
      </w:r>
      <w:r w:rsidRPr="006F04A5">
        <w:rPr>
          <w:rFonts w:ascii="Times New Roman" w:hAnsi="Times New Roman"/>
          <w:sz w:val="24"/>
          <w:szCs w:val="24"/>
        </w:rPr>
        <w:t>zdawanego wyłącznie w</w:t>
      </w:r>
      <w:r>
        <w:rPr>
          <w:rFonts w:ascii="Times New Roman" w:hAnsi="Times New Roman"/>
          <w:sz w:val="24"/>
          <w:szCs w:val="24"/>
        </w:rPr>
        <w:t> </w:t>
      </w:r>
      <w:r w:rsidRPr="006F04A5">
        <w:rPr>
          <w:rFonts w:ascii="Times New Roman" w:hAnsi="Times New Roman"/>
          <w:sz w:val="24"/>
          <w:szCs w:val="24"/>
        </w:rPr>
        <w:t>celu uzyskania świadectw</w:t>
      </w:r>
      <w:r>
        <w:rPr>
          <w:rFonts w:ascii="Times New Roman" w:hAnsi="Times New Roman"/>
          <w:sz w:val="24"/>
          <w:szCs w:val="24"/>
        </w:rPr>
        <w:t>a</w:t>
      </w:r>
      <w:r w:rsidRPr="006F04A5">
        <w:rPr>
          <w:rFonts w:ascii="Times New Roman" w:hAnsi="Times New Roman"/>
          <w:sz w:val="24"/>
          <w:szCs w:val="24"/>
        </w:rPr>
        <w:t xml:space="preserve"> operatora urządzeń radiowych w służbie radiokomunikacji lotniczej </w:t>
      </w:r>
      <w:r>
        <w:rPr>
          <w:rFonts w:ascii="Times New Roman" w:hAnsi="Times New Roman"/>
          <w:sz w:val="24"/>
          <w:szCs w:val="24"/>
        </w:rPr>
        <w:t>albo</w:t>
      </w:r>
      <w:r w:rsidRPr="006F04A5">
        <w:rPr>
          <w:rFonts w:ascii="Times New Roman" w:hAnsi="Times New Roman"/>
          <w:sz w:val="24"/>
          <w:szCs w:val="24"/>
        </w:rPr>
        <w:t xml:space="preserve"> w celu uzyskania licencji lub świadectwa kwalifikacji</w:t>
      </w:r>
      <w:r>
        <w:rPr>
          <w:rFonts w:ascii="Times New Roman" w:hAnsi="Times New Roman"/>
          <w:sz w:val="24"/>
          <w:szCs w:val="24"/>
        </w:rPr>
        <w:t>,</w:t>
      </w:r>
      <w:r w:rsidRPr="006F04A5">
        <w:rPr>
          <w:rFonts w:ascii="Times New Roman" w:hAnsi="Times New Roman"/>
          <w:sz w:val="24"/>
          <w:szCs w:val="24"/>
        </w:rPr>
        <w:t xml:space="preserve"> w ramach którego </w:t>
      </w:r>
      <w:r>
        <w:rPr>
          <w:rFonts w:ascii="Times New Roman" w:hAnsi="Times New Roman"/>
          <w:sz w:val="24"/>
          <w:szCs w:val="24"/>
        </w:rPr>
        <w:lastRenderedPageBreak/>
        <w:t xml:space="preserve">pozytywny wynik z </w:t>
      </w:r>
      <w:r w:rsidRPr="006F04A5">
        <w:rPr>
          <w:rFonts w:ascii="Times New Roman" w:hAnsi="Times New Roman"/>
          <w:sz w:val="24"/>
          <w:szCs w:val="24"/>
        </w:rPr>
        <w:t>przedmiot</w:t>
      </w:r>
      <w:r>
        <w:rPr>
          <w:rFonts w:ascii="Times New Roman" w:hAnsi="Times New Roman"/>
          <w:sz w:val="24"/>
          <w:szCs w:val="24"/>
        </w:rPr>
        <w:t>u</w:t>
      </w:r>
      <w:r w:rsidRPr="006F04A5">
        <w:rPr>
          <w:rFonts w:ascii="Times New Roman" w:hAnsi="Times New Roman"/>
          <w:sz w:val="24"/>
          <w:szCs w:val="24"/>
        </w:rPr>
        <w:t xml:space="preserve"> „</w:t>
      </w:r>
      <w:r>
        <w:rPr>
          <w:rFonts w:ascii="Times New Roman" w:hAnsi="Times New Roman"/>
          <w:sz w:val="24"/>
          <w:szCs w:val="24"/>
        </w:rPr>
        <w:t>ł</w:t>
      </w:r>
      <w:r w:rsidRPr="006F04A5">
        <w:rPr>
          <w:rFonts w:ascii="Times New Roman" w:hAnsi="Times New Roman"/>
          <w:sz w:val="24"/>
          <w:szCs w:val="24"/>
        </w:rPr>
        <w:t>ączność (do czego</w:t>
      </w:r>
      <w:r>
        <w:rPr>
          <w:rFonts w:ascii="Times New Roman" w:hAnsi="Times New Roman"/>
          <w:sz w:val="24"/>
          <w:szCs w:val="24"/>
        </w:rPr>
        <w:t xml:space="preserve"> uprawnia § 86), zaliczony zostanie na poczet </w:t>
      </w:r>
      <w:r w:rsidRPr="002F32FA">
        <w:rPr>
          <w:rFonts w:ascii="Times New Roman" w:hAnsi="Times New Roman"/>
          <w:sz w:val="24"/>
          <w:szCs w:val="24"/>
        </w:rPr>
        <w:t xml:space="preserve">egzaminu na świadectwo operatora urządzeń radiowych w służbie </w:t>
      </w:r>
      <w:r w:rsidRPr="006F04A5">
        <w:rPr>
          <w:rFonts w:ascii="Times New Roman" w:hAnsi="Times New Roman"/>
          <w:sz w:val="24"/>
          <w:szCs w:val="24"/>
        </w:rPr>
        <w:t>radiokomunikacji lotniczej</w:t>
      </w:r>
      <w:r>
        <w:rPr>
          <w:rFonts w:ascii="Times New Roman" w:hAnsi="Times New Roman"/>
          <w:sz w:val="24"/>
          <w:szCs w:val="24"/>
        </w:rPr>
        <w:t xml:space="preserve"> (w tym zakresie patrz pkt 6 poniżej). </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sz w:val="24"/>
          <w:szCs w:val="24"/>
        </w:rPr>
        <w:t>Przepis § 82 stanowi, że warunki jakie musi spełniać kandydat ubiegający się o świadectwo operatora urządzeń radiowych w służbie radiokomunikacji lotniczej oraz zakres wiedzy sprawdzanej w trakcie egzaminu teoretycznego na świadectwo operatora urządzeń radiowych w służbie radiokomunikacji lotniczej określony jest w załączniku nr 4 rozporządzenia w sprawie świadectw operatora.</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83 stanowi, że egzamin teoretyczny na świadectwo operatora urządzeń radiowych w służbie radiokomunikacji lotniczej przeprowadzany jest w sesji egzaminacyjnej w formie testu wyboru z zastosowaniem arkusza egzaminacyjnego albo techniki komputerowej. </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84 stanowi, że egzamin teoretyczny na świadectwo operatora urządzeń radiowych w służbie radiokomunikacji lotniczej z wykorzystaniem Krajowego Banku Pytań przeprowadzany jest w języku polskim lub w języku angielskim.</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Przepis § 85 określa sytuacje, w których kandydat otrzymuje raport imienny zawierający wynik końcowy egzaminu teoretycznego</w:t>
      </w:r>
      <w:r w:rsidRPr="00C83234">
        <w:rPr>
          <w:rFonts w:ascii="Times New Roman" w:hAnsi="Times New Roman"/>
          <w:bCs/>
          <w:sz w:val="24"/>
          <w:szCs w:val="24"/>
        </w:rPr>
        <w:t xml:space="preserve"> </w:t>
      </w:r>
      <w:r>
        <w:rPr>
          <w:rFonts w:ascii="Times New Roman" w:hAnsi="Times New Roman"/>
          <w:bCs/>
          <w:sz w:val="24"/>
          <w:szCs w:val="24"/>
        </w:rPr>
        <w:t xml:space="preserve">na świadectwo operatora urządzeń radiowych w służbie radiokomunikacji lotniczej. </w:t>
      </w:r>
    </w:p>
    <w:p w:rsidR="0078790B"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sidRPr="00AE4B8B">
        <w:rPr>
          <w:rFonts w:ascii="Times New Roman" w:hAnsi="Times New Roman"/>
          <w:sz w:val="24"/>
          <w:szCs w:val="24"/>
        </w:rPr>
        <w:t>W przepisie § 8</w:t>
      </w:r>
      <w:r>
        <w:rPr>
          <w:rFonts w:ascii="Times New Roman" w:hAnsi="Times New Roman"/>
          <w:sz w:val="24"/>
          <w:szCs w:val="24"/>
        </w:rPr>
        <w:t>6</w:t>
      </w:r>
      <w:r w:rsidRPr="00AE4B8B">
        <w:rPr>
          <w:rFonts w:ascii="Times New Roman" w:hAnsi="Times New Roman"/>
          <w:sz w:val="24"/>
          <w:szCs w:val="24"/>
        </w:rPr>
        <w:t xml:space="preserve"> przesądzono, że </w:t>
      </w:r>
      <w:r>
        <w:rPr>
          <w:rFonts w:ascii="Times New Roman" w:hAnsi="Times New Roman"/>
          <w:sz w:val="24"/>
          <w:szCs w:val="24"/>
        </w:rPr>
        <w:t xml:space="preserve">uznaje się za zaliczony egzamin </w:t>
      </w:r>
      <w:r w:rsidRPr="00AE4B8B">
        <w:rPr>
          <w:rFonts w:ascii="Times New Roman" w:hAnsi="Times New Roman"/>
          <w:sz w:val="24"/>
          <w:szCs w:val="24"/>
        </w:rPr>
        <w:t xml:space="preserve">na </w:t>
      </w:r>
      <w:r>
        <w:rPr>
          <w:rFonts w:ascii="Times New Roman" w:hAnsi="Times New Roman"/>
          <w:sz w:val="24"/>
          <w:szCs w:val="24"/>
        </w:rPr>
        <w:t xml:space="preserve">świadectwo operatora urządzeń radiowych w służbie radiokomunikacji lotniczej jeżeli został zaliczony </w:t>
      </w:r>
      <w:r w:rsidRPr="00AE4B8B">
        <w:rPr>
          <w:rFonts w:ascii="Times New Roman" w:hAnsi="Times New Roman"/>
          <w:sz w:val="24"/>
          <w:szCs w:val="24"/>
        </w:rPr>
        <w:t xml:space="preserve">egzamin </w:t>
      </w:r>
      <w:r>
        <w:rPr>
          <w:rFonts w:ascii="Times New Roman" w:hAnsi="Times New Roman"/>
          <w:sz w:val="24"/>
          <w:szCs w:val="24"/>
        </w:rPr>
        <w:t>z przedmiotu łączność w ramach egzaminu</w:t>
      </w:r>
      <w:r w:rsidRPr="00AE4B8B">
        <w:rPr>
          <w:rFonts w:ascii="Times New Roman" w:hAnsi="Times New Roman"/>
          <w:sz w:val="24"/>
          <w:szCs w:val="24"/>
        </w:rPr>
        <w:t xml:space="preserve"> w celu uzyskania licencji lub świadectwa kwalifikacji</w:t>
      </w:r>
      <w:r>
        <w:rPr>
          <w:rFonts w:ascii="Times New Roman" w:hAnsi="Times New Roman"/>
          <w:sz w:val="24"/>
          <w:szCs w:val="24"/>
        </w:rPr>
        <w:t>.</w:t>
      </w:r>
      <w:r w:rsidRPr="00AE4B8B">
        <w:rPr>
          <w:rFonts w:ascii="Times New Roman" w:hAnsi="Times New Roman"/>
          <w:sz w:val="24"/>
          <w:szCs w:val="24"/>
        </w:rPr>
        <w:t xml:space="preserve"> Nie będzie więc w takich przypadkach konieczne składanie odrębnego wniosku o egzamin teoretyczny zdawany wyłącznie w celu uzyskania świadectwa operatora urządzeń radiowych w służbie radiokomunikacji lotniczej.</w:t>
      </w:r>
    </w:p>
    <w:p w:rsidR="0078790B" w:rsidRPr="004227D9" w:rsidRDefault="0078790B" w:rsidP="0078790B">
      <w:pPr>
        <w:pStyle w:val="Akapitzlist"/>
        <w:numPr>
          <w:ilvl w:val="0"/>
          <w:numId w:val="8"/>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bCs/>
          <w:sz w:val="24"/>
          <w:szCs w:val="24"/>
        </w:rPr>
        <w:t xml:space="preserve">Przepis § 87 odsyła do konkretnych przepisów zawartych w Rozdziale 3. Określone w nich zasady będą </w:t>
      </w:r>
      <w:r w:rsidRPr="001F3756">
        <w:rPr>
          <w:rFonts w:ascii="Times New Roman" w:hAnsi="Times New Roman"/>
          <w:bCs/>
          <w:sz w:val="24"/>
          <w:szCs w:val="24"/>
        </w:rPr>
        <w:t>miały odpowiednie zastosowanie w odniesieniu do trybu przeprowadzania egzaminów</w:t>
      </w:r>
      <w:r>
        <w:rPr>
          <w:rFonts w:ascii="Times New Roman" w:hAnsi="Times New Roman"/>
          <w:bCs/>
          <w:sz w:val="24"/>
          <w:szCs w:val="24"/>
        </w:rPr>
        <w:t xml:space="preserve"> teoretycznych</w:t>
      </w:r>
      <w:r w:rsidRPr="001F3756">
        <w:rPr>
          <w:rFonts w:ascii="Times New Roman" w:hAnsi="Times New Roman"/>
          <w:bCs/>
          <w:sz w:val="24"/>
          <w:szCs w:val="24"/>
        </w:rPr>
        <w:t>.</w:t>
      </w:r>
    </w:p>
    <w:p w:rsidR="0078790B" w:rsidRDefault="0078790B" w:rsidP="0078790B">
      <w:pPr>
        <w:tabs>
          <w:tab w:val="left" w:pos="426"/>
        </w:tabs>
        <w:spacing w:before="120" w:after="120" w:line="320" w:lineRule="atLeast"/>
        <w:jc w:val="both"/>
        <w:rPr>
          <w:rFonts w:cs="Times New Roman"/>
          <w:szCs w:val="24"/>
        </w:rPr>
      </w:pPr>
    </w:p>
    <w:p w:rsidR="0078790B" w:rsidRPr="004227D9" w:rsidRDefault="0078790B" w:rsidP="0078790B">
      <w:pPr>
        <w:spacing w:before="120" w:after="120" w:line="320" w:lineRule="atLeast"/>
        <w:jc w:val="both"/>
        <w:rPr>
          <w:rFonts w:cs="Times New Roman"/>
          <w:b/>
          <w:szCs w:val="24"/>
        </w:rPr>
      </w:pPr>
      <w:r w:rsidRPr="00792170">
        <w:rPr>
          <w:rFonts w:cs="Times New Roman"/>
          <w:b/>
          <w:szCs w:val="24"/>
        </w:rPr>
        <w:t>W Roz</w:t>
      </w:r>
      <w:r>
        <w:rPr>
          <w:rFonts w:cs="Times New Roman"/>
          <w:b/>
          <w:szCs w:val="24"/>
        </w:rPr>
        <w:t>dziale 6 – Szczegółowe zasady wynagradzania członków komisji egzaminacyjnej</w:t>
      </w:r>
    </w:p>
    <w:p w:rsidR="0078790B" w:rsidRPr="00F92F03" w:rsidRDefault="0078790B" w:rsidP="0078790B">
      <w:pPr>
        <w:pStyle w:val="Akapitzlist"/>
        <w:numPr>
          <w:ilvl w:val="0"/>
          <w:numId w:val="10"/>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Rozporządzenie </w:t>
      </w:r>
      <w:r w:rsidR="00750171">
        <w:rPr>
          <w:rFonts w:ascii="Times New Roman" w:hAnsi="Times New Roman"/>
          <w:bCs/>
          <w:sz w:val="24"/>
          <w:szCs w:val="24"/>
        </w:rPr>
        <w:t xml:space="preserve">w sprawie egzaminowania </w:t>
      </w:r>
      <w:r>
        <w:rPr>
          <w:rFonts w:ascii="Times New Roman" w:hAnsi="Times New Roman"/>
          <w:bCs/>
          <w:sz w:val="24"/>
          <w:szCs w:val="24"/>
        </w:rPr>
        <w:t xml:space="preserve">wprowadza zasady wynagradzania członków komisji egzaminacyjnej. Dotychczas zasady te nie były określone w przepisach prawa, a zatem niezbędnym było uregulowanie tej kwestii. Wprowadzenie rozdziału 6 będzie stanowiło jednocześnie wypełnienie upoważnienia ustawowego z art. 99 ust. 6 pkt 3 ustawy. Z proponowanego brzmienia § 88 wynika, że członkowie komisji egzaminacyjnej wykonują czynności na podstawie umowy cywilnoprawnej zawartej z Urzędem. Zawarcie umowy cywilnoprawnej stanowić będzie zatem podstawę do wypłaty wynagrodzenia członkowi komisji </w:t>
      </w:r>
      <w:r w:rsidRPr="00F92F03">
        <w:rPr>
          <w:rFonts w:ascii="Times New Roman" w:hAnsi="Times New Roman"/>
          <w:bCs/>
          <w:sz w:val="24"/>
          <w:szCs w:val="24"/>
        </w:rPr>
        <w:t xml:space="preserve">egzaminacyjnej. </w:t>
      </w:r>
      <w:r w:rsidRPr="00F92F03">
        <w:rPr>
          <w:rFonts w:ascii="Times New Roman" w:hAnsi="Times New Roman"/>
          <w:sz w:val="24"/>
          <w:szCs w:val="24"/>
        </w:rPr>
        <w:t>Wymóg zawarcia umowy na wydatkowanie środków publicznych wynika z przepisów o finansach publicznych oraz związany jest z odpowiedzialnością za naruszenie dyscypliny finansów publicznych.</w:t>
      </w:r>
    </w:p>
    <w:p w:rsidR="0078790B" w:rsidRPr="00DA7F4A" w:rsidRDefault="0078790B" w:rsidP="0078790B">
      <w:pPr>
        <w:pStyle w:val="Akapitzlist"/>
        <w:numPr>
          <w:ilvl w:val="0"/>
          <w:numId w:val="10"/>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bCs/>
          <w:sz w:val="24"/>
          <w:szCs w:val="24"/>
        </w:rPr>
        <w:lastRenderedPageBreak/>
        <w:t>Jednocześnie § 89 przewiduje, że wynagrodzenie członków komisji egzaminacyjnej ustalane jest na podstawie stawek wynagrodzenia, określonych w załączniku nr 5 do rozporządzenia</w:t>
      </w:r>
      <w:r w:rsidR="00750171">
        <w:rPr>
          <w:rFonts w:ascii="Times New Roman" w:hAnsi="Times New Roman"/>
          <w:bCs/>
          <w:sz w:val="24"/>
          <w:szCs w:val="24"/>
        </w:rPr>
        <w:t xml:space="preserve"> w sprawie egzaminowania</w:t>
      </w:r>
      <w:r>
        <w:rPr>
          <w:rFonts w:ascii="Times New Roman" w:hAnsi="Times New Roman"/>
          <w:bCs/>
          <w:sz w:val="24"/>
          <w:szCs w:val="24"/>
        </w:rPr>
        <w:t>. Stawka wynagrodzenia przysługuje członkowi komisji egzaminacyjnej za przeprowadzenie egzaminu państwowego (bez względu na jego wynik) (tabela nr 1 i 2) lub innych czynności określonych w załączniku nr 5 do rozporządzenia (tabela nr 3).</w:t>
      </w:r>
    </w:p>
    <w:p w:rsidR="0078790B" w:rsidRPr="00FE6A69" w:rsidRDefault="0078790B" w:rsidP="0078790B">
      <w:pPr>
        <w:pStyle w:val="Akapitzlist"/>
        <w:tabs>
          <w:tab w:val="left" w:pos="426"/>
        </w:tabs>
        <w:spacing w:before="120" w:after="120" w:line="320" w:lineRule="atLeast"/>
        <w:ind w:left="426"/>
        <w:jc w:val="both"/>
        <w:rPr>
          <w:rFonts w:ascii="Times New Roman" w:hAnsi="Times New Roman"/>
          <w:sz w:val="24"/>
          <w:szCs w:val="24"/>
        </w:rPr>
      </w:pPr>
      <w:r w:rsidRPr="00220A64">
        <w:rPr>
          <w:rFonts w:ascii="Times New Roman" w:hAnsi="Times New Roman"/>
          <w:bCs/>
          <w:sz w:val="24"/>
          <w:szCs w:val="24"/>
        </w:rPr>
        <w:t>Konieczność określenia stawek dla czynności innych niż wskazanych w tabeli 1 i 2, wynika bezpośrednio z brzmienia art. 99 ust. 2a ustawy, który gwarantuje członkom komisji egzaminacyjnej otrzymywanie wynagrodzenia za uczestnictwo w takiej komisji również w przypadkach</w:t>
      </w:r>
      <w:r>
        <w:rPr>
          <w:rFonts w:ascii="Times New Roman" w:hAnsi="Times New Roman"/>
          <w:bCs/>
          <w:sz w:val="24"/>
          <w:szCs w:val="24"/>
        </w:rPr>
        <w:t>,</w:t>
      </w:r>
      <w:r w:rsidRPr="00220A64">
        <w:rPr>
          <w:rFonts w:ascii="Times New Roman" w:hAnsi="Times New Roman"/>
          <w:bCs/>
          <w:sz w:val="24"/>
          <w:szCs w:val="24"/>
        </w:rPr>
        <w:t xml:space="preserve"> gdy za czynność egzaminacyjną nie jest pobierana (nie została przewidziana) opłata lotnicza określona załącznikiem nr 6 do ustawy. Czynności urzędowe objęte załącznikiem nr 6 do ustawy nie stanowią bowiem katalogu wyczerpującego wszystkie czynności urzędowe związane z procesem licencjonowania i egzaminowania personelu lotniczego (np. przeprowadzenie oceny kompetencji, nadzoru nad egzaminem)</w:t>
      </w:r>
      <w:r>
        <w:rPr>
          <w:rFonts w:ascii="Times New Roman" w:hAnsi="Times New Roman"/>
          <w:bCs/>
          <w:sz w:val="24"/>
          <w:szCs w:val="24"/>
        </w:rPr>
        <w:t>.</w:t>
      </w:r>
    </w:p>
    <w:p w:rsidR="0078790B" w:rsidRPr="00FE6A69" w:rsidRDefault="0078790B" w:rsidP="0078790B">
      <w:pPr>
        <w:pStyle w:val="Akapitzlist"/>
        <w:tabs>
          <w:tab w:val="left" w:pos="426"/>
        </w:tabs>
        <w:spacing w:before="120" w:after="120" w:line="320" w:lineRule="atLeast"/>
        <w:ind w:left="426"/>
        <w:jc w:val="both"/>
        <w:rPr>
          <w:rFonts w:ascii="Times New Roman" w:hAnsi="Times New Roman"/>
          <w:sz w:val="24"/>
          <w:szCs w:val="24"/>
        </w:rPr>
      </w:pPr>
      <w:r w:rsidRPr="00FE6A69">
        <w:rPr>
          <w:rFonts w:ascii="Times New Roman" w:hAnsi="Times New Roman"/>
          <w:sz w:val="24"/>
          <w:szCs w:val="24"/>
        </w:rPr>
        <w:t xml:space="preserve">Iloczyn przeprowadzonych egzaminów państwowych </w:t>
      </w:r>
      <w:r w:rsidRPr="00FE6A69">
        <w:rPr>
          <w:rFonts w:ascii="Times New Roman" w:hAnsi="Times New Roman"/>
          <w:bCs/>
          <w:sz w:val="24"/>
          <w:szCs w:val="24"/>
        </w:rPr>
        <w:t xml:space="preserve">albo innych czynności określonych w załączniku nr </w:t>
      </w:r>
      <w:r>
        <w:rPr>
          <w:rFonts w:ascii="Times New Roman" w:hAnsi="Times New Roman"/>
          <w:bCs/>
          <w:sz w:val="24"/>
          <w:szCs w:val="24"/>
        </w:rPr>
        <w:t>5</w:t>
      </w:r>
      <w:r w:rsidRPr="00FE6A69">
        <w:rPr>
          <w:rFonts w:ascii="Times New Roman" w:hAnsi="Times New Roman"/>
          <w:bCs/>
          <w:sz w:val="24"/>
          <w:szCs w:val="24"/>
        </w:rPr>
        <w:t xml:space="preserve"> </w:t>
      </w:r>
      <w:r>
        <w:rPr>
          <w:rFonts w:ascii="Times New Roman" w:hAnsi="Times New Roman"/>
          <w:bCs/>
          <w:sz w:val="24"/>
          <w:szCs w:val="24"/>
        </w:rPr>
        <w:t xml:space="preserve">do  rozporządzenia </w:t>
      </w:r>
      <w:r w:rsidR="00750171">
        <w:rPr>
          <w:rFonts w:ascii="Times New Roman" w:hAnsi="Times New Roman"/>
          <w:bCs/>
          <w:sz w:val="24"/>
          <w:szCs w:val="24"/>
        </w:rPr>
        <w:t xml:space="preserve">w sprawie egzaminowania </w:t>
      </w:r>
      <w:r w:rsidRPr="00FE6A69">
        <w:rPr>
          <w:rFonts w:ascii="Times New Roman" w:hAnsi="Times New Roman"/>
          <w:sz w:val="24"/>
          <w:szCs w:val="24"/>
        </w:rPr>
        <w:t xml:space="preserve">oraz przewidzianych za nie </w:t>
      </w:r>
      <w:r w:rsidRPr="00FE6A69">
        <w:rPr>
          <w:rFonts w:ascii="Times New Roman" w:hAnsi="Times New Roman"/>
          <w:bCs/>
          <w:sz w:val="24"/>
          <w:szCs w:val="24"/>
        </w:rPr>
        <w:t xml:space="preserve">w </w:t>
      </w:r>
      <w:r>
        <w:rPr>
          <w:rFonts w:ascii="Times New Roman" w:hAnsi="Times New Roman"/>
          <w:bCs/>
          <w:sz w:val="24"/>
          <w:szCs w:val="24"/>
        </w:rPr>
        <w:t xml:space="preserve">tym </w:t>
      </w:r>
      <w:r w:rsidRPr="00FE6A69">
        <w:rPr>
          <w:rFonts w:ascii="Times New Roman" w:hAnsi="Times New Roman"/>
          <w:bCs/>
          <w:sz w:val="24"/>
          <w:szCs w:val="24"/>
        </w:rPr>
        <w:t xml:space="preserve">załączniku </w:t>
      </w:r>
      <w:r>
        <w:rPr>
          <w:rFonts w:ascii="Times New Roman" w:hAnsi="Times New Roman"/>
          <w:sz w:val="24"/>
          <w:szCs w:val="24"/>
        </w:rPr>
        <w:t>stawek będzie stanowił o </w:t>
      </w:r>
      <w:r w:rsidRPr="00FE6A69">
        <w:rPr>
          <w:rFonts w:ascii="Times New Roman" w:hAnsi="Times New Roman"/>
          <w:sz w:val="24"/>
          <w:szCs w:val="24"/>
        </w:rPr>
        <w:t>wysokości</w:t>
      </w:r>
      <w:r>
        <w:rPr>
          <w:rFonts w:ascii="Times New Roman" w:hAnsi="Times New Roman"/>
          <w:sz w:val="24"/>
          <w:szCs w:val="24"/>
        </w:rPr>
        <w:t xml:space="preserve"> całkowitego</w:t>
      </w:r>
      <w:r w:rsidRPr="00FE6A69">
        <w:rPr>
          <w:rFonts w:ascii="Times New Roman" w:hAnsi="Times New Roman"/>
          <w:sz w:val="24"/>
          <w:szCs w:val="24"/>
        </w:rPr>
        <w:t xml:space="preserve"> wynagrodzenia wypłacanego członkowi komisji egzaminacyjnej. </w:t>
      </w:r>
    </w:p>
    <w:p w:rsidR="0078790B" w:rsidRDefault="0078790B" w:rsidP="0078790B">
      <w:pPr>
        <w:tabs>
          <w:tab w:val="left" w:pos="426"/>
        </w:tabs>
        <w:spacing w:before="120" w:after="120" w:line="320" w:lineRule="atLeast"/>
        <w:jc w:val="both"/>
        <w:rPr>
          <w:rFonts w:cs="Times New Roman"/>
          <w:szCs w:val="24"/>
        </w:rPr>
      </w:pPr>
    </w:p>
    <w:p w:rsidR="0078790B" w:rsidRPr="004227D9" w:rsidRDefault="0078790B" w:rsidP="0078790B">
      <w:pPr>
        <w:spacing w:before="120" w:after="120" w:line="320" w:lineRule="atLeast"/>
        <w:jc w:val="both"/>
        <w:rPr>
          <w:rFonts w:cs="Times New Roman"/>
          <w:b/>
          <w:szCs w:val="24"/>
        </w:rPr>
      </w:pPr>
      <w:r w:rsidRPr="00792170">
        <w:rPr>
          <w:rFonts w:cs="Times New Roman"/>
          <w:b/>
          <w:szCs w:val="24"/>
        </w:rPr>
        <w:t>W Roz</w:t>
      </w:r>
      <w:r>
        <w:rPr>
          <w:rFonts w:cs="Times New Roman"/>
          <w:b/>
          <w:szCs w:val="24"/>
        </w:rPr>
        <w:t>dziale 7 – Przepisy przejściowe i końcowe</w:t>
      </w:r>
    </w:p>
    <w:p w:rsidR="0078790B" w:rsidRPr="00485A24" w:rsidRDefault="0078790B" w:rsidP="0078790B">
      <w:pPr>
        <w:pStyle w:val="Akapitzlist"/>
        <w:numPr>
          <w:ilvl w:val="0"/>
          <w:numId w:val="11"/>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Zgodnie z § 90, do egzaminów państwowych, które zostały rozpoczęte przed dniem wejścia w życie rozporządzenia </w:t>
      </w:r>
      <w:r w:rsidR="00750171">
        <w:rPr>
          <w:rFonts w:ascii="Times New Roman" w:hAnsi="Times New Roman"/>
          <w:bCs/>
          <w:sz w:val="24"/>
          <w:szCs w:val="24"/>
        </w:rPr>
        <w:t xml:space="preserve">w sprawie egzaminowania </w:t>
      </w:r>
      <w:r>
        <w:rPr>
          <w:rFonts w:ascii="Times New Roman" w:hAnsi="Times New Roman"/>
          <w:bCs/>
          <w:sz w:val="24"/>
          <w:szCs w:val="24"/>
        </w:rPr>
        <w:t xml:space="preserve">znajdą zastosowanie przepisy rozporządzenia w sprawie egzaminów państwowych. </w:t>
      </w:r>
    </w:p>
    <w:p w:rsidR="0078790B" w:rsidRPr="00485A24" w:rsidRDefault="0078790B" w:rsidP="0078790B">
      <w:pPr>
        <w:pStyle w:val="Akapitzlist"/>
        <w:numPr>
          <w:ilvl w:val="0"/>
          <w:numId w:val="11"/>
        </w:numPr>
        <w:tabs>
          <w:tab w:val="left" w:pos="426"/>
        </w:tabs>
        <w:suppressAutoHyphens w:val="0"/>
        <w:autoSpaceDN/>
        <w:spacing w:before="120" w:after="120" w:line="320" w:lineRule="atLeast"/>
        <w:ind w:left="426" w:hanging="426"/>
        <w:jc w:val="both"/>
        <w:textAlignment w:val="auto"/>
        <w:rPr>
          <w:rFonts w:ascii="Times New Roman" w:hAnsi="Times New Roman"/>
          <w:sz w:val="24"/>
          <w:szCs w:val="24"/>
        </w:rPr>
      </w:pPr>
      <w:r>
        <w:rPr>
          <w:rFonts w:ascii="Times New Roman" w:hAnsi="Times New Roman"/>
          <w:bCs/>
          <w:sz w:val="24"/>
          <w:szCs w:val="24"/>
        </w:rPr>
        <w:t>Jednocześnie przepis § 91 stanowi, że upoważnienia egzaminatorów teoretycznych, praktycznych lub językowych wydane przed dniem wejścia w życie rozporządzenia, zachowają ważność przez okres na jaki zostały wydane.</w:t>
      </w:r>
    </w:p>
    <w:p w:rsidR="0078790B" w:rsidRPr="00164858" w:rsidRDefault="0078790B" w:rsidP="0078790B">
      <w:pPr>
        <w:pStyle w:val="Akapitzlist"/>
        <w:numPr>
          <w:ilvl w:val="0"/>
          <w:numId w:val="11"/>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Przepis § </w:t>
      </w:r>
      <w:r w:rsidRPr="00485A24">
        <w:rPr>
          <w:rFonts w:ascii="Times New Roman" w:hAnsi="Times New Roman"/>
          <w:bCs/>
          <w:sz w:val="24"/>
          <w:szCs w:val="24"/>
        </w:rPr>
        <w:t>9</w:t>
      </w:r>
      <w:r>
        <w:rPr>
          <w:rFonts w:ascii="Times New Roman" w:hAnsi="Times New Roman"/>
          <w:bCs/>
          <w:sz w:val="24"/>
          <w:szCs w:val="24"/>
        </w:rPr>
        <w:t>2</w:t>
      </w:r>
      <w:r w:rsidRPr="00485A24">
        <w:rPr>
          <w:rFonts w:ascii="Times New Roman" w:hAnsi="Times New Roman"/>
          <w:bCs/>
          <w:sz w:val="24"/>
          <w:szCs w:val="24"/>
        </w:rPr>
        <w:t xml:space="preserve"> stanowi</w:t>
      </w:r>
      <w:r>
        <w:rPr>
          <w:rFonts w:ascii="Times New Roman" w:hAnsi="Times New Roman"/>
          <w:bCs/>
          <w:sz w:val="24"/>
          <w:szCs w:val="24"/>
        </w:rPr>
        <w:t xml:space="preserve"> o utracie mocy</w:t>
      </w:r>
      <w:r w:rsidRPr="00164858">
        <w:rPr>
          <w:rFonts w:ascii="Times New Roman" w:hAnsi="Times New Roman"/>
          <w:bCs/>
          <w:sz w:val="24"/>
          <w:szCs w:val="24"/>
        </w:rPr>
        <w:t xml:space="preserve"> </w:t>
      </w:r>
      <w:r>
        <w:rPr>
          <w:rFonts w:ascii="Times New Roman" w:hAnsi="Times New Roman"/>
          <w:bCs/>
          <w:sz w:val="24"/>
          <w:szCs w:val="24"/>
        </w:rPr>
        <w:t>dotychczasowego rozporządzenia w sprawie egzaminów państwowych.</w:t>
      </w:r>
    </w:p>
    <w:p w:rsidR="0078790B" w:rsidRPr="00EB78E9" w:rsidRDefault="0078790B" w:rsidP="0078790B">
      <w:pPr>
        <w:pStyle w:val="Akapitzlist"/>
        <w:numPr>
          <w:ilvl w:val="0"/>
          <w:numId w:val="11"/>
        </w:numPr>
        <w:tabs>
          <w:tab w:val="left" w:pos="426"/>
        </w:tabs>
        <w:suppressAutoHyphens w:val="0"/>
        <w:autoSpaceDN/>
        <w:spacing w:before="120" w:after="120" w:line="320" w:lineRule="atLeast"/>
        <w:ind w:left="426" w:hanging="426"/>
        <w:jc w:val="both"/>
        <w:textAlignment w:val="auto"/>
        <w:rPr>
          <w:rFonts w:ascii="Times New Roman" w:hAnsi="Times New Roman"/>
          <w:bCs/>
          <w:sz w:val="24"/>
          <w:szCs w:val="24"/>
        </w:rPr>
      </w:pPr>
      <w:r>
        <w:rPr>
          <w:rFonts w:ascii="Times New Roman" w:hAnsi="Times New Roman"/>
          <w:bCs/>
          <w:sz w:val="24"/>
          <w:szCs w:val="24"/>
        </w:rPr>
        <w:t xml:space="preserve">Zgodnie z § </w:t>
      </w:r>
      <w:r w:rsidRPr="00485A24">
        <w:rPr>
          <w:rFonts w:ascii="Times New Roman" w:hAnsi="Times New Roman"/>
          <w:bCs/>
          <w:sz w:val="24"/>
          <w:szCs w:val="24"/>
        </w:rPr>
        <w:t>9</w:t>
      </w:r>
      <w:r>
        <w:rPr>
          <w:rFonts w:ascii="Times New Roman" w:hAnsi="Times New Roman"/>
          <w:bCs/>
          <w:sz w:val="24"/>
          <w:szCs w:val="24"/>
        </w:rPr>
        <w:t xml:space="preserve">3 rozporządzenia </w:t>
      </w:r>
      <w:r w:rsidR="00957EB5">
        <w:rPr>
          <w:rFonts w:ascii="Times New Roman" w:hAnsi="Times New Roman"/>
          <w:bCs/>
          <w:sz w:val="24"/>
          <w:szCs w:val="24"/>
        </w:rPr>
        <w:t xml:space="preserve">w sprawie egzaminowania </w:t>
      </w:r>
      <w:r>
        <w:rPr>
          <w:rFonts w:ascii="Times New Roman" w:hAnsi="Times New Roman"/>
          <w:bCs/>
          <w:sz w:val="24"/>
          <w:szCs w:val="24"/>
        </w:rPr>
        <w:t xml:space="preserve">wejdzie ono w życie po upływie 60 dni od dnia jego ogłoszenia. Wejście w życie przepisów może wpłynąć na sposób przeprowadzania egzaminów państwowych i związaną z nimi działalność członków komisji egzaminacyjnej w związku z czym zachodzi konieczność zastosowania dłuższego okresu </w:t>
      </w:r>
      <w:r w:rsidRPr="00164858">
        <w:rPr>
          <w:rFonts w:ascii="Times New Roman" w:hAnsi="Times New Roman"/>
          <w:bCs/>
          <w:i/>
          <w:sz w:val="24"/>
          <w:szCs w:val="24"/>
        </w:rPr>
        <w:t>vacatio legis</w:t>
      </w:r>
      <w:r>
        <w:rPr>
          <w:rFonts w:ascii="Times New Roman" w:hAnsi="Times New Roman"/>
          <w:bCs/>
          <w:i/>
          <w:sz w:val="24"/>
          <w:szCs w:val="24"/>
        </w:rPr>
        <w:t xml:space="preserve">. </w:t>
      </w:r>
      <w:r w:rsidRPr="00A25D73">
        <w:rPr>
          <w:rFonts w:ascii="Times New Roman" w:hAnsi="Times New Roman"/>
          <w:bCs/>
          <w:sz w:val="24"/>
          <w:szCs w:val="24"/>
        </w:rPr>
        <w:t>P</w:t>
      </w:r>
      <w:r w:rsidRPr="00AE488E">
        <w:rPr>
          <w:rFonts w:ascii="Times New Roman" w:hAnsi="Times New Roman"/>
          <w:sz w:val="24"/>
          <w:szCs w:val="24"/>
        </w:rPr>
        <w:t>otrzebn</w:t>
      </w:r>
      <w:r>
        <w:rPr>
          <w:rFonts w:ascii="Times New Roman" w:hAnsi="Times New Roman"/>
          <w:sz w:val="24"/>
          <w:szCs w:val="24"/>
        </w:rPr>
        <w:t>e</w:t>
      </w:r>
      <w:r w:rsidRPr="00AE488E">
        <w:rPr>
          <w:rFonts w:ascii="Times New Roman" w:hAnsi="Times New Roman"/>
          <w:sz w:val="24"/>
          <w:szCs w:val="24"/>
        </w:rPr>
        <w:t xml:space="preserve"> jest </w:t>
      </w:r>
      <w:r>
        <w:rPr>
          <w:rFonts w:ascii="Times New Roman" w:hAnsi="Times New Roman"/>
          <w:sz w:val="24"/>
          <w:szCs w:val="24"/>
        </w:rPr>
        <w:t xml:space="preserve">bowiem </w:t>
      </w:r>
      <w:r w:rsidRPr="00AE488E">
        <w:rPr>
          <w:rFonts w:ascii="Times New Roman" w:hAnsi="Times New Roman"/>
          <w:sz w:val="24"/>
          <w:szCs w:val="24"/>
        </w:rPr>
        <w:t>wprowadzenia odpowiednich zmian w procedurze egzaminowania oraz zapoznania się z nią przez egzaminatorów</w:t>
      </w:r>
      <w:r>
        <w:rPr>
          <w:rFonts w:ascii="Times New Roman" w:hAnsi="Times New Roman"/>
          <w:sz w:val="24"/>
          <w:szCs w:val="24"/>
        </w:rPr>
        <w:t>,</w:t>
      </w:r>
      <w:r w:rsidRPr="00AE488E">
        <w:rPr>
          <w:rFonts w:ascii="Times New Roman" w:hAnsi="Times New Roman"/>
          <w:sz w:val="24"/>
          <w:szCs w:val="24"/>
        </w:rPr>
        <w:t xml:space="preserve"> gdyż proces egzaminowania kandydatów na licencje, świadectwa kwalifikacji i uprawnienia do nich wpisywane jest procesem skompilowanym.</w:t>
      </w:r>
    </w:p>
    <w:p w:rsidR="0078790B" w:rsidRPr="00EB78E9" w:rsidRDefault="0078790B" w:rsidP="0078790B">
      <w:pPr>
        <w:tabs>
          <w:tab w:val="left" w:pos="426"/>
        </w:tabs>
        <w:spacing w:before="120" w:after="120" w:line="320" w:lineRule="atLeast"/>
        <w:jc w:val="both"/>
        <w:rPr>
          <w:rFonts w:cs="Times New Roman"/>
          <w:bCs/>
          <w:szCs w:val="24"/>
        </w:rPr>
      </w:pPr>
    </w:p>
    <w:p w:rsidR="0078790B" w:rsidRPr="00EB78E9" w:rsidRDefault="0078790B" w:rsidP="0078790B">
      <w:pPr>
        <w:adjustRightInd w:val="0"/>
        <w:spacing w:before="120" w:after="120" w:line="320" w:lineRule="atLeast"/>
        <w:jc w:val="both"/>
        <w:rPr>
          <w:rFonts w:cs="Times New Roman"/>
          <w:bCs/>
          <w:szCs w:val="24"/>
        </w:rPr>
      </w:pPr>
      <w:r w:rsidRPr="00EB78E9">
        <w:rPr>
          <w:rFonts w:cs="Times New Roman"/>
          <w:bCs/>
          <w:szCs w:val="24"/>
        </w:rPr>
        <w:t xml:space="preserve">W związku z art. 50 ustawy z dnia 27 sierpnia 2009 r. o finansach publicznych (Dz. U. </w:t>
      </w:r>
      <w:r>
        <w:rPr>
          <w:rFonts w:cs="Times New Roman"/>
          <w:bCs/>
          <w:szCs w:val="24"/>
        </w:rPr>
        <w:t xml:space="preserve">z 2016 r. </w:t>
      </w:r>
      <w:r w:rsidRPr="00EB78E9">
        <w:rPr>
          <w:rFonts w:cs="Times New Roman"/>
          <w:bCs/>
          <w:szCs w:val="24"/>
        </w:rPr>
        <w:t>poz.</w:t>
      </w:r>
      <w:r>
        <w:rPr>
          <w:rFonts w:cs="Times New Roman"/>
          <w:bCs/>
          <w:szCs w:val="24"/>
        </w:rPr>
        <w:t>1870</w:t>
      </w:r>
      <w:r w:rsidRPr="00EB78E9">
        <w:rPr>
          <w:rFonts w:cs="Times New Roman"/>
          <w:bCs/>
          <w:szCs w:val="24"/>
        </w:rPr>
        <w:t>, z późn. zm.) nie przewiduje</w:t>
      </w:r>
      <w:r>
        <w:rPr>
          <w:rFonts w:cs="Times New Roman"/>
          <w:bCs/>
          <w:szCs w:val="24"/>
        </w:rPr>
        <w:t xml:space="preserve"> się</w:t>
      </w:r>
      <w:r w:rsidRPr="00EB78E9">
        <w:rPr>
          <w:rFonts w:cs="Times New Roman"/>
          <w:bCs/>
          <w:szCs w:val="24"/>
        </w:rPr>
        <w:t xml:space="preserve">, aby przepisy miały wpływ na sektor finansów </w:t>
      </w:r>
      <w:r w:rsidRPr="00EB78E9">
        <w:rPr>
          <w:rFonts w:cs="Times New Roman"/>
          <w:bCs/>
          <w:szCs w:val="24"/>
        </w:rPr>
        <w:lastRenderedPageBreak/>
        <w:t>publicznych, w tym na zwiększenie wydatków lub zmniejszenie dochodów jednostek sektora finansów publicznych.</w:t>
      </w:r>
    </w:p>
    <w:p w:rsidR="0078790B" w:rsidRPr="00EB78E9" w:rsidRDefault="0078790B" w:rsidP="0078790B">
      <w:pPr>
        <w:adjustRightInd w:val="0"/>
        <w:spacing w:before="120" w:after="120" w:line="320" w:lineRule="atLeast"/>
        <w:jc w:val="both"/>
        <w:rPr>
          <w:rFonts w:cs="Times New Roman"/>
          <w:bCs/>
          <w:szCs w:val="24"/>
        </w:rPr>
      </w:pPr>
      <w:r w:rsidRPr="00EB78E9">
        <w:rPr>
          <w:rFonts w:cs="Times New Roman"/>
          <w:bCs/>
          <w:szCs w:val="24"/>
        </w:rPr>
        <w:t xml:space="preserve">Regulacje zawarte w rozporządzeniu </w:t>
      </w:r>
      <w:r w:rsidR="00957EB5">
        <w:rPr>
          <w:bCs/>
          <w:szCs w:val="24"/>
        </w:rPr>
        <w:t xml:space="preserve">w sprawie egzaminowania </w:t>
      </w:r>
      <w:r w:rsidRPr="00EB78E9">
        <w:rPr>
          <w:rFonts w:cs="Times New Roman"/>
          <w:bCs/>
          <w:szCs w:val="24"/>
        </w:rPr>
        <w:t>nie st</w:t>
      </w:r>
      <w:r>
        <w:rPr>
          <w:rFonts w:cs="Times New Roman"/>
          <w:bCs/>
          <w:szCs w:val="24"/>
        </w:rPr>
        <w:t>anowią przepisów technicznych w </w:t>
      </w:r>
      <w:r w:rsidRPr="00EB78E9">
        <w:rPr>
          <w:rFonts w:cs="Times New Roman"/>
          <w:bCs/>
          <w:szCs w:val="24"/>
        </w:rPr>
        <w:t>rozumieniu rozporządzenia Rady Mini</w:t>
      </w:r>
      <w:r>
        <w:rPr>
          <w:rFonts w:cs="Times New Roman"/>
          <w:bCs/>
          <w:szCs w:val="24"/>
        </w:rPr>
        <w:t xml:space="preserve">strów z dnia 23 grudnia 2002 r. </w:t>
      </w:r>
      <w:r w:rsidRPr="00EB78E9">
        <w:rPr>
          <w:rFonts w:cs="Times New Roman"/>
          <w:bCs/>
          <w:szCs w:val="24"/>
        </w:rPr>
        <w:t>w sprawie sposobu funkcjonowania krajowego systemu notyfikacji norm i aktów prawnych (Dz. U. poz. 2039, z późn. zm.), zatem nie podlega ono notyfikacji.</w:t>
      </w:r>
    </w:p>
    <w:p w:rsidR="0078790B" w:rsidRPr="00EB78E9" w:rsidRDefault="0078790B" w:rsidP="0078790B">
      <w:pPr>
        <w:adjustRightInd w:val="0"/>
        <w:spacing w:before="120" w:after="120" w:line="320" w:lineRule="atLeast"/>
        <w:jc w:val="both"/>
        <w:rPr>
          <w:rFonts w:cs="Times New Roman"/>
          <w:bCs/>
          <w:szCs w:val="24"/>
        </w:rPr>
      </w:pPr>
      <w:r>
        <w:rPr>
          <w:rFonts w:cs="Times New Roman"/>
          <w:bCs/>
          <w:szCs w:val="24"/>
        </w:rPr>
        <w:t>R</w:t>
      </w:r>
      <w:r w:rsidRPr="00EB78E9">
        <w:rPr>
          <w:rFonts w:cs="Times New Roman"/>
          <w:bCs/>
          <w:szCs w:val="24"/>
        </w:rPr>
        <w:t>ozporządzeni</w:t>
      </w:r>
      <w:r>
        <w:rPr>
          <w:rFonts w:cs="Times New Roman"/>
          <w:bCs/>
          <w:szCs w:val="24"/>
        </w:rPr>
        <w:t>e</w:t>
      </w:r>
      <w:r w:rsidRPr="00EB78E9">
        <w:rPr>
          <w:rFonts w:cs="Times New Roman"/>
          <w:bCs/>
          <w:szCs w:val="24"/>
        </w:rPr>
        <w:t xml:space="preserve"> nie wymaga przedstawienia właściwym instytucjom i organom Unii Europejskiej lub Europejskiemu Bankowi Centralnemu celem uzyskania opinii, dokonania konsultacji albo uzgodnienia projektu.</w:t>
      </w:r>
    </w:p>
    <w:p w:rsidR="00957EB5" w:rsidRPr="00EB78E9" w:rsidRDefault="00957EB5" w:rsidP="00957EB5">
      <w:pPr>
        <w:adjustRightInd w:val="0"/>
        <w:spacing w:before="120" w:after="120" w:line="320" w:lineRule="atLeast"/>
        <w:jc w:val="both"/>
        <w:rPr>
          <w:rFonts w:cs="Times New Roman"/>
          <w:bCs/>
          <w:szCs w:val="24"/>
        </w:rPr>
      </w:pPr>
      <w:r w:rsidRPr="00EB78E9">
        <w:rPr>
          <w:rFonts w:cs="Times New Roman"/>
          <w:bCs/>
          <w:szCs w:val="24"/>
        </w:rPr>
        <w:t>Projektowane rozporządzenie jest zgodne z prawem Unii Europejskiej.</w:t>
      </w:r>
    </w:p>
    <w:p w:rsidR="0078790B" w:rsidRPr="00EB78E9" w:rsidRDefault="0078790B" w:rsidP="0078790B">
      <w:pPr>
        <w:adjustRightInd w:val="0"/>
        <w:spacing w:before="120" w:after="120" w:line="320" w:lineRule="atLeast"/>
        <w:jc w:val="both"/>
        <w:rPr>
          <w:rFonts w:cs="Times New Roman"/>
          <w:bCs/>
          <w:szCs w:val="24"/>
        </w:rPr>
      </w:pPr>
      <w:r w:rsidRPr="00EB78E9">
        <w:rPr>
          <w:rFonts w:cs="Times New Roman"/>
          <w:bCs/>
          <w:szCs w:val="24"/>
        </w:rPr>
        <w:t>Mając na uwadze § 52 w związku z § 170 uchwały Nr 190 Rady Ministrów z dnia 29 października 2013 r. – Regulamin pracy Rady Ministrów (M.</w:t>
      </w:r>
      <w:r>
        <w:rPr>
          <w:rFonts w:cs="Times New Roman"/>
          <w:bCs/>
          <w:szCs w:val="24"/>
        </w:rPr>
        <w:t xml:space="preserve"> </w:t>
      </w:r>
      <w:r w:rsidRPr="00EB78E9">
        <w:rPr>
          <w:rFonts w:cs="Times New Roman"/>
          <w:bCs/>
          <w:szCs w:val="24"/>
        </w:rPr>
        <w:t xml:space="preserve">P. </w:t>
      </w:r>
      <w:r w:rsidR="001C685E">
        <w:rPr>
          <w:rFonts w:cs="Times New Roman"/>
          <w:bCs/>
          <w:szCs w:val="24"/>
        </w:rPr>
        <w:t xml:space="preserve">z 2016 r. </w:t>
      </w:r>
      <w:r w:rsidRPr="00EB78E9">
        <w:rPr>
          <w:rFonts w:cs="Times New Roman"/>
          <w:bCs/>
          <w:szCs w:val="24"/>
        </w:rPr>
        <w:t xml:space="preserve">poz. </w:t>
      </w:r>
      <w:r w:rsidR="001C685E">
        <w:rPr>
          <w:rFonts w:cs="Times New Roman"/>
          <w:bCs/>
          <w:szCs w:val="24"/>
        </w:rPr>
        <w:t>1006</w:t>
      </w:r>
      <w:r w:rsidRPr="00EB78E9">
        <w:rPr>
          <w:rFonts w:cs="Times New Roman"/>
          <w:bCs/>
          <w:szCs w:val="24"/>
        </w:rPr>
        <w:t xml:space="preserve">) </w:t>
      </w:r>
      <w:r w:rsidR="00957EB5">
        <w:rPr>
          <w:rFonts w:cs="Times New Roman"/>
          <w:bCs/>
          <w:szCs w:val="24"/>
        </w:rPr>
        <w:t xml:space="preserve">rozporządzenie </w:t>
      </w:r>
      <w:r w:rsidR="00957EB5">
        <w:rPr>
          <w:bCs/>
          <w:szCs w:val="24"/>
        </w:rPr>
        <w:t xml:space="preserve">w sprawie egzaminowania </w:t>
      </w:r>
      <w:r w:rsidRPr="00EB78E9">
        <w:rPr>
          <w:rFonts w:cs="Times New Roman"/>
          <w:bCs/>
          <w:szCs w:val="24"/>
        </w:rPr>
        <w:t>zosta</w:t>
      </w:r>
      <w:r>
        <w:rPr>
          <w:rFonts w:cs="Times New Roman"/>
          <w:bCs/>
          <w:szCs w:val="24"/>
        </w:rPr>
        <w:t>ł</w:t>
      </w:r>
      <w:r w:rsidR="00957EB5">
        <w:rPr>
          <w:rFonts w:cs="Times New Roman"/>
          <w:bCs/>
          <w:szCs w:val="24"/>
        </w:rPr>
        <w:t>o</w:t>
      </w:r>
      <w:r w:rsidRPr="00EB78E9">
        <w:rPr>
          <w:rFonts w:cs="Times New Roman"/>
          <w:bCs/>
          <w:szCs w:val="24"/>
        </w:rPr>
        <w:t xml:space="preserve"> udostępnion</w:t>
      </w:r>
      <w:r w:rsidR="00957EB5">
        <w:rPr>
          <w:rFonts w:cs="Times New Roman"/>
          <w:bCs/>
          <w:szCs w:val="24"/>
        </w:rPr>
        <w:t>e</w:t>
      </w:r>
      <w:r w:rsidRPr="00EB78E9">
        <w:rPr>
          <w:rFonts w:cs="Times New Roman"/>
          <w:bCs/>
          <w:szCs w:val="24"/>
        </w:rPr>
        <w:t xml:space="preserve"> w Biuletynie Informacji Publicznej</w:t>
      </w:r>
      <w:r w:rsidR="00957EB5">
        <w:rPr>
          <w:rFonts w:cs="Times New Roman"/>
          <w:bCs/>
          <w:szCs w:val="24"/>
        </w:rPr>
        <w:t>,</w:t>
      </w:r>
      <w:r w:rsidRPr="00EB78E9">
        <w:rPr>
          <w:rFonts w:cs="Times New Roman"/>
          <w:bCs/>
          <w:szCs w:val="24"/>
        </w:rPr>
        <w:t xml:space="preserve"> </w:t>
      </w:r>
      <w:r w:rsidR="00957EB5">
        <w:rPr>
          <w:rFonts w:cs="Times New Roman"/>
          <w:bCs/>
          <w:szCs w:val="24"/>
        </w:rPr>
        <w:t xml:space="preserve">na stronie podmiotowej Rządowego Centrum Legislacji, w serwisie </w:t>
      </w:r>
      <w:r w:rsidRPr="00EB78E9">
        <w:rPr>
          <w:rFonts w:cs="Times New Roman"/>
          <w:bCs/>
          <w:szCs w:val="24"/>
        </w:rPr>
        <w:t>Rządow</w:t>
      </w:r>
      <w:r w:rsidR="00957EB5">
        <w:rPr>
          <w:rFonts w:cs="Times New Roman"/>
          <w:bCs/>
          <w:szCs w:val="24"/>
        </w:rPr>
        <w:t>y</w:t>
      </w:r>
      <w:r w:rsidRPr="00EB78E9">
        <w:rPr>
          <w:rFonts w:cs="Times New Roman"/>
          <w:bCs/>
          <w:szCs w:val="24"/>
        </w:rPr>
        <w:t xml:space="preserve"> </w:t>
      </w:r>
      <w:r w:rsidR="00957EB5">
        <w:rPr>
          <w:rFonts w:cs="Times New Roman"/>
          <w:bCs/>
          <w:szCs w:val="24"/>
        </w:rPr>
        <w:t xml:space="preserve">Proces </w:t>
      </w:r>
      <w:r w:rsidRPr="00EB78E9">
        <w:rPr>
          <w:rFonts w:cs="Times New Roman"/>
          <w:bCs/>
          <w:szCs w:val="24"/>
        </w:rPr>
        <w:t>Legislacji.</w:t>
      </w:r>
    </w:p>
    <w:p w:rsidR="00AB0A61" w:rsidRDefault="00AB0A61"/>
    <w:sectPr w:rsidR="00AB0A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2B" w:rsidRDefault="00891F2B" w:rsidP="0078790B">
      <w:pPr>
        <w:spacing w:line="240" w:lineRule="auto"/>
      </w:pPr>
      <w:r>
        <w:separator/>
      </w:r>
    </w:p>
  </w:endnote>
  <w:endnote w:type="continuationSeparator" w:id="0">
    <w:p w:rsidR="00891F2B" w:rsidRDefault="00891F2B" w:rsidP="00787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Calibri">
    <w:altName w:val="Times New Roman"/>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850557"/>
      <w:docPartObj>
        <w:docPartGallery w:val="Page Numbers (Bottom of Page)"/>
        <w:docPartUnique/>
      </w:docPartObj>
    </w:sdtPr>
    <w:sdtEndPr/>
    <w:sdtContent>
      <w:p w:rsidR="0078790B" w:rsidRDefault="0078790B">
        <w:pPr>
          <w:pStyle w:val="Stopka"/>
          <w:jc w:val="center"/>
        </w:pPr>
        <w:r>
          <w:fldChar w:fldCharType="begin"/>
        </w:r>
        <w:r>
          <w:instrText>PAGE   \* MERGEFORMAT</w:instrText>
        </w:r>
        <w:r>
          <w:fldChar w:fldCharType="separate"/>
        </w:r>
        <w:r w:rsidR="00944215">
          <w:rPr>
            <w:noProof/>
          </w:rPr>
          <w:t>1</w:t>
        </w:r>
        <w:r>
          <w:fldChar w:fldCharType="end"/>
        </w:r>
      </w:p>
    </w:sdtContent>
  </w:sdt>
  <w:p w:rsidR="0078790B" w:rsidRDefault="007879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2B" w:rsidRDefault="00891F2B" w:rsidP="0078790B">
      <w:pPr>
        <w:spacing w:line="240" w:lineRule="auto"/>
      </w:pPr>
      <w:r>
        <w:separator/>
      </w:r>
    </w:p>
  </w:footnote>
  <w:footnote w:type="continuationSeparator" w:id="0">
    <w:p w:rsidR="00891F2B" w:rsidRDefault="00891F2B" w:rsidP="0078790B">
      <w:pPr>
        <w:spacing w:line="240" w:lineRule="auto"/>
      </w:pPr>
      <w:r>
        <w:continuationSeparator/>
      </w:r>
    </w:p>
  </w:footnote>
  <w:footnote w:id="1">
    <w:p w:rsidR="0078790B" w:rsidRPr="003477D3" w:rsidRDefault="0078790B" w:rsidP="0078790B">
      <w:pPr>
        <w:pStyle w:val="Tekstprzypisudolnego"/>
        <w:rPr>
          <w:rFonts w:ascii="Times New Roman" w:hAnsi="Times New Roman"/>
        </w:rPr>
      </w:pPr>
      <w:r w:rsidRPr="003477D3">
        <w:rPr>
          <w:rStyle w:val="Odwoanieprzypisudolnego"/>
          <w:rFonts w:ascii="Times New Roman" w:hAnsi="Times New Roman"/>
        </w:rPr>
        <w:footnoteRef/>
      </w:r>
      <w:r w:rsidRPr="003477D3">
        <w:rPr>
          <w:rFonts w:ascii="Times New Roman" w:hAnsi="Times New Roman"/>
          <w:vertAlign w:val="superscript"/>
        </w:rPr>
        <w:t xml:space="preserve">) </w:t>
      </w:r>
      <w:r w:rsidRPr="003477D3">
        <w:rPr>
          <w:rFonts w:ascii="Times New Roman" w:hAnsi="Times New Roman"/>
        </w:rPr>
        <w:t xml:space="preserve">Dalej jako „rozporządzenie w sprawie świadectw kwalifikacji”. </w:t>
      </w:r>
    </w:p>
  </w:footnote>
  <w:footnote w:id="2">
    <w:p w:rsidR="0078790B" w:rsidRDefault="0078790B" w:rsidP="0078790B">
      <w:pPr>
        <w:pStyle w:val="Tekstprzypisudolnego"/>
      </w:pPr>
      <w:r>
        <w:rPr>
          <w:rStyle w:val="Odwoanieprzypisudolnego"/>
        </w:rPr>
        <w:footnoteRef/>
      </w:r>
      <w:r>
        <w:rPr>
          <w:vertAlign w:val="superscript"/>
        </w:rPr>
        <w:t xml:space="preserve">) </w:t>
      </w:r>
      <w:r>
        <w:t xml:space="preserve">Dalej jako „rozporządzenie w sprawie licencjonowania”. </w:t>
      </w:r>
    </w:p>
  </w:footnote>
  <w:footnote w:id="3">
    <w:p w:rsidR="0078790B" w:rsidRDefault="0078790B" w:rsidP="0078790B">
      <w:pPr>
        <w:pStyle w:val="Tekstprzypisudolnego"/>
      </w:pPr>
      <w:r w:rsidRPr="003477D3">
        <w:rPr>
          <w:rStyle w:val="Odwoanieprzypisudolnego"/>
          <w:rFonts w:ascii="Times New Roman" w:hAnsi="Times New Roman"/>
        </w:rPr>
        <w:footnoteRef/>
      </w:r>
      <w:r w:rsidRPr="003477D3">
        <w:rPr>
          <w:rFonts w:ascii="Times New Roman" w:eastAsia="Calibri" w:hAnsi="Times New Roman"/>
          <w:color w:val="000000"/>
          <w:vertAlign w:val="superscript"/>
        </w:rPr>
        <w:t>)</w:t>
      </w:r>
      <w:r w:rsidRPr="003477D3">
        <w:rPr>
          <w:rFonts w:ascii="Times New Roman" w:hAnsi="Times New Roman"/>
        </w:rPr>
        <w:t xml:space="preserve"> Dalej jako „rozporządzenie w sprawie personelu ATS”.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2976"/>
    <w:multiLevelType w:val="hybridMultilevel"/>
    <w:tmpl w:val="D7C2E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765263"/>
    <w:multiLevelType w:val="hybridMultilevel"/>
    <w:tmpl w:val="81144A3C"/>
    <w:lvl w:ilvl="0" w:tplc="BC220E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8B13F2"/>
    <w:multiLevelType w:val="hybridMultilevel"/>
    <w:tmpl w:val="920EC3A6"/>
    <w:lvl w:ilvl="0" w:tplc="256AA5A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8BA6F66"/>
    <w:multiLevelType w:val="hybridMultilevel"/>
    <w:tmpl w:val="1ADCC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E17A62"/>
    <w:multiLevelType w:val="hybridMultilevel"/>
    <w:tmpl w:val="FB929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E4749DC"/>
    <w:multiLevelType w:val="hybridMultilevel"/>
    <w:tmpl w:val="CFFEF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5876706"/>
    <w:multiLevelType w:val="hybridMultilevel"/>
    <w:tmpl w:val="C57EE4F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4D20A69"/>
    <w:multiLevelType w:val="hybridMultilevel"/>
    <w:tmpl w:val="C9624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FB165C"/>
    <w:multiLevelType w:val="hybridMultilevel"/>
    <w:tmpl w:val="C3FAF1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C0116B2"/>
    <w:multiLevelType w:val="hybridMultilevel"/>
    <w:tmpl w:val="E6803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DD76B87"/>
    <w:multiLevelType w:val="hybridMultilevel"/>
    <w:tmpl w:val="0660D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0"/>
  </w:num>
  <w:num w:numId="6">
    <w:abstractNumId w:val="6"/>
  </w:num>
  <w:num w:numId="7">
    <w:abstractNumId w:val="7"/>
  </w:num>
  <w:num w:numId="8">
    <w:abstractNumId w:val="9"/>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68"/>
    <w:rsid w:val="001740AF"/>
    <w:rsid w:val="001C685E"/>
    <w:rsid w:val="00750171"/>
    <w:rsid w:val="0078790B"/>
    <w:rsid w:val="00790669"/>
    <w:rsid w:val="00836645"/>
    <w:rsid w:val="008859A9"/>
    <w:rsid w:val="00891F2B"/>
    <w:rsid w:val="00900A2B"/>
    <w:rsid w:val="00944215"/>
    <w:rsid w:val="00957EB5"/>
    <w:rsid w:val="009764FF"/>
    <w:rsid w:val="009B1B23"/>
    <w:rsid w:val="00AB0A61"/>
    <w:rsid w:val="00AC3768"/>
    <w:rsid w:val="00AD695F"/>
    <w:rsid w:val="00B13680"/>
    <w:rsid w:val="00CC72B2"/>
    <w:rsid w:val="00D87563"/>
    <w:rsid w:val="00F92668"/>
    <w:rsid w:val="00FF6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8790B"/>
    <w:pPr>
      <w:widowControl w:val="0"/>
      <w:suppressAutoHyphens/>
      <w:autoSpaceDE w:val="0"/>
      <w:autoSpaceDN w:val="0"/>
      <w:spacing w:line="360" w:lineRule="auto"/>
      <w:textAlignment w:val="baseline"/>
    </w:pPr>
    <w:rPr>
      <w:rFonts w:cs="Arial"/>
      <w:sz w:val="24"/>
      <w:lang w:eastAsia="pl-PL"/>
    </w:rPr>
  </w:style>
  <w:style w:type="paragraph" w:styleId="Nagwek1">
    <w:name w:val="heading 1"/>
    <w:basedOn w:val="Normalny"/>
    <w:next w:val="Normalny"/>
    <w:link w:val="Nagwek1Znak"/>
    <w:qFormat/>
    <w:rsid w:val="00900A2B"/>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0A2B"/>
    <w:rPr>
      <w:rFonts w:asciiTheme="majorHAnsi" w:eastAsiaTheme="majorEastAsia" w:hAnsiTheme="majorHAnsi" w:cstheme="majorBidi"/>
      <w:b/>
      <w:bCs/>
      <w:kern w:val="32"/>
      <w:sz w:val="32"/>
      <w:szCs w:val="32"/>
      <w:lang w:eastAsia="pl-PL"/>
    </w:rPr>
  </w:style>
  <w:style w:type="character" w:styleId="Odwoanieprzypisudolnego">
    <w:name w:val="footnote reference"/>
    <w:uiPriority w:val="99"/>
    <w:rsid w:val="0078790B"/>
    <w:rPr>
      <w:rFonts w:cs="Times New Roman"/>
      <w:position w:val="0"/>
      <w:vertAlign w:val="superscript"/>
    </w:rPr>
  </w:style>
  <w:style w:type="paragraph" w:styleId="Tekstprzypisudolnego">
    <w:name w:val="footnote text"/>
    <w:basedOn w:val="Normalny"/>
    <w:link w:val="TekstprzypisudolnegoZnak"/>
    <w:uiPriority w:val="99"/>
    <w:rsid w:val="0078790B"/>
    <w:rPr>
      <w:rFonts w:ascii="Times" w:hAnsi="Times" w:cs="Times New Roman"/>
      <w:szCs w:val="24"/>
    </w:rPr>
  </w:style>
  <w:style w:type="character" w:customStyle="1" w:styleId="TekstprzypisudolnegoZnak">
    <w:name w:val="Tekst przypisu dolnego Znak"/>
    <w:basedOn w:val="Domylnaczcionkaakapitu"/>
    <w:link w:val="Tekstprzypisudolnego"/>
    <w:uiPriority w:val="99"/>
    <w:rsid w:val="0078790B"/>
    <w:rPr>
      <w:rFonts w:ascii="Times" w:hAnsi="Times"/>
      <w:sz w:val="24"/>
      <w:szCs w:val="24"/>
      <w:lang w:eastAsia="pl-PL"/>
    </w:rPr>
  </w:style>
  <w:style w:type="paragraph" w:styleId="Akapitzlist">
    <w:name w:val="List Paragraph"/>
    <w:basedOn w:val="Normalny"/>
    <w:uiPriority w:val="34"/>
    <w:qFormat/>
    <w:rsid w:val="0078790B"/>
    <w:pPr>
      <w:widowControl/>
      <w:autoSpaceDE/>
      <w:spacing w:after="200" w:line="276" w:lineRule="auto"/>
      <w:ind w:left="720"/>
    </w:pPr>
    <w:rPr>
      <w:rFonts w:ascii="Calibri" w:hAnsi="Calibri" w:cs="Times New Roman"/>
      <w:sz w:val="22"/>
      <w:szCs w:val="22"/>
    </w:rPr>
  </w:style>
  <w:style w:type="paragraph" w:styleId="Nagwek">
    <w:name w:val="header"/>
    <w:basedOn w:val="Normalny"/>
    <w:link w:val="NagwekZnak"/>
    <w:uiPriority w:val="99"/>
    <w:unhideWhenUsed/>
    <w:rsid w:val="0078790B"/>
    <w:pPr>
      <w:tabs>
        <w:tab w:val="center" w:pos="4536"/>
        <w:tab w:val="right" w:pos="9072"/>
      </w:tabs>
      <w:spacing w:line="240" w:lineRule="auto"/>
    </w:pPr>
  </w:style>
  <w:style w:type="character" w:customStyle="1" w:styleId="NagwekZnak">
    <w:name w:val="Nagłówek Znak"/>
    <w:basedOn w:val="Domylnaczcionkaakapitu"/>
    <w:link w:val="Nagwek"/>
    <w:uiPriority w:val="99"/>
    <w:rsid w:val="0078790B"/>
    <w:rPr>
      <w:rFonts w:cs="Arial"/>
      <w:sz w:val="24"/>
      <w:lang w:eastAsia="pl-PL"/>
    </w:rPr>
  </w:style>
  <w:style w:type="paragraph" w:styleId="Stopka">
    <w:name w:val="footer"/>
    <w:basedOn w:val="Normalny"/>
    <w:link w:val="StopkaZnak"/>
    <w:uiPriority w:val="99"/>
    <w:unhideWhenUsed/>
    <w:rsid w:val="0078790B"/>
    <w:pPr>
      <w:tabs>
        <w:tab w:val="center" w:pos="4536"/>
        <w:tab w:val="right" w:pos="9072"/>
      </w:tabs>
      <w:spacing w:line="240" w:lineRule="auto"/>
    </w:pPr>
  </w:style>
  <w:style w:type="character" w:customStyle="1" w:styleId="StopkaZnak">
    <w:name w:val="Stopka Znak"/>
    <w:basedOn w:val="Domylnaczcionkaakapitu"/>
    <w:link w:val="Stopka"/>
    <w:uiPriority w:val="99"/>
    <w:rsid w:val="0078790B"/>
    <w:rPr>
      <w:rFonts w:cs="Arial"/>
      <w:sz w:val="24"/>
      <w:lang w:eastAsia="pl-PL"/>
    </w:rPr>
  </w:style>
  <w:style w:type="paragraph" w:styleId="Tekstdymka">
    <w:name w:val="Balloon Text"/>
    <w:basedOn w:val="Normalny"/>
    <w:link w:val="TekstdymkaZnak"/>
    <w:uiPriority w:val="99"/>
    <w:semiHidden/>
    <w:unhideWhenUsed/>
    <w:rsid w:val="00CC72B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72B2"/>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8790B"/>
    <w:pPr>
      <w:widowControl w:val="0"/>
      <w:suppressAutoHyphens/>
      <w:autoSpaceDE w:val="0"/>
      <w:autoSpaceDN w:val="0"/>
      <w:spacing w:line="360" w:lineRule="auto"/>
      <w:textAlignment w:val="baseline"/>
    </w:pPr>
    <w:rPr>
      <w:rFonts w:cs="Arial"/>
      <w:sz w:val="24"/>
      <w:lang w:eastAsia="pl-PL"/>
    </w:rPr>
  </w:style>
  <w:style w:type="paragraph" w:styleId="Nagwek1">
    <w:name w:val="heading 1"/>
    <w:basedOn w:val="Normalny"/>
    <w:next w:val="Normalny"/>
    <w:link w:val="Nagwek1Znak"/>
    <w:qFormat/>
    <w:rsid w:val="00900A2B"/>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0A2B"/>
    <w:rPr>
      <w:rFonts w:asciiTheme="majorHAnsi" w:eastAsiaTheme="majorEastAsia" w:hAnsiTheme="majorHAnsi" w:cstheme="majorBidi"/>
      <w:b/>
      <w:bCs/>
      <w:kern w:val="32"/>
      <w:sz w:val="32"/>
      <w:szCs w:val="32"/>
      <w:lang w:eastAsia="pl-PL"/>
    </w:rPr>
  </w:style>
  <w:style w:type="character" w:styleId="Odwoanieprzypisudolnego">
    <w:name w:val="footnote reference"/>
    <w:uiPriority w:val="99"/>
    <w:rsid w:val="0078790B"/>
    <w:rPr>
      <w:rFonts w:cs="Times New Roman"/>
      <w:position w:val="0"/>
      <w:vertAlign w:val="superscript"/>
    </w:rPr>
  </w:style>
  <w:style w:type="paragraph" w:styleId="Tekstprzypisudolnego">
    <w:name w:val="footnote text"/>
    <w:basedOn w:val="Normalny"/>
    <w:link w:val="TekstprzypisudolnegoZnak"/>
    <w:uiPriority w:val="99"/>
    <w:rsid w:val="0078790B"/>
    <w:rPr>
      <w:rFonts w:ascii="Times" w:hAnsi="Times" w:cs="Times New Roman"/>
      <w:szCs w:val="24"/>
    </w:rPr>
  </w:style>
  <w:style w:type="character" w:customStyle="1" w:styleId="TekstprzypisudolnegoZnak">
    <w:name w:val="Tekst przypisu dolnego Znak"/>
    <w:basedOn w:val="Domylnaczcionkaakapitu"/>
    <w:link w:val="Tekstprzypisudolnego"/>
    <w:uiPriority w:val="99"/>
    <w:rsid w:val="0078790B"/>
    <w:rPr>
      <w:rFonts w:ascii="Times" w:hAnsi="Times"/>
      <w:sz w:val="24"/>
      <w:szCs w:val="24"/>
      <w:lang w:eastAsia="pl-PL"/>
    </w:rPr>
  </w:style>
  <w:style w:type="paragraph" w:styleId="Akapitzlist">
    <w:name w:val="List Paragraph"/>
    <w:basedOn w:val="Normalny"/>
    <w:uiPriority w:val="34"/>
    <w:qFormat/>
    <w:rsid w:val="0078790B"/>
    <w:pPr>
      <w:widowControl/>
      <w:autoSpaceDE/>
      <w:spacing w:after="200" w:line="276" w:lineRule="auto"/>
      <w:ind w:left="720"/>
    </w:pPr>
    <w:rPr>
      <w:rFonts w:ascii="Calibri" w:hAnsi="Calibri" w:cs="Times New Roman"/>
      <w:sz w:val="22"/>
      <w:szCs w:val="22"/>
    </w:rPr>
  </w:style>
  <w:style w:type="paragraph" w:styleId="Nagwek">
    <w:name w:val="header"/>
    <w:basedOn w:val="Normalny"/>
    <w:link w:val="NagwekZnak"/>
    <w:uiPriority w:val="99"/>
    <w:unhideWhenUsed/>
    <w:rsid w:val="0078790B"/>
    <w:pPr>
      <w:tabs>
        <w:tab w:val="center" w:pos="4536"/>
        <w:tab w:val="right" w:pos="9072"/>
      </w:tabs>
      <w:spacing w:line="240" w:lineRule="auto"/>
    </w:pPr>
  </w:style>
  <w:style w:type="character" w:customStyle="1" w:styleId="NagwekZnak">
    <w:name w:val="Nagłówek Znak"/>
    <w:basedOn w:val="Domylnaczcionkaakapitu"/>
    <w:link w:val="Nagwek"/>
    <w:uiPriority w:val="99"/>
    <w:rsid w:val="0078790B"/>
    <w:rPr>
      <w:rFonts w:cs="Arial"/>
      <w:sz w:val="24"/>
      <w:lang w:eastAsia="pl-PL"/>
    </w:rPr>
  </w:style>
  <w:style w:type="paragraph" w:styleId="Stopka">
    <w:name w:val="footer"/>
    <w:basedOn w:val="Normalny"/>
    <w:link w:val="StopkaZnak"/>
    <w:uiPriority w:val="99"/>
    <w:unhideWhenUsed/>
    <w:rsid w:val="0078790B"/>
    <w:pPr>
      <w:tabs>
        <w:tab w:val="center" w:pos="4536"/>
        <w:tab w:val="right" w:pos="9072"/>
      </w:tabs>
      <w:spacing w:line="240" w:lineRule="auto"/>
    </w:pPr>
  </w:style>
  <w:style w:type="character" w:customStyle="1" w:styleId="StopkaZnak">
    <w:name w:val="Stopka Znak"/>
    <w:basedOn w:val="Domylnaczcionkaakapitu"/>
    <w:link w:val="Stopka"/>
    <w:uiPriority w:val="99"/>
    <w:rsid w:val="0078790B"/>
    <w:rPr>
      <w:rFonts w:cs="Arial"/>
      <w:sz w:val="24"/>
      <w:lang w:eastAsia="pl-PL"/>
    </w:rPr>
  </w:style>
  <w:style w:type="paragraph" w:styleId="Tekstdymka">
    <w:name w:val="Balloon Text"/>
    <w:basedOn w:val="Normalny"/>
    <w:link w:val="TekstdymkaZnak"/>
    <w:uiPriority w:val="99"/>
    <w:semiHidden/>
    <w:unhideWhenUsed/>
    <w:rsid w:val="00CC72B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72B2"/>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C10B-62CE-44F1-BEF0-F0EC933D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7714</Words>
  <Characters>46284</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Blazejczyk Anna</dc:creator>
  <cp:lastModifiedBy>Barwinski Marcin</cp:lastModifiedBy>
  <cp:revision>2</cp:revision>
  <cp:lastPrinted>2017-06-14T08:20:00Z</cp:lastPrinted>
  <dcterms:created xsi:type="dcterms:W3CDTF">2017-07-03T11:44:00Z</dcterms:created>
  <dcterms:modified xsi:type="dcterms:W3CDTF">2017-07-03T11:44:00Z</dcterms:modified>
</cp:coreProperties>
</file>