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F91" w:rsidRDefault="00817F91" w:rsidP="00C50106">
      <w:pPr>
        <w:suppressAutoHyphens/>
        <w:spacing w:before="105" w:after="0"/>
        <w:jc w:val="center"/>
        <w:rPr>
          <w:b/>
          <w:color w:val="auto"/>
        </w:rPr>
      </w:pPr>
      <w:bookmarkStart w:id="0" w:name="_GoBack"/>
      <w:bookmarkEnd w:id="0"/>
      <w:r w:rsidRPr="00892F3E">
        <w:rPr>
          <w:b/>
          <w:color w:val="auto"/>
        </w:rPr>
        <w:t>UZASADNIENIE</w:t>
      </w:r>
    </w:p>
    <w:p w:rsidR="004A5F85" w:rsidRPr="00892F3E" w:rsidRDefault="004A5F85" w:rsidP="00C50106">
      <w:pPr>
        <w:suppressAutoHyphens/>
        <w:spacing w:before="105" w:after="0"/>
        <w:jc w:val="center"/>
        <w:rPr>
          <w:b/>
          <w:color w:val="auto"/>
        </w:rPr>
      </w:pPr>
    </w:p>
    <w:p w:rsidR="00817F91" w:rsidRPr="00892F3E" w:rsidRDefault="00817F91" w:rsidP="00817F91">
      <w:pPr>
        <w:spacing w:before="105" w:after="0"/>
        <w:jc w:val="both"/>
        <w:rPr>
          <w:b/>
          <w:color w:val="auto"/>
        </w:rPr>
      </w:pPr>
      <w:r w:rsidRPr="00892F3E">
        <w:rPr>
          <w:b/>
          <w:color w:val="auto"/>
        </w:rPr>
        <w:t>I. Cel wydania rozporządzenia</w:t>
      </w:r>
    </w:p>
    <w:p w:rsidR="008A63B3" w:rsidRDefault="005B0006" w:rsidP="002D0602">
      <w:pPr>
        <w:spacing w:before="120" w:after="120"/>
        <w:jc w:val="both"/>
        <w:rPr>
          <w:color w:val="auto"/>
        </w:rPr>
      </w:pPr>
      <w:r w:rsidRPr="00892F3E">
        <w:rPr>
          <w:color w:val="auto"/>
        </w:rPr>
        <w:t xml:space="preserve">Celem projektowanego rozporządzenia jest zapewnienie spójności </w:t>
      </w:r>
      <w:r w:rsidR="00CE325D" w:rsidRPr="00892F3E">
        <w:rPr>
          <w:color w:val="auto"/>
        </w:rPr>
        <w:t xml:space="preserve">rozporządzenia Ministra  Infrastruktury i Budownictwa z dnia 2 grudnia 2016 r. w sprawie lotniczych urządzeń naziemnych (Dz. U. z 2017 r. poz. 55) </w:t>
      </w:r>
      <w:r w:rsidRPr="00892F3E">
        <w:rPr>
          <w:color w:val="auto"/>
        </w:rPr>
        <w:t>z</w:t>
      </w:r>
      <w:r w:rsidR="008A63B3">
        <w:rPr>
          <w:color w:val="auto"/>
        </w:rPr>
        <w:t>:</w:t>
      </w:r>
    </w:p>
    <w:p w:rsidR="00817F91" w:rsidRDefault="00C50106" w:rsidP="002D0602">
      <w:pPr>
        <w:pStyle w:val="Akapitzlist"/>
        <w:numPr>
          <w:ilvl w:val="0"/>
          <w:numId w:val="2"/>
        </w:numPr>
        <w:spacing w:before="120" w:after="120"/>
        <w:jc w:val="both"/>
        <w:rPr>
          <w:color w:val="auto"/>
        </w:rPr>
      </w:pPr>
      <w:r w:rsidRPr="002D0602">
        <w:rPr>
          <w:color w:val="auto"/>
        </w:rPr>
        <w:t xml:space="preserve">nowymi </w:t>
      </w:r>
      <w:r w:rsidR="008A63B3" w:rsidRPr="002D0602">
        <w:rPr>
          <w:color w:val="auto"/>
        </w:rPr>
        <w:t>przepisami</w:t>
      </w:r>
      <w:r w:rsidRPr="002D0602">
        <w:rPr>
          <w:color w:val="auto"/>
        </w:rPr>
        <w:t xml:space="preserve"> </w:t>
      </w:r>
      <w:r w:rsidR="001A7D7C" w:rsidRPr="002D0602">
        <w:rPr>
          <w:color w:val="auto"/>
        </w:rPr>
        <w:t>wydan</w:t>
      </w:r>
      <w:r w:rsidR="008A63B3" w:rsidRPr="002D0602">
        <w:rPr>
          <w:color w:val="auto"/>
        </w:rPr>
        <w:t>ymi</w:t>
      </w:r>
      <w:r w:rsidR="001A7D7C" w:rsidRPr="002D0602">
        <w:rPr>
          <w:color w:val="auto"/>
        </w:rPr>
        <w:t xml:space="preserve"> na podstawie art. 59a ust.</w:t>
      </w:r>
      <w:r w:rsidR="00A868B4" w:rsidRPr="002D0602">
        <w:rPr>
          <w:color w:val="auto"/>
        </w:rPr>
        <w:t xml:space="preserve"> 5–</w:t>
      </w:r>
      <w:r w:rsidR="001A7D7C" w:rsidRPr="002D0602">
        <w:rPr>
          <w:color w:val="auto"/>
        </w:rPr>
        <w:t xml:space="preserve">7 ustawy </w:t>
      </w:r>
      <w:r w:rsidR="008A63B3" w:rsidRPr="002D0602">
        <w:rPr>
          <w:color w:val="auto"/>
        </w:rPr>
        <w:t xml:space="preserve">z dnia 3 lipca </w:t>
      </w:r>
      <w:r w:rsidR="001A7D7C" w:rsidRPr="002D0602">
        <w:rPr>
          <w:color w:val="auto"/>
        </w:rPr>
        <w:t>– Prawo lotnicze (Dz. U. z 2018 r. poz. 1183</w:t>
      </w:r>
      <w:r w:rsidR="00A87D69">
        <w:rPr>
          <w:color w:val="auto"/>
        </w:rPr>
        <w:t>, 1629 i 1637</w:t>
      </w:r>
      <w:r w:rsidR="001A7D7C" w:rsidRPr="002D0602">
        <w:rPr>
          <w:color w:val="auto"/>
        </w:rPr>
        <w:t>)</w:t>
      </w:r>
      <w:r w:rsidR="008A63B3" w:rsidRPr="002D0602">
        <w:rPr>
          <w:color w:val="auto"/>
        </w:rPr>
        <w:t>, tj. z</w:t>
      </w:r>
      <w:r w:rsidR="00817F91" w:rsidRPr="002D0602">
        <w:rPr>
          <w:color w:val="auto"/>
        </w:rPr>
        <w:t xml:space="preserve">: </w:t>
      </w:r>
    </w:p>
    <w:p w:rsidR="004A5F85" w:rsidRDefault="008A63B3" w:rsidP="002D0602">
      <w:pPr>
        <w:pStyle w:val="Akapitzlist"/>
        <w:numPr>
          <w:ilvl w:val="0"/>
          <w:numId w:val="5"/>
        </w:numPr>
        <w:spacing w:before="120" w:after="120"/>
        <w:jc w:val="both"/>
        <w:rPr>
          <w:color w:val="auto"/>
        </w:rPr>
      </w:pPr>
      <w:r w:rsidRPr="008A63B3">
        <w:rPr>
          <w:color w:val="auto"/>
        </w:rPr>
        <w:t xml:space="preserve">rozporządzeniem Ministra Infrastruktury z dnia 13 sierpnia 2018 r. w sprawie wymagań technicznych i eksploatacyjnych dla lotnisk użytku publicznego podlegających obowiązkowi certyfikacji (Dz. U. poz. </w:t>
      </w:r>
      <w:r w:rsidR="000C4C43">
        <w:rPr>
          <w:color w:val="auto"/>
        </w:rPr>
        <w:t>1661</w:t>
      </w:r>
      <w:r w:rsidR="000C4C43" w:rsidRPr="008A63B3">
        <w:rPr>
          <w:color w:val="auto"/>
        </w:rPr>
        <w:t>),</w:t>
      </w:r>
    </w:p>
    <w:p w:rsidR="004A5F85" w:rsidRDefault="008A63B3" w:rsidP="002D0602">
      <w:pPr>
        <w:pStyle w:val="Akapitzlist"/>
        <w:numPr>
          <w:ilvl w:val="0"/>
          <w:numId w:val="5"/>
        </w:numPr>
        <w:spacing w:before="120" w:after="120"/>
        <w:jc w:val="both"/>
        <w:rPr>
          <w:color w:val="auto"/>
        </w:rPr>
      </w:pPr>
      <w:r w:rsidRPr="002D0602">
        <w:rPr>
          <w:color w:val="auto"/>
        </w:rPr>
        <w:t>rozporządzeniem Ministra Infrastruktury z dnia 7 czerwca 2018 r. w sprawie wymagań technicznych i eksploatacyjnych dla lotnisk użytku publicznego, dla których została wydana decyzja o ograniczonej certyfikacji (Dz. U. poz. 1210),</w:t>
      </w:r>
    </w:p>
    <w:p w:rsidR="008A63B3" w:rsidRPr="002D0602" w:rsidRDefault="008A63B3" w:rsidP="002D0602">
      <w:pPr>
        <w:pStyle w:val="Akapitzlist"/>
        <w:numPr>
          <w:ilvl w:val="0"/>
          <w:numId w:val="5"/>
        </w:numPr>
        <w:spacing w:before="120" w:after="120"/>
        <w:jc w:val="both"/>
        <w:rPr>
          <w:color w:val="auto"/>
        </w:rPr>
      </w:pPr>
      <w:r w:rsidRPr="002D0602">
        <w:rPr>
          <w:color w:val="auto"/>
        </w:rPr>
        <w:t>rozporządzeniem Ministra Infrastruktury z dnia 7 czerwca 2018 r. w sprawie wymagań technicznych i eksploatacyjnych dla lotnisk użytku wyłącznego oraz sposobu i trybu przeprowadzania kontroli sprawdzającej (Dz. U. poz. 1208);</w:t>
      </w:r>
    </w:p>
    <w:p w:rsidR="00817F91" w:rsidRPr="002D0602" w:rsidRDefault="004A5F85" w:rsidP="002D0602">
      <w:pPr>
        <w:pStyle w:val="Akapitzlist"/>
        <w:numPr>
          <w:ilvl w:val="0"/>
          <w:numId w:val="2"/>
        </w:numPr>
        <w:spacing w:before="120" w:after="120"/>
        <w:jc w:val="both"/>
        <w:rPr>
          <w:lang w:eastAsia="pl-PL"/>
        </w:rPr>
      </w:pPr>
      <w:r>
        <w:rPr>
          <w:color w:val="auto"/>
        </w:rPr>
        <w:t xml:space="preserve">przepisami </w:t>
      </w:r>
      <w:r w:rsidR="00681510" w:rsidRPr="004A5F85">
        <w:rPr>
          <w:rFonts w:eastAsia="Times New Roman"/>
          <w:bCs/>
          <w:lang w:eastAsia="pl-PL"/>
        </w:rPr>
        <w:t>nowego</w:t>
      </w:r>
      <w:r w:rsidR="00681510" w:rsidRPr="00681510">
        <w:t xml:space="preserve"> </w:t>
      </w:r>
      <w:r w:rsidR="00681510" w:rsidRPr="00E63911">
        <w:t>rozporządzenia Parlamentu Europejskiego i Rady (UE) 2018/</w:t>
      </w:r>
      <w:r w:rsidR="00681510">
        <w:t>1139</w:t>
      </w:r>
      <w:r w:rsidR="00681510" w:rsidRPr="00E63911">
        <w:t xml:space="preserve"> z dnia 4 lipca 2018 r. w sprawie wspólnych zasad w dziedzinie lotnictwa cywilnego i utworzenia Agencji Unii Europejskiej d</w:t>
      </w:r>
      <w:r w:rsidR="00681510">
        <w:t>s</w:t>
      </w:r>
      <w:r w:rsidR="00681510" w:rsidRPr="00E63911">
        <w:t>. Bezpieczeństwa Lotniczego oraz zmieniającego rozporządzenia Parlamentu Europejskiego i Rady (WE) nr 2111/2005, (WE) nr 1008/2008, (UE) nr 996/2010, (UE) nr 376/2014 i dyrektywy Parlamentu Europejskiego i Rady 2014/30/UE i 2014/53/UE, a także uchylającego rozporządzenia Parlamentu Europejskiego i Rady (WE) nr 552/2004 i (WE) nr 216/2008 i rozporządzenie Rady (EWG) nr 3922/91 (Dz. Urz.</w:t>
      </w:r>
      <w:r w:rsidR="00681510">
        <w:t xml:space="preserve"> UE L 212 z 22.08.2018, str.1)</w:t>
      </w:r>
      <w:r w:rsidR="00C71924">
        <w:t xml:space="preserve"> </w:t>
      </w:r>
      <w:r w:rsidR="00D3043E">
        <w:t>zwanego dalej „</w:t>
      </w:r>
      <w:r w:rsidR="00C37BBB">
        <w:t xml:space="preserve">rozporządzeniem (UE) nr </w:t>
      </w:r>
      <w:r w:rsidR="00D3043E" w:rsidRPr="00E63911">
        <w:t>2018/</w:t>
      </w:r>
      <w:r w:rsidR="00D3043E">
        <w:t>1139</w:t>
      </w:r>
      <w:r w:rsidR="004628F0">
        <w:t>/UE</w:t>
      </w:r>
      <w:r w:rsidR="00D3043E">
        <w:t>”</w:t>
      </w:r>
      <w:r w:rsidR="00681510">
        <w:t xml:space="preserve">, zastępującego </w:t>
      </w:r>
      <w:r w:rsidR="00681510" w:rsidRPr="00681510">
        <w:t xml:space="preserve">rozporządzenie Parlamentu Europejskiego i Rady (WE) nr 216/2008 z dnia 20 lutego 2008 r. w sprawie wspólnych zasad w zakresie lotnictwa cywilnego i utworzenia Europejskiej Agencji Bezpieczeństwa Lotniczego oraz uchylającego dyrektywę Rady 91/670/EWG, rozporządzenie (WE) nr 1592/2002 i dyrektywę 2004/36/WE (Dz. Urz. UE L 79 z 19.03.2008, str. 1, z </w:t>
      </w:r>
      <w:proofErr w:type="spellStart"/>
      <w:r w:rsidR="00681510" w:rsidRPr="00681510">
        <w:t>późn</w:t>
      </w:r>
      <w:proofErr w:type="spellEnd"/>
      <w:r w:rsidR="00681510" w:rsidRPr="00681510">
        <w:t>. zm.)</w:t>
      </w:r>
      <w:r w:rsidR="00D3043E">
        <w:t xml:space="preserve"> zwanego dalej „rozporządzeniem </w:t>
      </w:r>
      <w:r w:rsidR="00D3043E" w:rsidRPr="00681510">
        <w:t>nr 216/2008</w:t>
      </w:r>
      <w:r w:rsidR="004628F0">
        <w:t>/WE</w:t>
      </w:r>
      <w:r w:rsidR="00D3043E">
        <w:t>”</w:t>
      </w:r>
      <w:r w:rsidR="00681510" w:rsidRPr="00681510">
        <w:t>.</w:t>
      </w:r>
    </w:p>
    <w:p w:rsidR="00817F91" w:rsidRPr="00892F3E" w:rsidRDefault="00817F91" w:rsidP="00817F91">
      <w:pPr>
        <w:suppressAutoHyphens/>
        <w:spacing w:before="105" w:after="0"/>
        <w:jc w:val="both"/>
        <w:rPr>
          <w:color w:val="auto"/>
        </w:rPr>
      </w:pPr>
      <w:r w:rsidRPr="00892F3E">
        <w:rPr>
          <w:b/>
          <w:color w:val="auto"/>
        </w:rPr>
        <w:t>II. Zakres regulacji</w:t>
      </w:r>
    </w:p>
    <w:p w:rsidR="00817F91" w:rsidRDefault="00817F91" w:rsidP="002D0602">
      <w:pPr>
        <w:spacing w:before="105" w:after="0"/>
        <w:jc w:val="both"/>
        <w:rPr>
          <w:rFonts w:eastAsia="Times New Roman"/>
          <w:bCs/>
          <w:lang w:eastAsia="pl-PL"/>
        </w:rPr>
      </w:pPr>
      <w:r w:rsidRPr="00892F3E">
        <w:t>Zmiany w stosunku do obowiązującego rozporządzenia Ministra Infrastruktury i Budownictwa z dnia 2 grudnia 2016 r. w sprawie lotniczych urządzeń naziemnych</w:t>
      </w:r>
      <w:r w:rsidR="00CE325D" w:rsidRPr="00892F3E">
        <w:t xml:space="preserve"> </w:t>
      </w:r>
      <w:r w:rsidRPr="00892F3E">
        <w:t>dotycz</w:t>
      </w:r>
      <w:r w:rsidR="00CE325D" w:rsidRPr="00892F3E">
        <w:t>ą</w:t>
      </w:r>
      <w:r w:rsidRPr="00892F3E">
        <w:t xml:space="preserve"> aktualizacji </w:t>
      </w:r>
      <w:r w:rsidR="00CE325D" w:rsidRPr="00892F3E">
        <w:t xml:space="preserve">odesłań znajdujących się w treści tego rozporządzenia do </w:t>
      </w:r>
      <w:r w:rsidR="00E83A58">
        <w:t xml:space="preserve">nowych </w:t>
      </w:r>
      <w:r w:rsidR="00E83A58" w:rsidRPr="00892F3E">
        <w:t xml:space="preserve"> </w:t>
      </w:r>
      <w:r w:rsidRPr="00892F3E">
        <w:t xml:space="preserve">przepisów </w:t>
      </w:r>
      <w:r w:rsidR="00E83A58">
        <w:t xml:space="preserve">krajowych regulujących wymagania techniczne i eksploatacyjne dla lotnisk, a także nowych przepisów Unii Europejskiej regulujących </w:t>
      </w:r>
      <w:r w:rsidR="00E83A58" w:rsidRPr="00E83A58">
        <w:t>wspóln</w:t>
      </w:r>
      <w:r w:rsidR="00E83A58">
        <w:t>e</w:t>
      </w:r>
      <w:r w:rsidR="00E83A58" w:rsidRPr="00E83A58">
        <w:t xml:space="preserve"> zasad</w:t>
      </w:r>
      <w:r w:rsidR="00E83A58">
        <w:t>y</w:t>
      </w:r>
      <w:r w:rsidR="00E83A58" w:rsidRPr="00E83A58">
        <w:t xml:space="preserve"> w zakresie lotnictwa cywilnego</w:t>
      </w:r>
      <w:r w:rsidR="00E83A58">
        <w:t xml:space="preserve">. </w:t>
      </w:r>
      <w:r w:rsidR="00CE325D" w:rsidRPr="00892F3E">
        <w:rPr>
          <w:rFonts w:eastAsia="Times New Roman"/>
          <w:bCs/>
          <w:lang w:eastAsia="pl-PL"/>
        </w:rPr>
        <w:t xml:space="preserve">Zasadniczo projektowane zmiany mają charakter </w:t>
      </w:r>
      <w:r w:rsidR="00892F3E">
        <w:rPr>
          <w:rFonts w:eastAsia="Times New Roman"/>
          <w:bCs/>
          <w:lang w:eastAsia="pl-PL"/>
        </w:rPr>
        <w:t xml:space="preserve">wynikowy - </w:t>
      </w:r>
      <w:r w:rsidR="005B6B07" w:rsidRPr="00892F3E">
        <w:rPr>
          <w:rFonts w:eastAsia="Times New Roman"/>
          <w:bCs/>
          <w:lang w:eastAsia="pl-PL"/>
        </w:rPr>
        <w:t>dostosowujący</w:t>
      </w:r>
      <w:r w:rsidR="00E83A58">
        <w:rPr>
          <w:rFonts w:eastAsia="Times New Roman"/>
          <w:bCs/>
          <w:lang w:eastAsia="pl-PL"/>
        </w:rPr>
        <w:t>, w związku z czym nie jest konieczne zamieszczenie w projekcie przepisów przejściowych.</w:t>
      </w:r>
    </w:p>
    <w:p w:rsidR="002408B7" w:rsidRDefault="002408B7" w:rsidP="002D0602">
      <w:pPr>
        <w:spacing w:before="105" w:after="0"/>
        <w:jc w:val="both"/>
        <w:rPr>
          <w:rFonts w:eastAsia="Times New Roman"/>
          <w:bCs/>
          <w:lang w:eastAsia="pl-PL"/>
        </w:rPr>
      </w:pPr>
    </w:p>
    <w:p w:rsidR="00D3043E" w:rsidRPr="000E4167" w:rsidRDefault="00D3043E" w:rsidP="002D0602">
      <w:pPr>
        <w:spacing w:before="105" w:after="0"/>
        <w:jc w:val="both"/>
        <w:rPr>
          <w:rFonts w:eastAsia="Times New Roman"/>
          <w:bCs/>
          <w:lang w:eastAsia="pl-PL"/>
        </w:rPr>
      </w:pPr>
      <w:r w:rsidRPr="000E4167">
        <w:rPr>
          <w:rFonts w:eastAsia="Times New Roman"/>
          <w:bCs/>
          <w:lang w:eastAsia="pl-PL"/>
        </w:rPr>
        <w:lastRenderedPageBreak/>
        <w:t xml:space="preserve">W projekcie </w:t>
      </w:r>
      <w:r w:rsidR="00C37BBB" w:rsidRPr="000E4167">
        <w:rPr>
          <w:rFonts w:eastAsia="Times New Roman"/>
          <w:bCs/>
          <w:lang w:eastAsia="pl-PL"/>
        </w:rPr>
        <w:t>wprowadzono</w:t>
      </w:r>
      <w:r w:rsidRPr="000E4167">
        <w:rPr>
          <w:rFonts w:eastAsia="Times New Roman"/>
          <w:bCs/>
          <w:lang w:eastAsia="pl-PL"/>
        </w:rPr>
        <w:t xml:space="preserve"> następujące zmiany:</w:t>
      </w:r>
    </w:p>
    <w:p w:rsidR="00E230BF" w:rsidRPr="00C1328D" w:rsidRDefault="004628F0" w:rsidP="00C1328D">
      <w:pPr>
        <w:pStyle w:val="Akapitzlist"/>
        <w:numPr>
          <w:ilvl w:val="0"/>
          <w:numId w:val="12"/>
        </w:numPr>
        <w:spacing w:before="105" w:after="0"/>
        <w:jc w:val="both"/>
        <w:rPr>
          <w:rFonts w:eastAsia="Times New Roman"/>
          <w:bCs/>
          <w:lang w:eastAsia="pl-PL"/>
        </w:rPr>
      </w:pPr>
      <w:r w:rsidRPr="004628F0">
        <w:rPr>
          <w:rFonts w:eastAsia="Times New Roman"/>
          <w:bCs/>
          <w:lang w:eastAsia="pl-PL"/>
        </w:rPr>
        <w:t>uwzględniono rozporządzenie</w:t>
      </w:r>
      <w:r>
        <w:rPr>
          <w:rFonts w:eastAsia="Times New Roman"/>
          <w:bCs/>
          <w:lang w:eastAsia="pl-PL"/>
        </w:rPr>
        <w:t xml:space="preserve"> </w:t>
      </w:r>
      <w:r w:rsidR="00E230BF" w:rsidRPr="00C1328D">
        <w:rPr>
          <w:rFonts w:eastAsia="Times New Roman"/>
          <w:bCs/>
          <w:lang w:eastAsia="pl-PL"/>
        </w:rPr>
        <w:t>nr 2018/1139</w:t>
      </w:r>
      <w:r>
        <w:rPr>
          <w:rFonts w:eastAsia="Times New Roman"/>
          <w:bCs/>
          <w:lang w:eastAsia="pl-PL"/>
        </w:rPr>
        <w:t>/UE</w:t>
      </w:r>
      <w:r w:rsidR="00E230BF" w:rsidRPr="00C1328D">
        <w:rPr>
          <w:rFonts w:eastAsia="Times New Roman"/>
          <w:bCs/>
          <w:lang w:eastAsia="pl-PL"/>
        </w:rPr>
        <w:t xml:space="preserve">, które zastąpiło dotychczasowe </w:t>
      </w:r>
      <w:r w:rsidR="00D3043E" w:rsidRPr="000E4167">
        <w:t>rozporządzenie</w:t>
      </w:r>
      <w:r w:rsidR="000B30CF">
        <w:t xml:space="preserve"> </w:t>
      </w:r>
      <w:r w:rsidR="00876753" w:rsidRPr="000E4167">
        <w:t>nr 216/2008</w:t>
      </w:r>
      <w:r>
        <w:t>/WE</w:t>
      </w:r>
      <w:r w:rsidR="00876753" w:rsidRPr="000E4167">
        <w:t>;</w:t>
      </w:r>
    </w:p>
    <w:p w:rsidR="0038769A" w:rsidRDefault="003560A6" w:rsidP="00C1328D">
      <w:pPr>
        <w:numPr>
          <w:ilvl w:val="0"/>
          <w:numId w:val="12"/>
        </w:numPr>
        <w:spacing w:before="105" w:after="0"/>
        <w:ind w:left="705" w:hanging="345"/>
        <w:jc w:val="both"/>
        <w:rPr>
          <w:color w:val="auto"/>
        </w:rPr>
      </w:pPr>
      <w:r>
        <w:rPr>
          <w:rFonts w:eastAsia="Times New Roman"/>
          <w:bCs/>
          <w:lang w:eastAsia="pl-PL"/>
        </w:rPr>
        <w:tab/>
      </w:r>
      <w:r w:rsidR="00E230BF" w:rsidRPr="00C1328D">
        <w:rPr>
          <w:rFonts w:eastAsia="Times New Roman"/>
          <w:bCs/>
          <w:lang w:eastAsia="pl-PL"/>
        </w:rPr>
        <w:t xml:space="preserve">uaktualniono odesłania do aktów wykonawczych, </w:t>
      </w:r>
      <w:proofErr w:type="spellStart"/>
      <w:r w:rsidR="00E230BF" w:rsidRPr="00C1328D">
        <w:rPr>
          <w:rFonts w:eastAsia="Times New Roman"/>
          <w:bCs/>
          <w:lang w:eastAsia="pl-PL"/>
        </w:rPr>
        <w:t>tj</w:t>
      </w:r>
      <w:proofErr w:type="spellEnd"/>
      <w:r w:rsidR="00E230BF" w:rsidRPr="00C1328D">
        <w:rPr>
          <w:rFonts w:eastAsia="Times New Roman"/>
          <w:bCs/>
          <w:lang w:eastAsia="pl-PL"/>
        </w:rPr>
        <w:t>: rozporządzeni</w:t>
      </w:r>
      <w:r w:rsidR="00847155">
        <w:rPr>
          <w:rFonts w:eastAsia="Times New Roman"/>
          <w:bCs/>
          <w:lang w:eastAsia="pl-PL"/>
        </w:rPr>
        <w:t>e</w:t>
      </w:r>
      <w:r w:rsidR="00405ED2">
        <w:rPr>
          <w:rFonts w:eastAsia="Times New Roman"/>
          <w:bCs/>
          <w:lang w:eastAsia="pl-PL"/>
        </w:rPr>
        <w:t xml:space="preserve"> </w:t>
      </w:r>
      <w:r w:rsidR="000E4167" w:rsidRPr="000E4167">
        <w:t>z dnia 18 czerwca 2013 r.</w:t>
      </w:r>
      <w:r w:rsidR="00E230BF" w:rsidRPr="00C1328D">
        <w:rPr>
          <w:rFonts w:eastAsia="Times New Roman"/>
          <w:bCs/>
          <w:lang w:eastAsia="pl-PL"/>
        </w:rPr>
        <w:t xml:space="preserve"> Ministra Transportu, Budownictwa i Gospodarki Morskiej w sprawie wymagań technicznych i eksploatacyjnych w stosunku do lotnisk użytku publicznego, dla których została wydana decyzja o ograniczonej certyfikacji</w:t>
      </w:r>
      <w:r w:rsidR="00405ED2">
        <w:rPr>
          <w:rFonts w:eastAsia="Times New Roman"/>
          <w:bCs/>
          <w:lang w:eastAsia="pl-PL"/>
        </w:rPr>
        <w:t>( Dz. U. poz. 799) zostało zastąpione przez</w:t>
      </w:r>
      <w:r w:rsidR="00405ED2">
        <w:rPr>
          <w:color w:val="auto"/>
        </w:rPr>
        <w:t xml:space="preserve"> rozporządzenie Ministra Infrastruktury z dnia 7 czerwca 2018 r. w sprawie wymagań technicznych i eksploatacyjnych dla lotnisk użytku publicznego, dla których została wydana decyzja o ograniczonej certyfikacji</w:t>
      </w:r>
      <w:r w:rsidR="00847155">
        <w:rPr>
          <w:color w:val="auto"/>
        </w:rPr>
        <w:t>, rozporządzenie z dnia 28 sierpnia 2013 r. Ministra Transportu, Budownictwa i Gospodarki Morskiej (Dz. U. poz. 799) zostało zastąpione rozporządzeniem z dnia 7 czerwca 2018 r. w sprawie wymagań technicznych i eksploatacyjnych dla lotnisk użytku publicznego, dla których została wydana decyzja o ograniczonej certyfikacji.</w:t>
      </w:r>
      <w:r w:rsidR="00405ED2">
        <w:rPr>
          <w:color w:val="auto"/>
        </w:rPr>
        <w:t xml:space="preserve"> oraz rozporządzenie z dnia 21 czerwca 2013 r. Ministra Transportu, Budownictwa i Gospodarki Morskiej w sprawie wymagań technicznych i eksploatacyjnych w stosunku do lotnisk użytku wyłącznego oraz sposobu i trybu przeprowadzania kontroli sprawdzającej (Dz. U. poz. 741)  zostało zastąpione przez rozporządzenie Ministra Infrastruktury z dnia 7 czerwca 2018 r. w sprawie wymagań technicznych i eksploatacyjnych dla lotnisk użytku wyłącznego oraz sposobu i trybu przeprowadzania kontroli sprawdzającej</w:t>
      </w:r>
      <w:r w:rsidR="000E4167" w:rsidRPr="003560A6">
        <w:rPr>
          <w:color w:val="auto"/>
        </w:rPr>
        <w:t>.</w:t>
      </w:r>
      <w:r w:rsidR="00847155">
        <w:rPr>
          <w:color w:val="auto"/>
        </w:rPr>
        <w:t xml:space="preserve"> </w:t>
      </w:r>
    </w:p>
    <w:p w:rsidR="00F43C84" w:rsidRPr="00C1328D" w:rsidRDefault="00847155" w:rsidP="00C1328D">
      <w:pPr>
        <w:spacing w:before="105" w:after="0"/>
        <w:ind w:left="705"/>
        <w:jc w:val="both"/>
        <w:rPr>
          <w:rFonts w:eastAsia="Times New Roman"/>
          <w:bCs/>
          <w:lang w:eastAsia="pl-PL"/>
        </w:rPr>
      </w:pPr>
      <w:r>
        <w:rPr>
          <w:color w:val="auto"/>
        </w:rPr>
        <w:t>Ww. zmiany mają jedynie charakter wynikowy, nie wprowadzają nowych wymagań ani nie modyfikują dotychczas obowiązujących.</w:t>
      </w:r>
    </w:p>
    <w:p w:rsidR="00E230BF" w:rsidRDefault="00E230BF" w:rsidP="00C1328D">
      <w:pPr>
        <w:ind w:left="705" w:hanging="345"/>
        <w:jc w:val="both"/>
        <w:rPr>
          <w:color w:val="auto"/>
        </w:rPr>
      </w:pPr>
    </w:p>
    <w:p w:rsidR="00297854" w:rsidRPr="00892F3E" w:rsidRDefault="00297854" w:rsidP="002D060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color w:val="auto"/>
          <w:lang w:eastAsia="pl-PL"/>
        </w:rPr>
      </w:pPr>
      <w:r w:rsidRPr="00892F3E">
        <w:rPr>
          <w:rFonts w:eastAsia="Times New Roman"/>
          <w:color w:val="auto"/>
          <w:lang w:eastAsia="pl-PL"/>
        </w:rPr>
        <w:t xml:space="preserve">Projektowane przepisy nie będą miały wpływu na działalność sektora mikro, małych </w:t>
      </w:r>
      <w:r w:rsidRPr="00892F3E">
        <w:rPr>
          <w:rFonts w:eastAsia="Times New Roman"/>
          <w:color w:val="auto"/>
          <w:lang w:eastAsia="pl-PL"/>
        </w:rPr>
        <w:br/>
        <w:t>i średnich przedsiębiorstw.</w:t>
      </w:r>
    </w:p>
    <w:p w:rsidR="00297854" w:rsidRPr="00892F3E" w:rsidRDefault="00297854" w:rsidP="0029785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color w:val="auto"/>
          <w:lang w:eastAsia="pl-PL"/>
        </w:rPr>
      </w:pPr>
    </w:p>
    <w:p w:rsidR="00297854" w:rsidRPr="00892F3E" w:rsidRDefault="00297854" w:rsidP="002D060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color w:val="auto"/>
          <w:lang w:eastAsia="pl-PL"/>
        </w:rPr>
      </w:pPr>
      <w:r w:rsidRPr="00892F3E">
        <w:rPr>
          <w:rFonts w:eastAsia="Times New Roman"/>
          <w:color w:val="auto"/>
          <w:lang w:eastAsia="pl-PL"/>
        </w:rPr>
        <w:t>Projektowana regulacja jest zgodna z prawem Unii Europejskiej.</w:t>
      </w:r>
    </w:p>
    <w:p w:rsidR="00297854" w:rsidRPr="00892F3E" w:rsidRDefault="00297854" w:rsidP="0029785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color w:val="auto"/>
          <w:lang w:eastAsia="pl-PL"/>
        </w:rPr>
      </w:pPr>
    </w:p>
    <w:p w:rsidR="00297854" w:rsidRPr="00892F3E" w:rsidRDefault="00297854" w:rsidP="002D0602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  <w:color w:val="auto"/>
          <w:lang w:eastAsia="pl-PL"/>
        </w:rPr>
      </w:pPr>
      <w:r w:rsidRPr="00892F3E">
        <w:rPr>
          <w:rFonts w:eastAsia="Times New Roman"/>
          <w:color w:val="auto"/>
          <w:lang w:eastAsia="pl-PL"/>
        </w:rPr>
        <w:t xml:space="preserve">Projekt rozporządzenia nie podlega notyfikacji zgodnie z trybem przewidzianym </w:t>
      </w:r>
      <w:r w:rsidRPr="00892F3E">
        <w:rPr>
          <w:rFonts w:eastAsia="Times New Roman"/>
          <w:color w:val="auto"/>
          <w:lang w:eastAsia="pl-PL"/>
        </w:rPr>
        <w:br/>
        <w:t xml:space="preserve">w przepisach dotyczących sposobu funkcjonowania krajowego systemu notyfikacji norm </w:t>
      </w:r>
      <w:r w:rsidRPr="00892F3E">
        <w:rPr>
          <w:rFonts w:eastAsia="Times New Roman"/>
          <w:color w:val="auto"/>
          <w:lang w:eastAsia="pl-PL"/>
        </w:rPr>
        <w:br/>
        <w:t>i aktów prawnych oraz nie wymaga przestawienia właściwym instytucjom i organom Unii Europejskiej lub Europejskiemu Bankowi Centralnemu.</w:t>
      </w:r>
    </w:p>
    <w:p w:rsidR="00297854" w:rsidRPr="00892F3E" w:rsidRDefault="00297854" w:rsidP="0029785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color w:val="auto"/>
          <w:lang w:eastAsia="pl-PL"/>
        </w:rPr>
      </w:pPr>
    </w:p>
    <w:p w:rsidR="00E1050B" w:rsidRPr="00892F3E" w:rsidRDefault="00297854" w:rsidP="002D0602">
      <w:pPr>
        <w:widowControl w:val="0"/>
        <w:autoSpaceDE w:val="0"/>
        <w:autoSpaceDN w:val="0"/>
        <w:adjustRightInd w:val="0"/>
        <w:spacing w:after="0"/>
        <w:jc w:val="both"/>
      </w:pPr>
      <w:r w:rsidRPr="00892F3E">
        <w:rPr>
          <w:rFonts w:eastAsia="Times New Roman"/>
          <w:color w:val="auto"/>
          <w:lang w:eastAsia="pl-PL"/>
        </w:rPr>
        <w:t>Stosownie do postanowień § 52 ust. 1 uchwały nr 190 Rady Ministrów z dnia 29 października 2013 r. – Regulamin pracy Rady Ministrów (M. P. z 2016 r. poz. 1006</w:t>
      </w:r>
      <w:r w:rsidR="004A5F85">
        <w:rPr>
          <w:rFonts w:eastAsia="Times New Roman"/>
          <w:color w:val="auto"/>
          <w:lang w:eastAsia="pl-PL"/>
        </w:rPr>
        <w:t xml:space="preserve">, z </w:t>
      </w:r>
      <w:proofErr w:type="spellStart"/>
      <w:r w:rsidR="004A5F85">
        <w:rPr>
          <w:rFonts w:eastAsia="Times New Roman"/>
          <w:color w:val="auto"/>
          <w:lang w:eastAsia="pl-PL"/>
        </w:rPr>
        <w:t>późn</w:t>
      </w:r>
      <w:proofErr w:type="spellEnd"/>
      <w:r w:rsidR="004A5F85">
        <w:rPr>
          <w:rFonts w:eastAsia="Times New Roman"/>
          <w:color w:val="auto"/>
          <w:lang w:eastAsia="pl-PL"/>
        </w:rPr>
        <w:t>. zm.</w:t>
      </w:r>
      <w:r w:rsidRPr="00892F3E">
        <w:rPr>
          <w:rFonts w:eastAsia="Times New Roman"/>
          <w:color w:val="auto"/>
          <w:lang w:eastAsia="pl-PL"/>
        </w:rPr>
        <w:t>), projekt rozporządzenia zostanie udostępniony w Biuletynie Informacji Publicznej, na stronie podmiotowej Rządowego Centrum Legislacji</w:t>
      </w:r>
      <w:r w:rsidR="004A5F85">
        <w:rPr>
          <w:rFonts w:eastAsia="Times New Roman"/>
          <w:color w:val="auto"/>
          <w:lang w:eastAsia="pl-PL"/>
        </w:rPr>
        <w:t>, w serwisie Rządowy Proces Legislacyjny</w:t>
      </w:r>
      <w:r w:rsidRPr="00892F3E">
        <w:rPr>
          <w:rFonts w:eastAsia="Times New Roman"/>
          <w:color w:val="auto"/>
          <w:lang w:eastAsia="pl-PL"/>
        </w:rPr>
        <w:t xml:space="preserve">. </w:t>
      </w:r>
    </w:p>
    <w:sectPr w:rsidR="00E1050B" w:rsidRPr="00892F3E" w:rsidSect="00405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0E39"/>
    <w:multiLevelType w:val="hybridMultilevel"/>
    <w:tmpl w:val="80D269D4"/>
    <w:lvl w:ilvl="0" w:tplc="625C0308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3E8691B"/>
    <w:multiLevelType w:val="hybridMultilevel"/>
    <w:tmpl w:val="20D2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D0B33"/>
    <w:multiLevelType w:val="hybridMultilevel"/>
    <w:tmpl w:val="A65EF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A4C78"/>
    <w:multiLevelType w:val="hybridMultilevel"/>
    <w:tmpl w:val="D6F89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F68FC"/>
    <w:multiLevelType w:val="hybridMultilevel"/>
    <w:tmpl w:val="A7866D0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4B427381"/>
    <w:multiLevelType w:val="hybridMultilevel"/>
    <w:tmpl w:val="EAE63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C38AC"/>
    <w:multiLevelType w:val="hybridMultilevel"/>
    <w:tmpl w:val="B656A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064E9"/>
    <w:multiLevelType w:val="hybridMultilevel"/>
    <w:tmpl w:val="10C80C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6F2204"/>
    <w:multiLevelType w:val="hybridMultilevel"/>
    <w:tmpl w:val="450891F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67922804"/>
    <w:multiLevelType w:val="hybridMultilevel"/>
    <w:tmpl w:val="DABC12B0"/>
    <w:lvl w:ilvl="0" w:tplc="F63E6F36">
      <w:start w:val="1"/>
      <w:numFmt w:val="decimal"/>
      <w:lvlText w:val="%1)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771E105B"/>
    <w:multiLevelType w:val="hybridMultilevel"/>
    <w:tmpl w:val="6B0C3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D0008"/>
    <w:multiLevelType w:val="hybridMultilevel"/>
    <w:tmpl w:val="812A96E4"/>
    <w:lvl w:ilvl="0" w:tplc="4F9A180A">
      <w:start w:val="1"/>
      <w:numFmt w:val="lowerLetter"/>
      <w:lvlText w:val="%1)"/>
      <w:lvlJc w:val="left"/>
      <w:pPr>
        <w:ind w:left="644" w:hanging="360"/>
      </w:pPr>
      <w:rPr>
        <w:rFonts w:ascii="Times" w:eastAsia="Times New Roman" w:hAnsi="Times" w:cs="Arial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91"/>
    <w:rsid w:val="000B30CF"/>
    <w:rsid w:val="000C4C43"/>
    <w:rsid w:val="000E4167"/>
    <w:rsid w:val="00113523"/>
    <w:rsid w:val="00143B1F"/>
    <w:rsid w:val="00155889"/>
    <w:rsid w:val="001A7D7C"/>
    <w:rsid w:val="001C4B9D"/>
    <w:rsid w:val="001E2608"/>
    <w:rsid w:val="001F0516"/>
    <w:rsid w:val="00227941"/>
    <w:rsid w:val="002408B7"/>
    <w:rsid w:val="00297854"/>
    <w:rsid w:val="002D0602"/>
    <w:rsid w:val="003560A6"/>
    <w:rsid w:val="0038769A"/>
    <w:rsid w:val="003A23B2"/>
    <w:rsid w:val="00405ED2"/>
    <w:rsid w:val="004628F0"/>
    <w:rsid w:val="004A5F85"/>
    <w:rsid w:val="00527485"/>
    <w:rsid w:val="005B0006"/>
    <w:rsid w:val="005B6B07"/>
    <w:rsid w:val="005E46C7"/>
    <w:rsid w:val="00614C02"/>
    <w:rsid w:val="00632CEB"/>
    <w:rsid w:val="00681510"/>
    <w:rsid w:val="00707AE9"/>
    <w:rsid w:val="007E04FD"/>
    <w:rsid w:val="00817F91"/>
    <w:rsid w:val="00847155"/>
    <w:rsid w:val="008728A4"/>
    <w:rsid w:val="00876753"/>
    <w:rsid w:val="00892F3E"/>
    <w:rsid w:val="008959EC"/>
    <w:rsid w:val="008A63B3"/>
    <w:rsid w:val="009062E6"/>
    <w:rsid w:val="00A868B4"/>
    <w:rsid w:val="00A87D69"/>
    <w:rsid w:val="00AA09BF"/>
    <w:rsid w:val="00AD4237"/>
    <w:rsid w:val="00B4213C"/>
    <w:rsid w:val="00C1328D"/>
    <w:rsid w:val="00C37BBB"/>
    <w:rsid w:val="00C50106"/>
    <w:rsid w:val="00C71924"/>
    <w:rsid w:val="00C7510F"/>
    <w:rsid w:val="00CD1837"/>
    <w:rsid w:val="00CE325D"/>
    <w:rsid w:val="00D3043E"/>
    <w:rsid w:val="00D40D33"/>
    <w:rsid w:val="00DD7EAD"/>
    <w:rsid w:val="00E1050B"/>
    <w:rsid w:val="00E230BF"/>
    <w:rsid w:val="00E50F21"/>
    <w:rsid w:val="00E83A58"/>
    <w:rsid w:val="00F4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F91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17F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54"/>
    <w:rPr>
      <w:rFonts w:ascii="Tahoma" w:eastAsia="Calibri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C5010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F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F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F21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F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F21"/>
    <w:rPr>
      <w:rFonts w:ascii="Times New Roman" w:eastAsia="Calibri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F91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17F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54"/>
    <w:rPr>
      <w:rFonts w:ascii="Tahoma" w:eastAsia="Calibri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C5010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F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F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F21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F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F21"/>
    <w:rPr>
      <w:rFonts w:ascii="Times New Roman" w:eastAsia="Calibri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Bakiera Agnieszka</dc:creator>
  <cp:lastModifiedBy>Sękowski Piotr</cp:lastModifiedBy>
  <cp:revision>2</cp:revision>
  <dcterms:created xsi:type="dcterms:W3CDTF">2018-11-02T15:19:00Z</dcterms:created>
  <dcterms:modified xsi:type="dcterms:W3CDTF">2018-11-02T15:19:00Z</dcterms:modified>
</cp:coreProperties>
</file>