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74" w:rsidRPr="00236E7E" w:rsidRDefault="00FC6A74" w:rsidP="00FC6A74">
      <w:pPr>
        <w:tabs>
          <w:tab w:val="left" w:pos="567"/>
        </w:tabs>
        <w:spacing w:after="240" w:line="264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2"/>
        <w:gridCol w:w="162"/>
        <w:gridCol w:w="304"/>
        <w:gridCol w:w="683"/>
        <w:gridCol w:w="306"/>
        <w:gridCol w:w="111"/>
        <w:gridCol w:w="308"/>
        <w:gridCol w:w="59"/>
        <w:gridCol w:w="41"/>
        <w:gridCol w:w="431"/>
        <w:gridCol w:w="117"/>
        <w:gridCol w:w="66"/>
        <w:gridCol w:w="222"/>
        <w:gridCol w:w="373"/>
        <w:gridCol w:w="47"/>
        <w:gridCol w:w="435"/>
        <w:gridCol w:w="170"/>
        <w:gridCol w:w="238"/>
        <w:gridCol w:w="66"/>
        <w:gridCol w:w="359"/>
        <w:gridCol w:w="423"/>
        <w:gridCol w:w="252"/>
        <w:gridCol w:w="170"/>
        <w:gridCol w:w="435"/>
        <w:gridCol w:w="64"/>
        <w:gridCol w:w="2358"/>
      </w:tblGrid>
      <w:tr w:rsidR="00FC6A74" w:rsidRPr="00FB5ECE" w:rsidTr="00236E7E">
        <w:trPr>
          <w:trHeight w:val="1611"/>
        </w:trPr>
        <w:tc>
          <w:tcPr>
            <w:tcW w:w="291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before="120" w:after="0"/>
              <w:ind w:hanging="45"/>
              <w:jc w:val="both"/>
              <w:rPr>
                <w:rFonts w:ascii="Times New Roman" w:eastAsia="Calibri" w:hAnsi="Times New Roman" w:cs="Times New Roman"/>
              </w:rPr>
            </w:pPr>
            <w:bookmarkStart w:id="1" w:name="t1"/>
            <w:r w:rsidRPr="00236E7E">
              <w:rPr>
                <w:rFonts w:ascii="Times New Roman" w:eastAsia="Calibri" w:hAnsi="Times New Roman" w:cs="Times New Roman"/>
                <w:b/>
              </w:rPr>
              <w:t>Nazwa projektu:</w:t>
            </w:r>
          </w:p>
          <w:p w:rsidR="00FC6A74" w:rsidRPr="005D4C51" w:rsidRDefault="000E751D" w:rsidP="00FC6A74">
            <w:pPr>
              <w:widowControl w:val="0"/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</w:t>
            </w:r>
            <w:r w:rsidR="00F13FD6" w:rsidRPr="00F13FD6">
              <w:rPr>
                <w:rFonts w:ascii="Times New Roman" w:eastAsia="Calibri" w:hAnsi="Times New Roman" w:cs="Times New Roman"/>
              </w:rPr>
              <w:t>ozporządzeni</w:t>
            </w:r>
            <w:r w:rsidR="00F13FD6">
              <w:rPr>
                <w:rFonts w:ascii="Times New Roman" w:eastAsia="Calibri" w:hAnsi="Times New Roman" w:cs="Times New Roman"/>
              </w:rPr>
              <w:t>e</w:t>
            </w:r>
            <w:r w:rsidR="00F13FD6" w:rsidRPr="00F13FD6">
              <w:rPr>
                <w:rFonts w:ascii="Times New Roman" w:eastAsia="Calibri" w:hAnsi="Times New Roman" w:cs="Times New Roman"/>
              </w:rPr>
              <w:t xml:space="preserve"> Ministra Infrastruk</w:t>
            </w:r>
            <w:r w:rsidR="00F13FD6">
              <w:rPr>
                <w:rFonts w:ascii="Times New Roman" w:eastAsia="Calibri" w:hAnsi="Times New Roman" w:cs="Times New Roman"/>
              </w:rPr>
              <w:t>tury i Budownictwa zmieniające</w:t>
            </w:r>
            <w:r w:rsidR="00F13FD6" w:rsidRPr="00F13FD6">
              <w:rPr>
                <w:rFonts w:ascii="Times New Roman" w:eastAsia="Calibri" w:hAnsi="Times New Roman" w:cs="Times New Roman"/>
              </w:rPr>
              <w:t xml:space="preserve"> rozporządzenie w sprawie procedury konkursowej określającej szczegółowe warunki dystrybucji ograniczonych praw przewozowych</w:t>
            </w:r>
          </w:p>
          <w:p w:rsidR="00FC6A74" w:rsidRPr="00236E7E" w:rsidRDefault="00FC6A74" w:rsidP="00FC6A74">
            <w:pPr>
              <w:widowControl w:val="0"/>
              <w:spacing w:after="0"/>
              <w:ind w:hanging="4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>Ministerstwo wiodące i ministerstwa współpracujące</w:t>
            </w:r>
            <w:bookmarkEnd w:id="1"/>
          </w:p>
          <w:p w:rsidR="00FC6A74" w:rsidRPr="00236E7E" w:rsidRDefault="00FC6A74" w:rsidP="00FC6A74">
            <w:pPr>
              <w:widowControl w:val="0"/>
              <w:spacing w:after="12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</w:rPr>
              <w:t>Ministerstwo Infrastruktury i Budownictwa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>Osoba odpowiedzialna za projekt w randze Ministra, Sekretarza Stanu lub Podsekretarza Stanu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B5ECE">
              <w:rPr>
                <w:rFonts w:ascii="Times New Roman" w:eastAsia="Calibri" w:hAnsi="Times New Roman" w:cs="Times New Roman"/>
              </w:rPr>
              <w:t xml:space="preserve">Jerzy Szmit – </w:t>
            </w:r>
            <w:r w:rsidRPr="00236E7E">
              <w:rPr>
                <w:rFonts w:ascii="Times New Roman" w:eastAsia="Calibri" w:hAnsi="Times New Roman" w:cs="Times New Roman"/>
              </w:rPr>
              <w:t>Podsekretarz</w:t>
            </w:r>
            <w:r w:rsidRPr="00FB5ECE">
              <w:rPr>
                <w:rFonts w:ascii="Times New Roman" w:eastAsia="Calibri" w:hAnsi="Times New Roman" w:cs="Times New Roman"/>
              </w:rPr>
              <w:t xml:space="preserve"> Stanu w </w:t>
            </w:r>
            <w:proofErr w:type="spellStart"/>
            <w:r w:rsidRPr="00FB5ECE">
              <w:rPr>
                <w:rFonts w:ascii="Times New Roman" w:eastAsia="Calibri" w:hAnsi="Times New Roman" w:cs="Times New Roman"/>
              </w:rPr>
              <w:t>MIiB</w:t>
            </w:r>
            <w:proofErr w:type="spellEnd"/>
          </w:p>
          <w:p w:rsidR="00FC6A74" w:rsidRPr="00236E7E" w:rsidRDefault="00FC6A74" w:rsidP="00FC6A74">
            <w:pPr>
              <w:widowControl w:val="0"/>
              <w:spacing w:before="120" w:after="0"/>
              <w:ind w:hanging="45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>Kontakt do opiekuna merytorycznego projektu</w:t>
            </w:r>
          </w:p>
          <w:p w:rsidR="00FC6A74" w:rsidRPr="00236E7E" w:rsidRDefault="00FC6A74" w:rsidP="00FC6A74">
            <w:pPr>
              <w:widowControl w:val="0"/>
              <w:spacing w:after="120"/>
              <w:ind w:hanging="34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>Data sporządzenia</w:t>
            </w:r>
            <w:r w:rsidRPr="00236E7E">
              <w:rPr>
                <w:rFonts w:ascii="Times New Roman" w:eastAsia="Calibri" w:hAnsi="Times New Roman" w:cs="Times New Roman"/>
                <w:b/>
              </w:rPr>
              <w:br/>
            </w:r>
            <w:r w:rsidR="0032169E" w:rsidRPr="00236E7E">
              <w:rPr>
                <w:rFonts w:ascii="Times New Roman" w:eastAsia="Calibri" w:hAnsi="Times New Roman" w:cs="Times New Roman"/>
              </w:rPr>
              <w:t>2</w:t>
            </w:r>
            <w:r w:rsidR="00AF020C" w:rsidRPr="00236E7E">
              <w:rPr>
                <w:rFonts w:ascii="Times New Roman" w:eastAsia="Calibri" w:hAnsi="Times New Roman" w:cs="Times New Roman"/>
              </w:rPr>
              <w:t>1</w:t>
            </w:r>
            <w:r w:rsidRPr="00236E7E">
              <w:rPr>
                <w:rFonts w:ascii="Times New Roman" w:eastAsia="Calibri" w:hAnsi="Times New Roman" w:cs="Times New Roman"/>
              </w:rPr>
              <w:t>.07.201</w:t>
            </w:r>
            <w:r w:rsidR="0032169E" w:rsidRPr="00236E7E">
              <w:rPr>
                <w:rFonts w:ascii="Times New Roman" w:eastAsia="Calibri" w:hAnsi="Times New Roman" w:cs="Times New Roman"/>
              </w:rPr>
              <w:t>7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 xml:space="preserve">Źródło: </w:t>
            </w:r>
            <w:bookmarkStart w:id="2" w:name="Lista1"/>
            <w:bookmarkEnd w:id="2"/>
          </w:p>
          <w:p w:rsidR="00FC6A74" w:rsidRPr="00236E7E" w:rsidRDefault="0022779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B5ECE">
              <w:rPr>
                <w:rFonts w:ascii="Times New Roman" w:hAnsi="Times New Roman" w:cs="Times New Roman"/>
              </w:rPr>
              <w:t xml:space="preserve">art. </w:t>
            </w:r>
            <w:r w:rsidR="007D698D">
              <w:rPr>
                <w:rFonts w:ascii="Times New Roman" w:hAnsi="Times New Roman" w:cs="Times New Roman"/>
              </w:rPr>
              <w:t>191 ust. 14</w:t>
            </w:r>
            <w:r w:rsidR="007D698D" w:rsidRPr="00FB5ECE">
              <w:rPr>
                <w:rFonts w:ascii="Times New Roman" w:hAnsi="Times New Roman" w:cs="Times New Roman"/>
              </w:rPr>
              <w:t xml:space="preserve"> </w:t>
            </w:r>
            <w:r w:rsidRPr="00FB5ECE">
              <w:rPr>
                <w:rFonts w:ascii="Times New Roman" w:hAnsi="Times New Roman" w:cs="Times New Roman"/>
              </w:rPr>
              <w:t xml:space="preserve">ustawy z dnia 3 lipca 2002 r. – Prawo lotnicze (Dz. U. z 2017 r. poz. 959 </w:t>
            </w:r>
            <w:r w:rsidR="00F13FD6">
              <w:rPr>
                <w:rFonts w:ascii="Times New Roman" w:hAnsi="Times New Roman" w:cs="Times New Roman"/>
              </w:rPr>
              <w:t>i</w:t>
            </w:r>
            <w:r w:rsidR="00F13FD6" w:rsidRPr="00FB5ECE">
              <w:rPr>
                <w:rFonts w:ascii="Times New Roman" w:hAnsi="Times New Roman" w:cs="Times New Roman"/>
              </w:rPr>
              <w:t xml:space="preserve"> </w:t>
            </w:r>
            <w:r w:rsidRPr="00FB5ECE">
              <w:rPr>
                <w:rFonts w:ascii="Times New Roman" w:hAnsi="Times New Roman" w:cs="Times New Roman"/>
              </w:rPr>
              <w:t>1089)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FC6A74" w:rsidRPr="00236E7E" w:rsidRDefault="00FC6A74" w:rsidP="00FC6A74">
            <w:pPr>
              <w:widowControl w:val="0"/>
              <w:spacing w:before="120" w:after="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 xml:space="preserve">Nr w wykazie prac legislacyjnych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</w:rPr>
              <w:t>MIiB</w:t>
            </w:r>
            <w:proofErr w:type="spellEnd"/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ind w:left="57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OCENA SKUTKÓW REGULACJI</w:t>
            </w:r>
          </w:p>
        </w:tc>
      </w:tr>
      <w:tr w:rsidR="00FC6A74" w:rsidRPr="00FB5ECE" w:rsidTr="00CF09A4">
        <w:trPr>
          <w:trHeight w:val="33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Jaki problem jest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rozwiązywany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?</w:t>
            </w:r>
            <w:bookmarkStart w:id="3" w:name="Wybór1"/>
            <w:bookmarkEnd w:id="3"/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A2F76" w:rsidP="007D698D">
            <w:pPr>
              <w:widowControl w:val="0"/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>Niespójność terminologiczna w zakresie dokumentu potwierdzającego badanie sprawozdania finansowego przez biegłego rewidenta pomiędzy</w:t>
            </w:r>
            <w:r w:rsidR="0032169E" w:rsidRPr="00236E7E">
              <w:rPr>
                <w:rFonts w:ascii="Times New Roman" w:eastAsia="Calibri" w:hAnsi="Times New Roman" w:cs="Times New Roman"/>
              </w:rPr>
              <w:t xml:space="preserve"> rozporządze</w:t>
            </w:r>
            <w:r w:rsidRPr="00236E7E">
              <w:rPr>
                <w:rFonts w:ascii="Times New Roman" w:eastAsia="Calibri" w:hAnsi="Times New Roman" w:cs="Times New Roman"/>
              </w:rPr>
              <w:t>niem</w:t>
            </w:r>
            <w:r w:rsidR="0032169E" w:rsidRPr="00236E7E">
              <w:rPr>
                <w:rFonts w:ascii="Times New Roman" w:eastAsia="Calibri" w:hAnsi="Times New Roman" w:cs="Times New Roman"/>
              </w:rPr>
              <w:t xml:space="preserve"> </w:t>
            </w:r>
            <w:r w:rsidRPr="00236E7E">
              <w:rPr>
                <w:rFonts w:ascii="Times New Roman" w:eastAsia="Calibri" w:hAnsi="Times New Roman" w:cs="Times New Roman"/>
              </w:rPr>
              <w:t xml:space="preserve">wydanym </w:t>
            </w:r>
            <w:r w:rsidR="0032169E" w:rsidRPr="00236E7E">
              <w:rPr>
                <w:rFonts w:ascii="Times New Roman" w:eastAsia="Calibri" w:hAnsi="Times New Roman" w:cs="Times New Roman"/>
              </w:rPr>
              <w:t xml:space="preserve">na podstawie </w:t>
            </w:r>
            <w:r w:rsidR="0032169E" w:rsidRPr="00236E7E">
              <w:rPr>
                <w:rFonts w:ascii="Times New Roman" w:hAnsi="Times New Roman" w:cs="Times New Roman"/>
              </w:rPr>
              <w:t xml:space="preserve">art. </w:t>
            </w:r>
            <w:r w:rsidR="007D698D">
              <w:rPr>
                <w:rFonts w:ascii="Times New Roman" w:hAnsi="Times New Roman" w:cs="Times New Roman"/>
              </w:rPr>
              <w:t>191 ust. 14</w:t>
            </w:r>
            <w:r w:rsidR="00227794" w:rsidRPr="00FB5ECE">
              <w:rPr>
                <w:rFonts w:ascii="Times New Roman" w:hAnsi="Times New Roman" w:cs="Times New Roman"/>
              </w:rPr>
              <w:t xml:space="preserve"> ustawy </w:t>
            </w:r>
            <w:r w:rsidR="005F3340">
              <w:rPr>
                <w:rFonts w:ascii="Times New Roman" w:hAnsi="Times New Roman" w:cs="Times New Roman"/>
              </w:rPr>
              <w:t xml:space="preserve">– </w:t>
            </w:r>
            <w:r w:rsidR="00227794" w:rsidRPr="00FB5ECE">
              <w:rPr>
                <w:rFonts w:ascii="Times New Roman" w:hAnsi="Times New Roman" w:cs="Times New Roman"/>
              </w:rPr>
              <w:t xml:space="preserve">Prawo lotnicze </w:t>
            </w:r>
            <w:r w:rsidRPr="00236E7E">
              <w:rPr>
                <w:rFonts w:ascii="Times New Roman" w:hAnsi="Times New Roman" w:cs="Times New Roman"/>
              </w:rPr>
              <w:t xml:space="preserve">a treścią </w:t>
            </w:r>
            <w:r w:rsidR="0032169E" w:rsidRPr="00236E7E">
              <w:rPr>
                <w:rFonts w:ascii="Times New Roman" w:hAnsi="Times New Roman" w:cs="Times New Roman"/>
                <w:bCs/>
              </w:rPr>
              <w:t>ustawy z dnia 11 maja 2017 r. o biegłych rewidentach, firmach audytorskich oraz nadzorze publicznym (Dz. U. poz. 1089).</w:t>
            </w: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tabs>
                <w:tab w:val="clear" w:pos="360"/>
                <w:tab w:val="num" w:pos="460"/>
              </w:tabs>
              <w:spacing w:before="60" w:after="60" w:line="240" w:lineRule="auto"/>
              <w:ind w:left="460" w:hanging="42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  <w:spacing w:val="-2"/>
              </w:rPr>
              <w:t>Rekomendowane rozwiązanie, w tym planowane narzędzia interwencji, i oczekiwany efekt</w:t>
            </w:r>
          </w:p>
        </w:tc>
      </w:tr>
      <w:tr w:rsidR="00FC6A74" w:rsidRPr="00FB5ECE" w:rsidTr="00CF09A4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32169E" w:rsidP="000E751D">
            <w:pPr>
              <w:widowControl w:val="0"/>
              <w:spacing w:before="120" w:after="12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</w:rPr>
              <w:t>Dostosowanie rozporządze</w:t>
            </w:r>
            <w:r w:rsidR="00FA2F76" w:rsidRPr="00236E7E">
              <w:rPr>
                <w:rFonts w:ascii="Times New Roman" w:eastAsia="Calibri" w:hAnsi="Times New Roman" w:cs="Times New Roman"/>
              </w:rPr>
              <w:t>nia</w:t>
            </w:r>
            <w:r w:rsidRPr="00236E7E">
              <w:rPr>
                <w:rFonts w:ascii="Times New Roman" w:eastAsia="Calibri" w:hAnsi="Times New Roman" w:cs="Times New Roman"/>
              </w:rPr>
              <w:t xml:space="preserve"> </w:t>
            </w:r>
            <w:r w:rsidR="00FA2F76" w:rsidRPr="00236E7E">
              <w:rPr>
                <w:rFonts w:ascii="Times New Roman" w:eastAsia="Calibri" w:hAnsi="Times New Roman" w:cs="Times New Roman"/>
              </w:rPr>
              <w:t xml:space="preserve">wydanego </w:t>
            </w:r>
            <w:r w:rsidRPr="00236E7E">
              <w:rPr>
                <w:rFonts w:ascii="Times New Roman" w:eastAsia="Calibri" w:hAnsi="Times New Roman" w:cs="Times New Roman"/>
              </w:rPr>
              <w:t xml:space="preserve">na podstawie </w:t>
            </w:r>
            <w:r w:rsidRPr="00236E7E">
              <w:rPr>
                <w:rFonts w:ascii="Times New Roman" w:hAnsi="Times New Roman" w:cs="Times New Roman"/>
              </w:rPr>
              <w:t xml:space="preserve">art. </w:t>
            </w:r>
            <w:r w:rsidR="007D698D">
              <w:rPr>
                <w:rFonts w:ascii="Times New Roman" w:hAnsi="Times New Roman" w:cs="Times New Roman"/>
              </w:rPr>
              <w:t>191 ust. 14</w:t>
            </w:r>
            <w:r w:rsidR="007D698D" w:rsidRPr="00236E7E">
              <w:rPr>
                <w:rFonts w:ascii="Times New Roman" w:hAnsi="Times New Roman" w:cs="Times New Roman"/>
              </w:rPr>
              <w:t xml:space="preserve"> </w:t>
            </w:r>
            <w:r w:rsidRPr="00236E7E">
              <w:rPr>
                <w:rFonts w:ascii="Times New Roman" w:hAnsi="Times New Roman" w:cs="Times New Roman"/>
              </w:rPr>
              <w:t xml:space="preserve">ustawy </w:t>
            </w:r>
            <w:r w:rsidR="000E751D">
              <w:rPr>
                <w:rFonts w:ascii="Times New Roman" w:hAnsi="Times New Roman" w:cs="Times New Roman"/>
              </w:rPr>
              <w:t xml:space="preserve">– </w:t>
            </w:r>
            <w:r w:rsidRPr="00236E7E">
              <w:rPr>
                <w:rFonts w:ascii="Times New Roman" w:hAnsi="Times New Roman" w:cs="Times New Roman"/>
              </w:rPr>
              <w:t xml:space="preserve">Prawo lotnicze do </w:t>
            </w:r>
            <w:r w:rsidRPr="00236E7E">
              <w:rPr>
                <w:rFonts w:ascii="Times New Roman" w:hAnsi="Times New Roman" w:cs="Times New Roman"/>
                <w:bCs/>
              </w:rPr>
              <w:t xml:space="preserve">ustawy z dnia 11 maja 2017 r. o biegłych rewidentach, firmach audytorskich oraz nadzorze publicznym (Dz. U. poz. 1089), poprzez </w:t>
            </w:r>
            <w:r w:rsidR="00FA2F76" w:rsidRPr="00236E7E">
              <w:rPr>
                <w:rFonts w:ascii="Times New Roman" w:hAnsi="Times New Roman" w:cs="Times New Roman"/>
                <w:bCs/>
              </w:rPr>
              <w:t xml:space="preserve">jego </w:t>
            </w:r>
            <w:r w:rsidRPr="00236E7E">
              <w:rPr>
                <w:rFonts w:ascii="Times New Roman" w:hAnsi="Times New Roman" w:cs="Times New Roman"/>
                <w:bCs/>
              </w:rPr>
              <w:t>zmianę.</w:t>
            </w:r>
          </w:p>
        </w:tc>
      </w:tr>
      <w:tr w:rsidR="00FC6A74" w:rsidRPr="00FB5ECE" w:rsidTr="00CF09A4">
        <w:trPr>
          <w:trHeight w:val="307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  <w:spacing w:val="-2"/>
              </w:rPr>
              <w:t>Jak problem został rozwiązany w innych krajach, w szczególności krajach członkowskich OECD/UE</w:t>
            </w:r>
            <w:r w:rsidRPr="00236E7E">
              <w:rPr>
                <w:rFonts w:ascii="Times New Roman" w:eastAsia="Calibri" w:hAnsi="Times New Roman" w:cs="Times New Roman"/>
                <w:b/>
              </w:rPr>
              <w:t>?</w:t>
            </w:r>
            <w:r w:rsidRPr="00236E7E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A2F76" w:rsidP="00FC6A7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lang w:eastAsia="pl-PL"/>
              </w:rPr>
            </w:pPr>
            <w:r w:rsidRPr="00236E7E">
              <w:rPr>
                <w:rFonts w:ascii="Times New Roman" w:eastAsia="Calibri" w:hAnsi="Times New Roman" w:cs="Times New Roman"/>
                <w:lang w:eastAsia="pl-PL"/>
              </w:rPr>
              <w:t>Z uwagi na dostosowawczy charakter zmiany n</w:t>
            </w:r>
            <w:r w:rsidR="0032169E" w:rsidRPr="00236E7E">
              <w:rPr>
                <w:rFonts w:ascii="Times New Roman" w:eastAsia="Calibri" w:hAnsi="Times New Roman" w:cs="Times New Roman"/>
                <w:lang w:eastAsia="pl-PL"/>
              </w:rPr>
              <w:t>ie badano tego zagadnienia.</w:t>
            </w:r>
          </w:p>
        </w:tc>
      </w:tr>
      <w:tr w:rsidR="00FC6A74" w:rsidRPr="00FB5ECE" w:rsidTr="00CF09A4">
        <w:trPr>
          <w:trHeight w:val="359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>Podmioty, na które oddziałuje projekt</w:t>
            </w:r>
          </w:p>
        </w:tc>
      </w:tr>
      <w:tr w:rsidR="00FC6A74" w:rsidRPr="00FB5ECE" w:rsidTr="00236E7E">
        <w:trPr>
          <w:trHeight w:val="142"/>
        </w:trPr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before="40"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Grupa</w:t>
            </w:r>
            <w:proofErr w:type="spellEnd"/>
          </w:p>
        </w:tc>
        <w:tc>
          <w:tcPr>
            <w:tcW w:w="9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before="40"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Wielkość</w:t>
            </w:r>
            <w:proofErr w:type="spellEnd"/>
          </w:p>
        </w:tc>
        <w:tc>
          <w:tcPr>
            <w:tcW w:w="8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before="40"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Źródło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danych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</w:p>
        </w:tc>
        <w:tc>
          <w:tcPr>
            <w:tcW w:w="23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before="40"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Oddziaływanie</w:t>
            </w:r>
            <w:proofErr w:type="spellEnd"/>
          </w:p>
        </w:tc>
      </w:tr>
      <w:tr w:rsidR="00FC6A74" w:rsidRPr="00FB5ECE" w:rsidTr="00236E7E">
        <w:trPr>
          <w:trHeight w:val="142"/>
        </w:trPr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515DBD" w:rsidP="00FC6A74">
            <w:pPr>
              <w:widowControl w:val="0"/>
              <w:tabs>
                <w:tab w:val="left" w:pos="1560"/>
              </w:tabs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Prezes Urzędu Lotnictwa Cywilnego</w:t>
            </w:r>
          </w:p>
        </w:tc>
        <w:tc>
          <w:tcPr>
            <w:tcW w:w="9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1</w:t>
            </w:r>
          </w:p>
        </w:tc>
        <w:tc>
          <w:tcPr>
            <w:tcW w:w="8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</w:rPr>
              <w:t>Dane własne Urzędu Lotnictwa Cywilnego</w:t>
            </w:r>
          </w:p>
        </w:tc>
        <w:tc>
          <w:tcPr>
            <w:tcW w:w="23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CF09A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</w:rPr>
              <w:t>Pozytywne – brak ewentualnych wątpliwości wynikających z przedstawienia dokumentu o nazwie odmiennej niż wskazany w rozporządzeniu</w:t>
            </w:r>
          </w:p>
        </w:tc>
      </w:tr>
      <w:tr w:rsidR="00863399" w:rsidRPr="00FB5ECE" w:rsidTr="00236E7E">
        <w:trPr>
          <w:trHeight w:val="142"/>
        </w:trPr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3399" w:rsidRPr="00236E7E" w:rsidRDefault="007D698D" w:rsidP="005D4C5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Przewoźnicy lotniczy </w:t>
            </w:r>
            <w:r w:rsidR="00515DBD">
              <w:rPr>
                <w:rFonts w:ascii="Times New Roman" w:eastAsia="Calibri" w:hAnsi="Times New Roman" w:cs="Times New Roman"/>
              </w:rPr>
              <w:t xml:space="preserve">ubiegający się o </w:t>
            </w:r>
            <w:r>
              <w:rPr>
                <w:rFonts w:ascii="Times New Roman" w:eastAsia="Calibri" w:hAnsi="Times New Roman" w:cs="Times New Roman"/>
              </w:rPr>
              <w:t>upoważnienie Prezesa Urzędu Lotnictwa Cywilnego</w:t>
            </w:r>
          </w:p>
        </w:tc>
        <w:tc>
          <w:tcPr>
            <w:tcW w:w="9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3399" w:rsidRPr="00236E7E" w:rsidRDefault="00D44F11" w:rsidP="000E751D">
            <w:pPr>
              <w:widowControl w:val="0"/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kilku</w:t>
            </w:r>
          </w:p>
        </w:tc>
        <w:tc>
          <w:tcPr>
            <w:tcW w:w="8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3399" w:rsidRPr="00236E7E" w:rsidRDefault="00863399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</w:rPr>
              <w:t>Dane własne Urzędu Lotnictwa Cywilnego</w:t>
            </w:r>
          </w:p>
        </w:tc>
        <w:tc>
          <w:tcPr>
            <w:tcW w:w="232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3399" w:rsidRPr="005D4C51" w:rsidRDefault="00CF09A4" w:rsidP="00FB5ECE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5D4C51">
              <w:rPr>
                <w:rFonts w:ascii="Times New Roman" w:eastAsia="Calibri" w:hAnsi="Times New Roman" w:cs="Times New Roman"/>
                <w:spacing w:val="-2"/>
              </w:rPr>
              <w:t xml:space="preserve">Pozytywne – brak ewentualnych trudności w procedurze </w:t>
            </w:r>
            <w:r w:rsidR="007D698D" w:rsidRPr="003A71B9">
              <w:rPr>
                <w:rFonts w:ascii="Times New Roman" w:hAnsi="Times New Roman" w:cs="Times New Roman"/>
                <w:szCs w:val="24"/>
              </w:rPr>
              <w:t>konkursowej określającej szczegółowe warunki dystrybucji ograniczonych praw przewozowych</w:t>
            </w:r>
          </w:p>
        </w:tc>
      </w:tr>
      <w:tr w:rsidR="00FC6A74" w:rsidRPr="00FB5ECE" w:rsidTr="00CF09A4">
        <w:trPr>
          <w:trHeight w:val="30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>Informacje na temat zakresu, czasu trwania i podsumowanie wyników konsultacji</w:t>
            </w:r>
          </w:p>
        </w:tc>
      </w:tr>
      <w:tr w:rsidR="00FC6A74" w:rsidRPr="00FB5ECE" w:rsidTr="00D44F11">
        <w:trPr>
          <w:trHeight w:val="1804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lastRenderedPageBreak/>
              <w:t>Projekt rozporządzenia powinien zostać skonsultowany z następującymi podmiotami:</w:t>
            </w:r>
          </w:p>
          <w:p w:rsidR="00227794" w:rsidRPr="003A71B9" w:rsidRDefault="007D698D" w:rsidP="002277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3A71B9">
              <w:rPr>
                <w:rFonts w:ascii="Times New Roman" w:hAnsi="Times New Roman" w:cs="Times New Roman"/>
                <w:lang w:val="en-GB"/>
              </w:rPr>
              <w:t xml:space="preserve">Enter Air sp. z </w:t>
            </w:r>
            <w:proofErr w:type="spellStart"/>
            <w:r w:rsidRPr="003A71B9">
              <w:rPr>
                <w:rFonts w:ascii="Times New Roman" w:hAnsi="Times New Roman" w:cs="Times New Roman"/>
                <w:lang w:val="en-GB"/>
              </w:rPr>
              <w:t>o.o</w:t>
            </w:r>
            <w:proofErr w:type="spellEnd"/>
            <w:r w:rsidRPr="003A71B9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7D698D" w:rsidRDefault="007D698D" w:rsidP="002277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PLL LOT S.A.</w:t>
            </w:r>
          </w:p>
          <w:p w:rsidR="007D698D" w:rsidRPr="003A71B9" w:rsidRDefault="007D698D" w:rsidP="002277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3A71B9">
              <w:rPr>
                <w:rFonts w:ascii="Times New Roman" w:hAnsi="Times New Roman" w:cs="Times New Roman"/>
                <w:lang w:val="en-GB"/>
              </w:rPr>
              <w:t xml:space="preserve">Small Planet Airlines sp. z </w:t>
            </w:r>
            <w:proofErr w:type="spellStart"/>
            <w:r w:rsidRPr="003A71B9">
              <w:rPr>
                <w:rFonts w:ascii="Times New Roman" w:hAnsi="Times New Roman" w:cs="Times New Roman"/>
                <w:lang w:val="en-GB"/>
              </w:rPr>
              <w:t>o.o</w:t>
            </w:r>
            <w:proofErr w:type="spellEnd"/>
            <w:r w:rsidRPr="003A71B9">
              <w:rPr>
                <w:rFonts w:ascii="Times New Roman" w:hAnsi="Times New Roman" w:cs="Times New Roman"/>
                <w:lang w:val="en-GB"/>
              </w:rPr>
              <w:t>.</w:t>
            </w:r>
          </w:p>
          <w:p w:rsidR="007D698D" w:rsidRPr="00236E7E" w:rsidRDefault="007D698D" w:rsidP="002277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Spint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Air</w:t>
            </w:r>
            <w:proofErr w:type="spellEnd"/>
            <w:r>
              <w:rPr>
                <w:rFonts w:ascii="Times New Roman" w:hAnsi="Times New Roman" w:cs="Times New Roman"/>
              </w:rPr>
              <w:t xml:space="preserve"> S.A.</w:t>
            </w:r>
          </w:p>
          <w:p w:rsidR="00227794" w:rsidRPr="00236E7E" w:rsidRDefault="007D698D" w:rsidP="0022779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Travel Service Polska sp. z o.o.</w:t>
            </w:r>
          </w:p>
          <w:p w:rsidR="00FC6A74" w:rsidRPr="00236E7E" w:rsidRDefault="00FC6A74" w:rsidP="00D44F1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6A74" w:rsidRPr="00FB5ECE" w:rsidTr="00CF09A4">
        <w:trPr>
          <w:trHeight w:val="36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 xml:space="preserve"> Wpływ na sektor finansów publicznych</w:t>
            </w:r>
          </w:p>
        </w:tc>
      </w:tr>
      <w:tr w:rsidR="00FC6A74" w:rsidRPr="00FB5ECE" w:rsidTr="00236E7E">
        <w:trPr>
          <w:trHeight w:val="142"/>
        </w:trPr>
        <w:tc>
          <w:tcPr>
            <w:tcW w:w="13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before="40" w:after="40"/>
              <w:jc w:val="both"/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(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ceny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stałe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z 2014 r.)</w:t>
            </w:r>
          </w:p>
        </w:tc>
        <w:tc>
          <w:tcPr>
            <w:tcW w:w="361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before="40" w:after="40"/>
              <w:jc w:val="both"/>
              <w:rPr>
                <w:rFonts w:ascii="Times New Roman" w:eastAsia="Calibri" w:hAnsi="Times New Roman" w:cs="Times New Roman"/>
                <w:i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</w:rPr>
              <w:t>Skutki w okresie 10 lat od wejścia w życie zmian [mln zł]</w:t>
            </w:r>
          </w:p>
        </w:tc>
      </w:tr>
      <w:tr w:rsidR="00515DBD" w:rsidRPr="00FB5ECE" w:rsidTr="00CF09A4">
        <w:trPr>
          <w:trHeight w:val="142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74" w:rsidRPr="00236E7E" w:rsidRDefault="00FC6A74" w:rsidP="00FC6A7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before="40" w:after="40"/>
              <w:ind w:left="-95" w:right="-143"/>
              <w:jc w:val="center"/>
              <w:rPr>
                <w:rFonts w:ascii="Times New Roman" w:eastAsia="Calibri" w:hAnsi="Times New Roman" w:cs="Times New Roman"/>
                <w:i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i/>
                <w:spacing w:val="-2"/>
                <w:lang w:val="en-US"/>
              </w:rPr>
              <w:t>Łącznie</w:t>
            </w:r>
            <w:proofErr w:type="spellEnd"/>
            <w:r w:rsidRPr="00236E7E">
              <w:rPr>
                <w:rFonts w:ascii="Times New Roman" w:eastAsia="Calibri" w:hAnsi="Times New Roman" w:cs="Times New Roman"/>
                <w:i/>
                <w:spacing w:val="-2"/>
                <w:lang w:val="en-US"/>
              </w:rPr>
              <w:t xml:space="preserve"> (0-10)</w:t>
            </w:r>
          </w:p>
        </w:tc>
      </w:tr>
      <w:tr w:rsidR="00515DBD" w:rsidRPr="00FB5ECE" w:rsidTr="00CF09A4">
        <w:trPr>
          <w:trHeight w:val="321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Dochody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ogółem</w:t>
            </w:r>
            <w:proofErr w:type="spellEnd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21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budżet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państwa</w:t>
            </w:r>
            <w:proofErr w:type="spellEnd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44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JST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44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pozostałe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jednostki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(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oddzielnie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30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Wydatki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ogółem</w:t>
            </w:r>
            <w:proofErr w:type="spellEnd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30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budżet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państwa</w:t>
            </w:r>
            <w:proofErr w:type="spellEnd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51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JST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51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pozostałe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jednostki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(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oddzielnie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60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Saldo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ogółem</w:t>
            </w:r>
            <w:proofErr w:type="spellEnd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60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budżet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państwa</w:t>
            </w:r>
            <w:proofErr w:type="spellEnd"/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57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JST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515DBD" w:rsidRPr="00FB5ECE" w:rsidTr="00CF09A4">
        <w:trPr>
          <w:trHeight w:val="357"/>
        </w:trPr>
        <w:tc>
          <w:tcPr>
            <w:tcW w:w="1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pozostałe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jednostki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(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oddzielnie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sym w:font="Symbol" w:char="002D"/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</w:tr>
      <w:tr w:rsidR="00FC6A74" w:rsidRPr="00FB5ECE" w:rsidTr="00236E7E">
        <w:trPr>
          <w:trHeight w:val="348"/>
        </w:trPr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Źródła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finansowania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39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dotyczy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</w:tr>
      <w:tr w:rsidR="00FC6A74" w:rsidRPr="00FB5ECE" w:rsidTr="00236E7E"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>Dodatkowe informacje, w tym wskazanie źródeł danych i przyjętych do obliczeń założeń</w:t>
            </w:r>
          </w:p>
        </w:tc>
        <w:tc>
          <w:tcPr>
            <w:tcW w:w="39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6A74" w:rsidRPr="00FB5ECE" w:rsidTr="00CF09A4">
        <w:trPr>
          <w:trHeight w:val="345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b/>
                <w:spacing w:val="-2"/>
              </w:rPr>
              <w:t xml:space="preserve">Wpływ na </w:t>
            </w:r>
            <w:r w:rsidRPr="00236E7E">
              <w:rPr>
                <w:rFonts w:ascii="Times New Roman" w:eastAsia="Calibri" w:hAnsi="Times New Roman" w:cs="Times New Roman"/>
                <w:b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0E751D">
            <w:pPr>
              <w:widowControl w:val="0"/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 xml:space="preserve">Niniejsze rozporządzenie nie nakłada na </w:t>
            </w:r>
            <w:r w:rsidR="007530EB" w:rsidRPr="00236E7E">
              <w:rPr>
                <w:rFonts w:ascii="Times New Roman" w:eastAsia="Calibri" w:hAnsi="Times New Roman" w:cs="Times New Roman"/>
              </w:rPr>
              <w:t>podmioty</w:t>
            </w:r>
            <w:r w:rsidRPr="00236E7E">
              <w:rPr>
                <w:rFonts w:ascii="Times New Roman" w:eastAsia="Calibri" w:hAnsi="Times New Roman" w:cs="Times New Roman"/>
              </w:rPr>
              <w:t xml:space="preserve"> wymagań, które wiązałyby się z poniesieniem</w:t>
            </w:r>
            <w:r w:rsidR="000F0BA2" w:rsidRPr="00236E7E">
              <w:rPr>
                <w:rFonts w:ascii="Times New Roman" w:eastAsia="Calibri" w:hAnsi="Times New Roman" w:cs="Times New Roman"/>
              </w:rPr>
              <w:t xml:space="preserve"> dodatkowych</w:t>
            </w:r>
            <w:r w:rsidRPr="00236E7E">
              <w:rPr>
                <w:rFonts w:ascii="Times New Roman" w:eastAsia="Calibri" w:hAnsi="Times New Roman" w:cs="Times New Roman"/>
              </w:rPr>
              <w:t xml:space="preserve"> nakładów finansowych. </w:t>
            </w:r>
            <w:r w:rsidR="007530EB" w:rsidRPr="00236E7E">
              <w:rPr>
                <w:rFonts w:ascii="Times New Roman" w:eastAsia="Calibri" w:hAnsi="Times New Roman" w:cs="Times New Roman"/>
              </w:rPr>
              <w:t>Stanowi jedynie dostosowanie rozporządze</w:t>
            </w:r>
            <w:r w:rsidR="000F0BA2" w:rsidRPr="00236E7E">
              <w:rPr>
                <w:rFonts w:ascii="Times New Roman" w:eastAsia="Calibri" w:hAnsi="Times New Roman" w:cs="Times New Roman"/>
              </w:rPr>
              <w:t>nia</w:t>
            </w:r>
            <w:r w:rsidR="007530EB" w:rsidRPr="00236E7E">
              <w:rPr>
                <w:rFonts w:ascii="Times New Roman" w:eastAsia="Calibri" w:hAnsi="Times New Roman" w:cs="Times New Roman"/>
              </w:rPr>
              <w:t xml:space="preserve"> </w:t>
            </w:r>
            <w:r w:rsidR="000F0BA2" w:rsidRPr="00236E7E">
              <w:rPr>
                <w:rFonts w:ascii="Times New Roman" w:eastAsia="Calibri" w:hAnsi="Times New Roman" w:cs="Times New Roman"/>
              </w:rPr>
              <w:t xml:space="preserve">wydanego </w:t>
            </w:r>
            <w:r w:rsidR="007530EB" w:rsidRPr="00236E7E">
              <w:rPr>
                <w:rFonts w:ascii="Times New Roman" w:eastAsia="Calibri" w:hAnsi="Times New Roman" w:cs="Times New Roman"/>
              </w:rPr>
              <w:t xml:space="preserve">na podstawie </w:t>
            </w:r>
            <w:r w:rsidR="007530EB" w:rsidRPr="00236E7E">
              <w:rPr>
                <w:rFonts w:ascii="Times New Roman" w:hAnsi="Times New Roman" w:cs="Times New Roman"/>
              </w:rPr>
              <w:t xml:space="preserve">art. </w:t>
            </w:r>
            <w:r w:rsidR="007D698D">
              <w:rPr>
                <w:rFonts w:ascii="Times New Roman" w:hAnsi="Times New Roman" w:cs="Times New Roman"/>
              </w:rPr>
              <w:t>191 ust. 14</w:t>
            </w:r>
            <w:r w:rsidR="00227794" w:rsidRPr="00FB5ECE">
              <w:rPr>
                <w:rFonts w:ascii="Times New Roman" w:hAnsi="Times New Roman" w:cs="Times New Roman"/>
              </w:rPr>
              <w:t xml:space="preserve"> </w:t>
            </w:r>
            <w:r w:rsidR="007530EB" w:rsidRPr="00236E7E">
              <w:rPr>
                <w:rFonts w:ascii="Times New Roman" w:hAnsi="Times New Roman" w:cs="Times New Roman"/>
              </w:rPr>
              <w:t xml:space="preserve">ustawy </w:t>
            </w:r>
            <w:r w:rsidR="000E751D">
              <w:rPr>
                <w:rFonts w:ascii="Times New Roman" w:hAnsi="Times New Roman" w:cs="Times New Roman"/>
              </w:rPr>
              <w:t xml:space="preserve">– </w:t>
            </w:r>
            <w:r w:rsidR="007530EB" w:rsidRPr="00236E7E">
              <w:rPr>
                <w:rFonts w:ascii="Times New Roman" w:hAnsi="Times New Roman" w:cs="Times New Roman"/>
              </w:rPr>
              <w:t xml:space="preserve">Prawo lotnicze do </w:t>
            </w:r>
            <w:r w:rsidR="007530EB" w:rsidRPr="00236E7E">
              <w:rPr>
                <w:rFonts w:ascii="Times New Roman" w:hAnsi="Times New Roman" w:cs="Times New Roman"/>
                <w:bCs/>
              </w:rPr>
              <w:t>ustawy z dnia 11 maja 2017 r. o biegłych rewidentach, firmach audytorskich oraz nadzorze publicznym (Dz. U. poz. 1089).</w:t>
            </w:r>
          </w:p>
        </w:tc>
      </w:tr>
      <w:tr w:rsidR="00227794" w:rsidRPr="00FB5ECE" w:rsidTr="00CF09A4">
        <w:trPr>
          <w:trHeight w:val="142"/>
        </w:trPr>
        <w:tc>
          <w:tcPr>
            <w:tcW w:w="1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>Czas w latach od wejścia w życie zmian</w:t>
            </w: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0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i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i/>
                <w:spacing w:val="-2"/>
                <w:lang w:val="en-US"/>
              </w:rPr>
              <w:t>Łącznie</w:t>
            </w:r>
            <w:proofErr w:type="spellEnd"/>
            <w:r w:rsidRPr="00236E7E">
              <w:rPr>
                <w:rFonts w:ascii="Times New Roman" w:eastAsia="Calibri" w:hAnsi="Times New Roman" w:cs="Times New Roman"/>
                <w:i/>
                <w:spacing w:val="-2"/>
                <w:lang w:val="en-US"/>
              </w:rPr>
              <w:t xml:space="preserve"> (0-10)</w:t>
            </w:r>
          </w:p>
        </w:tc>
      </w:tr>
      <w:tr w:rsidR="00515DBD" w:rsidRPr="00FB5ECE" w:rsidTr="00CF09A4">
        <w:trPr>
          <w:trHeight w:val="142"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>W ujęciu pieniężnym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</w:rPr>
              <w:lastRenderedPageBreak/>
              <w:t xml:space="preserve">(w mln zł, 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ceny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stałe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z 2014 r.)</w:t>
            </w: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lastRenderedPageBreak/>
              <w:t>duże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przedsiębiorstwa</w:t>
            </w:r>
            <w:proofErr w:type="spellEnd"/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</w:tr>
      <w:tr w:rsidR="00515DBD" w:rsidRPr="00FB5ECE" w:rsidTr="00CF09A4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74" w:rsidRPr="00236E7E" w:rsidRDefault="00FC6A74" w:rsidP="00FC6A7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>sektor mikro-, małych i średnich przedsiębiorstw</w:t>
            </w: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</w:tr>
      <w:tr w:rsidR="00515DBD" w:rsidRPr="00FB5ECE" w:rsidTr="00CF09A4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74" w:rsidRPr="00236E7E" w:rsidRDefault="00FC6A74" w:rsidP="00FC6A7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>rodzina, obywatele oraz gospodarstwa domowe</w:t>
            </w:r>
          </w:p>
        </w:tc>
        <w:tc>
          <w:tcPr>
            <w:tcW w:w="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>―</w:t>
            </w:r>
          </w:p>
        </w:tc>
      </w:tr>
      <w:tr w:rsidR="00FC6A74" w:rsidRPr="00FB5ECE" w:rsidTr="00236E7E">
        <w:trPr>
          <w:trHeight w:val="142"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W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ujęciu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niepieniężnym</w:t>
            </w:r>
            <w:proofErr w:type="spellEnd"/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duże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przedsiębiorstwa</w:t>
            </w:r>
            <w:proofErr w:type="spellEnd"/>
          </w:p>
        </w:tc>
        <w:tc>
          <w:tcPr>
            <w:tcW w:w="324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dotyczy</w:t>
            </w:r>
            <w:proofErr w:type="spellEnd"/>
          </w:p>
        </w:tc>
      </w:tr>
      <w:tr w:rsidR="00FC6A74" w:rsidRPr="00FB5ECE" w:rsidTr="00236E7E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74" w:rsidRPr="00236E7E" w:rsidRDefault="00FC6A74" w:rsidP="00FC6A7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>sektor mikro-, małych i średnich przedsiębiorstw</w:t>
            </w:r>
          </w:p>
        </w:tc>
        <w:tc>
          <w:tcPr>
            <w:tcW w:w="324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dotyczy</w:t>
            </w:r>
            <w:proofErr w:type="spellEnd"/>
          </w:p>
        </w:tc>
      </w:tr>
      <w:tr w:rsidR="00FC6A74" w:rsidRPr="00FB5ECE" w:rsidTr="00236E7E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74" w:rsidRPr="00236E7E" w:rsidRDefault="00FC6A74" w:rsidP="00FC6A7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tabs>
                <w:tab w:val="right" w:pos="1936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 xml:space="preserve">rodzina, obywatele oraz gospodarstwa domowe </w:t>
            </w:r>
          </w:p>
        </w:tc>
        <w:tc>
          <w:tcPr>
            <w:tcW w:w="324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dotyczy</w:t>
            </w:r>
            <w:proofErr w:type="spellEnd"/>
          </w:p>
        </w:tc>
      </w:tr>
      <w:tr w:rsidR="00FC6A74" w:rsidRPr="00FB5ECE" w:rsidTr="00236E7E">
        <w:trPr>
          <w:trHeight w:val="142"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Niemierzalne</w:t>
            </w:r>
            <w:proofErr w:type="spellEnd"/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24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dotyczy</w:t>
            </w:r>
            <w:proofErr w:type="spellEnd"/>
          </w:p>
        </w:tc>
      </w:tr>
      <w:tr w:rsidR="00FC6A74" w:rsidRPr="00FB5ECE" w:rsidTr="00236E7E">
        <w:trPr>
          <w:trHeight w:val="1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A74" w:rsidRPr="00236E7E" w:rsidRDefault="00FC6A74" w:rsidP="00FC6A7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24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</w:p>
        </w:tc>
      </w:tr>
      <w:tr w:rsidR="00FC6A74" w:rsidRPr="00FB5ECE" w:rsidTr="00236E7E"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 xml:space="preserve">Dodatkowe informacje, w tym wskazanie źródeł danych i przyjętych do obliczeń założeń </w:t>
            </w:r>
          </w:p>
        </w:tc>
        <w:tc>
          <w:tcPr>
            <w:tcW w:w="39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dotyczy</w:t>
            </w:r>
            <w:proofErr w:type="spellEnd"/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C6A74" w:rsidRPr="00FB5ECE" w:rsidTr="00CF09A4">
        <w:trPr>
          <w:trHeight w:val="3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 xml:space="preserve"> Zmiana obciążeń regulacyjnych (w tym obowiązków informacyjnych) wynikających z projektu</w:t>
            </w:r>
          </w:p>
        </w:tc>
      </w:tr>
      <w:tr w:rsidR="00FC6A74" w:rsidRPr="00FB5ECE" w:rsidTr="00CF09A4">
        <w:trPr>
          <w:trHeight w:val="151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dotyczy</w:t>
            </w:r>
            <w:proofErr w:type="spellEnd"/>
          </w:p>
        </w:tc>
      </w:tr>
      <w:tr w:rsidR="00FC6A74" w:rsidRPr="00FB5ECE" w:rsidTr="00236E7E">
        <w:trPr>
          <w:trHeight w:val="946"/>
        </w:trPr>
        <w:tc>
          <w:tcPr>
            <w:tcW w:w="21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</w:rPr>
              <w:t xml:space="preserve">Wprowadzane są obciążenia poza bezwzględnie wymaganymi przez UE </w:t>
            </w:r>
            <w:r w:rsidRPr="00236E7E">
              <w:rPr>
                <w:rFonts w:ascii="Times New Roman" w:eastAsia="Calibri" w:hAnsi="Times New Roman" w:cs="Times New Roman"/>
              </w:rPr>
              <w:t>(szczegóły w odwróconej tabeli zgodności).</w:t>
            </w:r>
          </w:p>
        </w:tc>
        <w:tc>
          <w:tcPr>
            <w:tcW w:w="28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tak</w:t>
            </w:r>
            <w:proofErr w:type="spellEnd"/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dotyczy</w:t>
            </w:r>
            <w:proofErr w:type="spellEnd"/>
          </w:p>
        </w:tc>
      </w:tr>
      <w:tr w:rsidR="00FC6A74" w:rsidRPr="00FB5ECE" w:rsidTr="00236E7E">
        <w:trPr>
          <w:trHeight w:val="1245"/>
        </w:trPr>
        <w:tc>
          <w:tcPr>
            <w:tcW w:w="21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 </w:t>
            </w:r>
            <w:r w:rsidRPr="00236E7E">
              <w:rPr>
                <w:rFonts w:ascii="Times New Roman" w:eastAsia="Calibri" w:hAnsi="Times New Roman" w:cs="Times New Roman"/>
                <w:spacing w:val="-2"/>
              </w:rPr>
              <w:t xml:space="preserve">zmniejszenie liczby dokumentów 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 </w:t>
            </w:r>
            <w:r w:rsidRPr="00236E7E">
              <w:rPr>
                <w:rFonts w:ascii="Times New Roman" w:eastAsia="Calibri" w:hAnsi="Times New Roman" w:cs="Times New Roman"/>
                <w:spacing w:val="-2"/>
              </w:rPr>
              <w:t>zmniejszenie liczby procedur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 </w:t>
            </w:r>
            <w:r w:rsidRPr="00236E7E">
              <w:rPr>
                <w:rFonts w:ascii="Times New Roman" w:eastAsia="Calibri" w:hAnsi="Times New Roman" w:cs="Times New Roman"/>
                <w:spacing w:val="-2"/>
              </w:rPr>
              <w:t>skrócenie czasu na załatwienie sprawy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 </w:t>
            </w:r>
            <w:r w:rsidRPr="00236E7E">
              <w:rPr>
                <w:rFonts w:ascii="Times New Roman" w:eastAsia="Calibri" w:hAnsi="Times New Roman" w:cs="Times New Roman"/>
                <w:spacing w:val="-2"/>
              </w:rPr>
              <w:t>inne:</w:t>
            </w:r>
            <w:r w:rsidRPr="00236E7E">
              <w:rPr>
                <w:rFonts w:ascii="Times New Roman" w:eastAsia="Calibri" w:hAnsi="Times New Roman" w:cs="Times New Roman"/>
              </w:rPr>
              <w:t xml:space="preserve"> </w:t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</w:p>
        </w:tc>
        <w:tc>
          <w:tcPr>
            <w:tcW w:w="28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 </w:t>
            </w:r>
            <w:r w:rsidRPr="00236E7E">
              <w:rPr>
                <w:rFonts w:ascii="Times New Roman" w:eastAsia="Calibri" w:hAnsi="Times New Roman" w:cs="Times New Roman"/>
                <w:spacing w:val="-2"/>
              </w:rPr>
              <w:t>zwiększenie liczby dokumentów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 </w:t>
            </w:r>
            <w:r w:rsidRPr="00236E7E">
              <w:rPr>
                <w:rFonts w:ascii="Times New Roman" w:eastAsia="Calibri" w:hAnsi="Times New Roman" w:cs="Times New Roman"/>
                <w:spacing w:val="-2"/>
              </w:rPr>
              <w:t>zwiększenie liczby procedur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 </w:t>
            </w:r>
            <w:r w:rsidRPr="00236E7E">
              <w:rPr>
                <w:rFonts w:ascii="Times New Roman" w:eastAsia="Calibri" w:hAnsi="Times New Roman" w:cs="Times New Roman"/>
                <w:spacing w:val="-2"/>
              </w:rPr>
              <w:t>wydłużenie czasu na załatwienie sprawy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 </w:t>
            </w:r>
            <w:r w:rsidRPr="00236E7E">
              <w:rPr>
                <w:rFonts w:ascii="Times New Roman" w:eastAsia="Calibri" w:hAnsi="Times New Roman" w:cs="Times New Roman"/>
                <w:spacing w:val="-2"/>
              </w:rPr>
              <w:t>inne:</w:t>
            </w:r>
            <w:r w:rsidRPr="00236E7E">
              <w:rPr>
                <w:rFonts w:ascii="Times New Roman" w:eastAsia="Calibri" w:hAnsi="Times New Roman" w:cs="Times New Roman"/>
              </w:rPr>
              <w:t xml:space="preserve"> </w:t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noProof/>
                <w:lang w:val="en-US"/>
              </w:rPr>
              <w:t> </w:t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6A74" w:rsidRPr="00FB5ECE" w:rsidTr="00236E7E">
        <w:trPr>
          <w:trHeight w:val="870"/>
        </w:trPr>
        <w:tc>
          <w:tcPr>
            <w:tcW w:w="212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</w:rPr>
              <w:t>Wprowadzane obciążenia są przystosowane do ich elektronizacji.</w:t>
            </w:r>
          </w:p>
        </w:tc>
        <w:tc>
          <w:tcPr>
            <w:tcW w:w="287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tak</w:t>
            </w:r>
            <w:proofErr w:type="spellEnd"/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dotyczy</w:t>
            </w:r>
            <w:proofErr w:type="spellEnd"/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C6A74" w:rsidRPr="00FB5ECE" w:rsidTr="00CF09A4">
        <w:trPr>
          <w:trHeight w:val="424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Komentarz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: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dotyczy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Wpływ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na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rynek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pracy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</w:rPr>
              <w:t>Projektowana zmian</w:t>
            </w:r>
            <w:r w:rsidR="000F0BA2" w:rsidRPr="00236E7E">
              <w:rPr>
                <w:rFonts w:ascii="Times New Roman" w:eastAsia="Calibri" w:hAnsi="Times New Roman" w:cs="Times New Roman"/>
              </w:rPr>
              <w:t>a</w:t>
            </w:r>
            <w:r w:rsidRPr="00236E7E">
              <w:rPr>
                <w:rFonts w:ascii="Times New Roman" w:eastAsia="Calibri" w:hAnsi="Times New Roman" w:cs="Times New Roman"/>
              </w:rPr>
              <w:t xml:space="preserve"> rozporządzenia nie ma wpływu na rynek pracy.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Wpływ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na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pozostałe</w:t>
            </w:r>
            <w:proofErr w:type="spellEnd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b/>
                <w:lang w:val="en-US"/>
              </w:rPr>
              <w:t>obszary</w:t>
            </w:r>
            <w:proofErr w:type="spellEnd"/>
          </w:p>
        </w:tc>
      </w:tr>
      <w:tr w:rsidR="00FC6A74" w:rsidRPr="00FB5ECE" w:rsidTr="00236E7E">
        <w:trPr>
          <w:trHeight w:val="1031"/>
        </w:trPr>
        <w:tc>
          <w:tcPr>
            <w:tcW w:w="15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środowisko naturalne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</w:rPr>
              <w:t xml:space="preserve"> sytuacja i rozwój regionalny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inne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: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dotyczy</w:t>
            </w:r>
            <w:proofErr w:type="spellEnd"/>
          </w:p>
        </w:tc>
        <w:tc>
          <w:tcPr>
            <w:tcW w:w="137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demografia</w:t>
            </w:r>
            <w:proofErr w:type="spellEnd"/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mienie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państwowe</w:t>
            </w:r>
            <w:proofErr w:type="spellEnd"/>
          </w:p>
        </w:tc>
        <w:tc>
          <w:tcPr>
            <w:tcW w:w="20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informatyzacja</w:t>
            </w:r>
            <w:proofErr w:type="spellEnd"/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instrText xml:space="preserve"> FORMCHECKBOX </w:instrText>
            </w:r>
            <w:r w:rsidR="006B700E">
              <w:rPr>
                <w:rFonts w:ascii="Times New Roman" w:eastAsia="Calibri" w:hAnsi="Times New Roman" w:cs="Times New Roman"/>
                <w:lang w:val="en-US"/>
              </w:rPr>
            </w:r>
            <w:r w:rsidR="006B700E">
              <w:rPr>
                <w:rFonts w:ascii="Times New Roman" w:eastAsia="Calibri" w:hAnsi="Times New Roman" w:cs="Times New Roman"/>
                <w:lang w:val="en-US"/>
              </w:rPr>
              <w:fldChar w:fldCharType="separate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zdrowie</w:t>
            </w:r>
            <w:proofErr w:type="spellEnd"/>
          </w:p>
        </w:tc>
      </w:tr>
      <w:tr w:rsidR="00FC6A74" w:rsidRPr="00FB5ECE" w:rsidTr="00236E7E">
        <w:trPr>
          <w:trHeight w:val="598"/>
        </w:trPr>
        <w:tc>
          <w:tcPr>
            <w:tcW w:w="10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lastRenderedPageBreak/>
              <w:t>Omówienie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wpływu</w:t>
            </w:r>
            <w:proofErr w:type="spellEnd"/>
          </w:p>
        </w:tc>
        <w:tc>
          <w:tcPr>
            <w:tcW w:w="3965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lang w:val="en-US"/>
              </w:rPr>
              <w:t>dotyczy</w:t>
            </w:r>
            <w:proofErr w:type="spellEnd"/>
            <w:r w:rsidRPr="00236E7E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  <w:spacing w:val="-2"/>
              </w:rPr>
              <w:t>Planowane wykonanie przepisów aktu prawnego</w:t>
            </w:r>
          </w:p>
        </w:tc>
      </w:tr>
      <w:tr w:rsidR="00FC6A74" w:rsidRPr="00FB5ECE" w:rsidTr="00D44F11">
        <w:trPr>
          <w:trHeight w:val="1124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3A71B9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D4C51">
              <w:rPr>
                <w:rFonts w:ascii="Times New Roman" w:eastAsia="Calibri" w:hAnsi="Times New Roman" w:cs="Times New Roman"/>
              </w:rPr>
              <w:t xml:space="preserve">Planuje się, aby </w:t>
            </w:r>
            <w:r w:rsidR="000F0BA2" w:rsidRPr="005D4C51">
              <w:rPr>
                <w:rFonts w:ascii="Times New Roman" w:eastAsia="Calibri" w:hAnsi="Times New Roman" w:cs="Times New Roman"/>
              </w:rPr>
              <w:t xml:space="preserve">zmiana </w:t>
            </w:r>
            <w:r w:rsidRPr="005D4C51">
              <w:rPr>
                <w:rFonts w:ascii="Times New Roman" w:eastAsia="Calibri" w:hAnsi="Times New Roman" w:cs="Times New Roman"/>
                <w:bCs/>
              </w:rPr>
              <w:t>rozporządzeni</w:t>
            </w:r>
            <w:r w:rsidR="000F0BA2" w:rsidRPr="003A71B9">
              <w:rPr>
                <w:rFonts w:ascii="Times New Roman" w:eastAsia="Calibri" w:hAnsi="Times New Roman" w:cs="Times New Roman"/>
                <w:bCs/>
              </w:rPr>
              <w:t>a</w:t>
            </w:r>
            <w:r w:rsidRPr="003A71B9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A71B9">
              <w:rPr>
                <w:rFonts w:ascii="Times New Roman" w:eastAsia="Calibri" w:hAnsi="Times New Roman" w:cs="Times New Roman"/>
              </w:rPr>
              <w:t>weszł</w:t>
            </w:r>
            <w:r w:rsidR="000F0BA2" w:rsidRPr="003A71B9">
              <w:rPr>
                <w:rFonts w:ascii="Times New Roman" w:eastAsia="Calibri" w:hAnsi="Times New Roman" w:cs="Times New Roman"/>
              </w:rPr>
              <w:t>a</w:t>
            </w:r>
            <w:r w:rsidRPr="003A71B9">
              <w:rPr>
                <w:rFonts w:ascii="Times New Roman" w:eastAsia="Calibri" w:hAnsi="Times New Roman" w:cs="Times New Roman"/>
              </w:rPr>
              <w:t xml:space="preserve"> w życie </w:t>
            </w:r>
            <w:r w:rsidR="000F0BA2" w:rsidRPr="003A71B9">
              <w:rPr>
                <w:rFonts w:ascii="Times New Roman" w:eastAsia="Calibri" w:hAnsi="Times New Roman" w:cs="Times New Roman"/>
              </w:rPr>
              <w:t>w dniu następującym po dniu</w:t>
            </w:r>
            <w:r w:rsidRPr="003A71B9">
              <w:rPr>
                <w:rFonts w:ascii="Times New Roman" w:eastAsia="Calibri" w:hAnsi="Times New Roman" w:cs="Times New Roman"/>
              </w:rPr>
              <w:t xml:space="preserve"> ogłoszenia.</w:t>
            </w:r>
          </w:p>
          <w:p w:rsidR="00FC6A74" w:rsidRPr="00236E7E" w:rsidRDefault="000F0BA2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A71B9">
              <w:rPr>
                <w:rFonts w:ascii="Times New Roman" w:eastAsia="Calibri" w:hAnsi="Times New Roman" w:cs="Times New Roman"/>
              </w:rPr>
              <w:t xml:space="preserve">Wykonanie rozporządzenia nastąpi wraz z przedkładaniem przez </w:t>
            </w:r>
            <w:r w:rsidR="007D698D" w:rsidRPr="003A71B9">
              <w:rPr>
                <w:rFonts w:ascii="Times New Roman" w:eastAsia="Calibri" w:hAnsi="Times New Roman" w:cs="Times New Roman"/>
              </w:rPr>
              <w:t xml:space="preserve">przewoźników lotniczych </w:t>
            </w:r>
            <w:r w:rsidR="00EA49FE" w:rsidRPr="003A71B9">
              <w:rPr>
                <w:rFonts w:ascii="Times New Roman" w:eastAsia="Calibri" w:hAnsi="Times New Roman" w:cs="Times New Roman"/>
              </w:rPr>
              <w:t xml:space="preserve">dokumentów </w:t>
            </w:r>
            <w:r w:rsidR="00682BD6" w:rsidRPr="003A71B9">
              <w:rPr>
                <w:rFonts w:ascii="Times New Roman" w:hAnsi="Times New Roman" w:cs="Times New Roman"/>
                <w:bCs/>
              </w:rPr>
              <w:t xml:space="preserve">wymaganych </w:t>
            </w:r>
            <w:r w:rsidR="00EA49FE" w:rsidRPr="003A71B9">
              <w:rPr>
                <w:rFonts w:ascii="Times New Roman" w:hAnsi="Times New Roman" w:cs="Times New Roman"/>
                <w:bCs/>
                <w:szCs w:val="24"/>
              </w:rPr>
              <w:t xml:space="preserve">§ 3 ust. 2 pkt 4 </w:t>
            </w:r>
            <w:r w:rsidR="00682BD6" w:rsidRPr="005D4C51">
              <w:rPr>
                <w:rFonts w:ascii="Times New Roman" w:hAnsi="Times New Roman" w:cs="Times New Roman"/>
                <w:bCs/>
              </w:rPr>
              <w:t xml:space="preserve">rozporządzenia -  </w:t>
            </w:r>
            <w:r w:rsidR="007D698D" w:rsidRPr="005D4C51">
              <w:rPr>
                <w:rFonts w:ascii="Times New Roman" w:hAnsi="Times New Roman" w:cs="Times New Roman"/>
                <w:bCs/>
              </w:rPr>
              <w:t xml:space="preserve">w ramach procedury </w:t>
            </w:r>
            <w:r w:rsidR="007D698D" w:rsidRPr="003A71B9">
              <w:rPr>
                <w:rFonts w:ascii="Times New Roman" w:hAnsi="Times New Roman" w:cs="Times New Roman"/>
                <w:szCs w:val="24"/>
              </w:rPr>
              <w:t>konkursowej określającej szczegółowe warunki dystrybucji ograniczonych praw przewozowych</w:t>
            </w:r>
            <w:r w:rsidR="00682BD6" w:rsidRPr="005D4C5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6E7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36E7E">
              <w:rPr>
                <w:rFonts w:ascii="Times New Roman" w:eastAsia="Calibri" w:hAnsi="Times New Roman" w:cs="Times New Roman"/>
                <w:b/>
                <w:spacing w:val="-2"/>
              </w:rPr>
              <w:t>W jaki sposób i kiedy nastąpi ewaluacja efektów projektu oraz jakie mierniki zostaną zastosowane?</w:t>
            </w: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Nie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dotyczy</w:t>
            </w:r>
            <w:proofErr w:type="spellEnd"/>
            <w:r w:rsidRPr="00236E7E">
              <w:rPr>
                <w:rFonts w:ascii="Times New Roman" w:eastAsia="Calibri" w:hAnsi="Times New Roman" w:cs="Times New Roman"/>
                <w:spacing w:val="-2"/>
                <w:lang w:val="en-US"/>
              </w:rPr>
              <w:t>.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lang w:val="en-US"/>
              </w:rPr>
            </w:pPr>
          </w:p>
        </w:tc>
      </w:tr>
      <w:tr w:rsidR="00FC6A74" w:rsidRPr="00FB5ECE" w:rsidTr="00CF09A4">
        <w:trPr>
          <w:trHeight w:val="142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FC6A74" w:rsidRPr="00236E7E" w:rsidRDefault="00FC6A74" w:rsidP="00FC6A74">
            <w:pPr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318" w:hanging="284"/>
              <w:jc w:val="both"/>
              <w:rPr>
                <w:rFonts w:ascii="Times New Roman" w:eastAsia="Calibri" w:hAnsi="Times New Roman" w:cs="Times New Roman"/>
                <w:b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b/>
                <w:spacing w:val="-2"/>
              </w:rPr>
              <w:t xml:space="preserve">Załączniki (istotne dokumenty źródłowe, badania, analizy itp.) </w:t>
            </w:r>
          </w:p>
        </w:tc>
      </w:tr>
      <w:tr w:rsidR="00FC6A74" w:rsidRPr="00FB5ECE" w:rsidTr="00CF09A4">
        <w:trPr>
          <w:trHeight w:val="299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C6A74" w:rsidRPr="00236E7E" w:rsidRDefault="007530EB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236E7E">
              <w:rPr>
                <w:rFonts w:ascii="Times New Roman" w:eastAsia="Calibri" w:hAnsi="Times New Roman" w:cs="Times New Roman"/>
                <w:spacing w:val="-2"/>
              </w:rPr>
              <w:t>Nie dotyczy.</w:t>
            </w:r>
          </w:p>
          <w:p w:rsidR="00FC6A74" w:rsidRPr="00236E7E" w:rsidRDefault="00FC6A74" w:rsidP="00FC6A74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</w:tbl>
    <w:p w:rsidR="00FC6A74" w:rsidRPr="00236E7E" w:rsidRDefault="00FC6A74" w:rsidP="00FC6A74">
      <w:pPr>
        <w:spacing w:after="120" w:line="288" w:lineRule="auto"/>
        <w:jc w:val="both"/>
        <w:rPr>
          <w:rFonts w:ascii="Times New Roman" w:eastAsia="Calibri" w:hAnsi="Times New Roman" w:cs="Times New Roman"/>
          <w:lang w:eastAsia="pl-PL"/>
        </w:rPr>
      </w:pPr>
    </w:p>
    <w:p w:rsidR="00FC6A74" w:rsidRPr="00236E7E" w:rsidRDefault="00FC6A74" w:rsidP="00FC6A74">
      <w:pPr>
        <w:tabs>
          <w:tab w:val="left" w:pos="1134"/>
        </w:tabs>
        <w:spacing w:after="120" w:line="264" w:lineRule="auto"/>
        <w:ind w:left="1134"/>
        <w:jc w:val="both"/>
        <w:rPr>
          <w:rFonts w:ascii="Times New Roman" w:eastAsia="Times New Roman" w:hAnsi="Times New Roman" w:cs="Times New Roman"/>
        </w:rPr>
      </w:pPr>
    </w:p>
    <w:p w:rsidR="00FC6A74" w:rsidRPr="00236E7E" w:rsidRDefault="00FC6A74" w:rsidP="00FC6A74">
      <w:pPr>
        <w:tabs>
          <w:tab w:val="left" w:pos="1134"/>
        </w:tabs>
        <w:spacing w:after="120" w:line="264" w:lineRule="auto"/>
        <w:ind w:left="1134"/>
        <w:jc w:val="both"/>
        <w:rPr>
          <w:rFonts w:ascii="Times New Roman" w:eastAsia="Times New Roman" w:hAnsi="Times New Roman" w:cs="Times New Roman"/>
        </w:rPr>
      </w:pPr>
    </w:p>
    <w:p w:rsidR="0002180A" w:rsidRPr="00236E7E" w:rsidRDefault="0002180A">
      <w:pPr>
        <w:rPr>
          <w:rFonts w:ascii="Times New Roman" w:hAnsi="Times New Roman" w:cs="Times New Roman"/>
        </w:rPr>
      </w:pPr>
    </w:p>
    <w:sectPr w:rsidR="0002180A" w:rsidRPr="00236E7E" w:rsidSect="00CF09A4">
      <w:footerReference w:type="defaul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0E" w:rsidRDefault="006B700E">
      <w:pPr>
        <w:spacing w:after="0" w:line="240" w:lineRule="auto"/>
      </w:pPr>
      <w:r>
        <w:separator/>
      </w:r>
    </w:p>
  </w:endnote>
  <w:endnote w:type="continuationSeparator" w:id="0">
    <w:p w:rsidR="006B700E" w:rsidRDefault="006B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8251"/>
      <w:docPartObj>
        <w:docPartGallery w:val="Page Numbers (Bottom of Page)"/>
        <w:docPartUnique/>
      </w:docPartObj>
    </w:sdtPr>
    <w:sdtEndPr/>
    <w:sdtContent>
      <w:sdt>
        <w:sdtPr>
          <w:id w:val="895503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8955038"/>
              <w:docPartObj>
                <w:docPartGallery w:val="Page Numbers (Top of Page)"/>
                <w:docPartUnique/>
              </w:docPartObj>
            </w:sdtPr>
            <w:sdtEndPr/>
            <w:sdtContent>
              <w:p w:rsidR="00227794" w:rsidRDefault="00227794" w:rsidP="00CF09A4">
                <w:pPr>
                  <w:pStyle w:val="Stopka"/>
                  <w:jc w:val="center"/>
                </w:pPr>
                <w:proofErr w:type="spellStart"/>
                <w:r>
                  <w:t>Strona</w:t>
                </w:r>
                <w:proofErr w:type="spellEnd"/>
                <w:r>
                  <w:t xml:space="preserve"> </w:t>
                </w:r>
                <w:r>
                  <w:rPr>
                    <w:b/>
                    <w:szCs w:val="24"/>
                  </w:rPr>
                  <w:fldChar w:fldCharType="begin"/>
                </w:r>
                <w:r>
                  <w:rPr>
                    <w:b/>
                  </w:rPr>
                  <w:instrText>PAGE</w:instrText>
                </w:r>
                <w:r>
                  <w:rPr>
                    <w:b/>
                    <w:szCs w:val="24"/>
                  </w:rPr>
                  <w:fldChar w:fldCharType="separate"/>
                </w:r>
                <w:r w:rsidR="00EC6358">
                  <w:rPr>
                    <w:b/>
                    <w:noProof/>
                  </w:rPr>
                  <w:t>4</w:t>
                </w:r>
                <w:r>
                  <w:rPr>
                    <w:b/>
                    <w:szCs w:val="24"/>
                  </w:rPr>
                  <w:fldChar w:fldCharType="end"/>
                </w:r>
                <w:r>
                  <w:t xml:space="preserve"> z </w:t>
                </w:r>
                <w:r>
                  <w:rPr>
                    <w:b/>
                    <w:szCs w:val="24"/>
                  </w:rPr>
                  <w:fldChar w:fldCharType="begin"/>
                </w:r>
                <w:r>
                  <w:rPr>
                    <w:b/>
                  </w:rPr>
                  <w:instrText>NUMPAGES</w:instrText>
                </w:r>
                <w:r>
                  <w:rPr>
                    <w:b/>
                    <w:szCs w:val="24"/>
                  </w:rPr>
                  <w:fldChar w:fldCharType="separate"/>
                </w:r>
                <w:r w:rsidR="00EC6358">
                  <w:rPr>
                    <w:b/>
                    <w:noProof/>
                  </w:rPr>
                  <w:t>4</w:t>
                </w:r>
                <w:r>
                  <w:rPr>
                    <w:b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5032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27794" w:rsidRDefault="00227794" w:rsidP="00CF09A4">
            <w:pPr>
              <w:pStyle w:val="Stopka"/>
              <w:jc w:val="center"/>
            </w:pPr>
            <w:proofErr w:type="spellStart"/>
            <w:r>
              <w:t>Strona</w:t>
            </w:r>
            <w:proofErr w:type="spellEnd"/>
            <w:r>
              <w:t xml:space="preserve">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 w:rsidR="00EC6358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 w:rsidR="00EC6358">
              <w:rPr>
                <w:b/>
                <w:noProof/>
              </w:rPr>
              <w:t>4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0E" w:rsidRDefault="006B700E">
      <w:pPr>
        <w:spacing w:after="0" w:line="240" w:lineRule="auto"/>
      </w:pPr>
      <w:r>
        <w:separator/>
      </w:r>
    </w:p>
  </w:footnote>
  <w:footnote w:type="continuationSeparator" w:id="0">
    <w:p w:rsidR="006B700E" w:rsidRDefault="006B7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F49"/>
    <w:multiLevelType w:val="hybridMultilevel"/>
    <w:tmpl w:val="F6500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420E"/>
    <w:multiLevelType w:val="hybridMultilevel"/>
    <w:tmpl w:val="9DDA3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324B1"/>
    <w:multiLevelType w:val="hybridMultilevel"/>
    <w:tmpl w:val="0F767AF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3977E9"/>
    <w:multiLevelType w:val="hybridMultilevel"/>
    <w:tmpl w:val="CD2A6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D04C1"/>
    <w:multiLevelType w:val="hybridMultilevel"/>
    <w:tmpl w:val="0D6EB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74"/>
    <w:rsid w:val="0000725B"/>
    <w:rsid w:val="0002180A"/>
    <w:rsid w:val="00054125"/>
    <w:rsid w:val="000E751D"/>
    <w:rsid w:val="000F0BA2"/>
    <w:rsid w:val="00181570"/>
    <w:rsid w:val="00227794"/>
    <w:rsid w:val="00236E7E"/>
    <w:rsid w:val="0032169E"/>
    <w:rsid w:val="003927AC"/>
    <w:rsid w:val="0039435A"/>
    <w:rsid w:val="003A71B9"/>
    <w:rsid w:val="003C168F"/>
    <w:rsid w:val="004261EF"/>
    <w:rsid w:val="004272C3"/>
    <w:rsid w:val="004855D6"/>
    <w:rsid w:val="00515DBD"/>
    <w:rsid w:val="005D1B5F"/>
    <w:rsid w:val="005D4C51"/>
    <w:rsid w:val="005E1A20"/>
    <w:rsid w:val="005F3340"/>
    <w:rsid w:val="00610645"/>
    <w:rsid w:val="00682BD6"/>
    <w:rsid w:val="006B2758"/>
    <w:rsid w:val="006B700E"/>
    <w:rsid w:val="007530EB"/>
    <w:rsid w:val="007D698D"/>
    <w:rsid w:val="007E07BD"/>
    <w:rsid w:val="008363BE"/>
    <w:rsid w:val="00863399"/>
    <w:rsid w:val="008B56EF"/>
    <w:rsid w:val="008D2AE6"/>
    <w:rsid w:val="00924F75"/>
    <w:rsid w:val="009D45B3"/>
    <w:rsid w:val="00A8623C"/>
    <w:rsid w:val="00A9558B"/>
    <w:rsid w:val="00AC0362"/>
    <w:rsid w:val="00AC3B0C"/>
    <w:rsid w:val="00AF020C"/>
    <w:rsid w:val="00B21A61"/>
    <w:rsid w:val="00CA5A98"/>
    <w:rsid w:val="00CF09A4"/>
    <w:rsid w:val="00D44F11"/>
    <w:rsid w:val="00EA49FE"/>
    <w:rsid w:val="00EC6358"/>
    <w:rsid w:val="00F13FD6"/>
    <w:rsid w:val="00FA2F76"/>
    <w:rsid w:val="00FB2EFA"/>
    <w:rsid w:val="00FB5ECE"/>
    <w:rsid w:val="00FC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A74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FC6A74"/>
    <w:rPr>
      <w:rFonts w:ascii="Times New Roman" w:hAnsi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C6A74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FC6A74"/>
    <w:rPr>
      <w:rFonts w:ascii="Times New Roman" w:hAnsi="Times New Roman"/>
      <w:lang w:val="en-US"/>
    </w:rPr>
  </w:style>
  <w:style w:type="paragraph" w:customStyle="1" w:styleId="TYTUAKTUprzedmiotregulacjiustawylubrozporzdzenia">
    <w:name w:val="TYTUŁ_AKTU – przedmiot regulacji ustawy lub rozporządzenia"/>
    <w:next w:val="Normalny"/>
    <w:rsid w:val="0032169E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33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0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1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5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5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5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815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A74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FC6A74"/>
    <w:rPr>
      <w:rFonts w:ascii="Times New Roman" w:hAnsi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C6A74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FC6A74"/>
    <w:rPr>
      <w:rFonts w:ascii="Times New Roman" w:hAnsi="Times New Roman"/>
      <w:lang w:val="en-US"/>
    </w:rPr>
  </w:style>
  <w:style w:type="paragraph" w:customStyle="1" w:styleId="TYTUAKTUprzedmiotregulacjiustawylubrozporzdzenia">
    <w:name w:val="TYTUŁ_AKTU – przedmiot regulacji ustawy lub rozporządzenia"/>
    <w:next w:val="Normalny"/>
    <w:rsid w:val="0032169E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33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20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15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5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5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5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57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81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Grochowalska Iwona</dc:creator>
  <cp:lastModifiedBy>Sękowski Piotr</cp:lastModifiedBy>
  <cp:revision>2</cp:revision>
  <dcterms:created xsi:type="dcterms:W3CDTF">2017-08-10T12:31:00Z</dcterms:created>
  <dcterms:modified xsi:type="dcterms:W3CDTF">2017-08-10T12:31:00Z</dcterms:modified>
</cp:coreProperties>
</file>