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D3AF" w14:textId="77777777" w:rsidR="00F45968" w:rsidRPr="001653CE" w:rsidRDefault="00F45968" w:rsidP="006F00DF">
      <w:pPr>
        <w:spacing w:before="120" w:after="120" w:line="360" w:lineRule="auto"/>
        <w:jc w:val="center"/>
        <w:rPr>
          <w:rFonts w:ascii="Times New Roman" w:eastAsia="Times New Roman" w:hAnsi="Times New Roman"/>
          <w:b/>
          <w:bCs/>
          <w:sz w:val="24"/>
          <w:szCs w:val="24"/>
          <w:lang w:eastAsia="pl-PL"/>
        </w:rPr>
      </w:pPr>
      <w:bookmarkStart w:id="0" w:name="_GoBack"/>
      <w:bookmarkEnd w:id="0"/>
      <w:r w:rsidRPr="001653CE">
        <w:rPr>
          <w:rFonts w:ascii="Times New Roman" w:eastAsia="Times New Roman" w:hAnsi="Times New Roman"/>
          <w:b/>
          <w:bCs/>
          <w:sz w:val="24"/>
          <w:szCs w:val="24"/>
          <w:lang w:eastAsia="pl-PL"/>
        </w:rPr>
        <w:t>UZASADNIENIE</w:t>
      </w:r>
    </w:p>
    <w:p w14:paraId="4D7A9F70" w14:textId="77777777" w:rsidR="00394369" w:rsidRPr="001653CE" w:rsidRDefault="00394369" w:rsidP="006F00DF">
      <w:pPr>
        <w:spacing w:before="120" w:after="120" w:line="360" w:lineRule="auto"/>
        <w:jc w:val="center"/>
        <w:rPr>
          <w:rFonts w:ascii="Times New Roman" w:eastAsia="Times New Roman" w:hAnsi="Times New Roman"/>
          <w:b/>
          <w:bCs/>
          <w:sz w:val="24"/>
          <w:szCs w:val="24"/>
          <w:lang w:eastAsia="pl-PL"/>
        </w:rPr>
      </w:pPr>
    </w:p>
    <w:p w14:paraId="744374BC" w14:textId="65A04731" w:rsidR="00AD061E" w:rsidRPr="001653CE" w:rsidRDefault="00AD061E" w:rsidP="000531FE">
      <w:pPr>
        <w:pStyle w:val="Akapitzlist"/>
        <w:widowControl w:val="0"/>
        <w:numPr>
          <w:ilvl w:val="0"/>
          <w:numId w:val="4"/>
        </w:numPr>
        <w:autoSpaceDE w:val="0"/>
        <w:autoSpaceDN w:val="0"/>
        <w:adjustRightInd w:val="0"/>
        <w:spacing w:before="120" w:after="120" w:line="360" w:lineRule="auto"/>
        <w:ind w:left="567" w:hanging="567"/>
        <w:jc w:val="both"/>
        <w:rPr>
          <w:rFonts w:ascii="Times New Roman" w:eastAsia="Times New Roman" w:hAnsi="Times New Roman"/>
          <w:b/>
          <w:sz w:val="24"/>
          <w:szCs w:val="24"/>
          <w:lang w:eastAsia="pl-PL"/>
        </w:rPr>
      </w:pPr>
      <w:r w:rsidRPr="001653CE">
        <w:rPr>
          <w:rFonts w:ascii="Times New Roman" w:eastAsia="Times New Roman" w:hAnsi="Times New Roman"/>
          <w:b/>
          <w:sz w:val="24"/>
          <w:szCs w:val="24"/>
          <w:lang w:eastAsia="pl-PL"/>
        </w:rPr>
        <w:t>Potrze</w:t>
      </w:r>
      <w:r w:rsidR="001F7E7A" w:rsidRPr="001653CE">
        <w:rPr>
          <w:rFonts w:ascii="Times New Roman" w:eastAsia="Times New Roman" w:hAnsi="Times New Roman"/>
          <w:b/>
          <w:sz w:val="24"/>
          <w:szCs w:val="24"/>
          <w:lang w:eastAsia="pl-PL"/>
        </w:rPr>
        <w:t>ba i cel wydania rozporządzenia</w:t>
      </w:r>
    </w:p>
    <w:p w14:paraId="5AE24376" w14:textId="683E1788" w:rsidR="00F45968" w:rsidRPr="001653CE" w:rsidRDefault="00F45968"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Pr</w:t>
      </w:r>
      <w:r w:rsidR="000918A3">
        <w:rPr>
          <w:rFonts w:ascii="Times New Roman" w:eastAsia="Times New Roman" w:hAnsi="Times New Roman"/>
          <w:sz w:val="24"/>
          <w:szCs w:val="24"/>
          <w:lang w:eastAsia="pl-PL"/>
        </w:rPr>
        <w:t xml:space="preserve">ojektowane rozporządzenie </w:t>
      </w:r>
      <w:r w:rsidRPr="001653CE">
        <w:rPr>
          <w:rFonts w:ascii="Times New Roman" w:eastAsia="Times New Roman" w:hAnsi="Times New Roman"/>
          <w:sz w:val="24"/>
          <w:szCs w:val="24"/>
          <w:lang w:eastAsia="pl-PL"/>
        </w:rPr>
        <w:t xml:space="preserve">stanowi wykonanie </w:t>
      </w:r>
      <w:r w:rsidR="00A7089A">
        <w:rPr>
          <w:rFonts w:ascii="Times New Roman" w:eastAsia="Times New Roman" w:hAnsi="Times New Roman"/>
          <w:sz w:val="24"/>
          <w:szCs w:val="24"/>
          <w:lang w:eastAsia="pl-PL"/>
        </w:rPr>
        <w:t>upoważnienia zawartego w</w:t>
      </w:r>
      <w:r w:rsidR="00302BF2">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art. 26d ust. 7 ustawy z dnia 3</w:t>
      </w:r>
      <w:r w:rsidR="00A5742F">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lipca 2002</w:t>
      </w:r>
      <w:r w:rsidR="003B0AEC">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r. – Prawo lotnicze (</w:t>
      </w:r>
      <w:r w:rsidR="00176B59" w:rsidRPr="001653CE">
        <w:rPr>
          <w:rFonts w:ascii="Times New Roman" w:eastAsia="Times New Roman" w:hAnsi="Times New Roman"/>
          <w:sz w:val="24"/>
          <w:szCs w:val="24"/>
          <w:lang w:eastAsia="pl-PL"/>
        </w:rPr>
        <w:t xml:space="preserve">Dz. U. z </w:t>
      </w:r>
      <w:r w:rsidR="001B6117">
        <w:rPr>
          <w:rFonts w:ascii="Times New Roman" w:eastAsia="Times New Roman" w:hAnsi="Times New Roman"/>
          <w:sz w:val="24"/>
          <w:szCs w:val="24"/>
          <w:lang w:eastAsia="pl-PL"/>
        </w:rPr>
        <w:t xml:space="preserve">2022 r. poz. 1235, </w:t>
      </w:r>
      <w:r w:rsidR="00302BF2">
        <w:rPr>
          <w:rFonts w:ascii="Times New Roman" w:eastAsia="Times New Roman" w:hAnsi="Times New Roman"/>
          <w:sz w:val="24"/>
          <w:szCs w:val="24"/>
          <w:lang w:eastAsia="pl-PL"/>
        </w:rPr>
        <w:t xml:space="preserve">z </w:t>
      </w:r>
      <w:proofErr w:type="spellStart"/>
      <w:r w:rsidR="00302BF2">
        <w:rPr>
          <w:rFonts w:ascii="Times New Roman" w:eastAsia="Times New Roman" w:hAnsi="Times New Roman"/>
          <w:sz w:val="24"/>
          <w:szCs w:val="24"/>
          <w:lang w:eastAsia="pl-PL"/>
        </w:rPr>
        <w:t>późn</w:t>
      </w:r>
      <w:proofErr w:type="spellEnd"/>
      <w:r w:rsidR="00302BF2">
        <w:rPr>
          <w:rFonts w:ascii="Times New Roman" w:eastAsia="Times New Roman" w:hAnsi="Times New Roman"/>
          <w:sz w:val="24"/>
          <w:szCs w:val="24"/>
          <w:lang w:eastAsia="pl-PL"/>
        </w:rPr>
        <w:t>. zm.</w:t>
      </w:r>
      <w:r w:rsidR="0047632D" w:rsidRPr="001653CE">
        <w:rPr>
          <w:rFonts w:ascii="Times New Roman" w:eastAsia="Times New Roman" w:hAnsi="Times New Roman"/>
          <w:sz w:val="24"/>
          <w:szCs w:val="24"/>
          <w:lang w:eastAsia="pl-PL"/>
        </w:rPr>
        <w:t>)</w:t>
      </w:r>
      <w:r w:rsidR="00F3358D" w:rsidRPr="001653CE">
        <w:rPr>
          <w:rFonts w:ascii="Times New Roman" w:eastAsia="Times New Roman" w:hAnsi="Times New Roman"/>
          <w:sz w:val="24"/>
          <w:szCs w:val="24"/>
          <w:lang w:eastAsia="pl-PL"/>
        </w:rPr>
        <w:t>,</w:t>
      </w:r>
      <w:r w:rsidR="006E15A1" w:rsidRPr="001653CE">
        <w:rPr>
          <w:rFonts w:ascii="Times New Roman" w:eastAsia="Times New Roman" w:hAnsi="Times New Roman"/>
          <w:sz w:val="24"/>
          <w:szCs w:val="24"/>
          <w:lang w:eastAsia="pl-PL"/>
        </w:rPr>
        <w:t xml:space="preserve"> </w:t>
      </w:r>
      <w:r w:rsidR="00AD061E" w:rsidRPr="001653CE">
        <w:rPr>
          <w:rFonts w:ascii="Times New Roman" w:eastAsia="Times New Roman" w:hAnsi="Times New Roman"/>
          <w:sz w:val="24"/>
          <w:szCs w:val="24"/>
          <w:lang w:eastAsia="pl-PL"/>
        </w:rPr>
        <w:t xml:space="preserve">zwanej </w:t>
      </w:r>
      <w:r w:rsidR="004C6CDB" w:rsidRPr="001653CE">
        <w:rPr>
          <w:rFonts w:ascii="Times New Roman" w:eastAsia="Times New Roman" w:hAnsi="Times New Roman"/>
          <w:sz w:val="24"/>
          <w:szCs w:val="24"/>
          <w:lang w:eastAsia="pl-PL"/>
        </w:rPr>
        <w:t>dalej „ustaw</w:t>
      </w:r>
      <w:r w:rsidR="00AD061E" w:rsidRPr="001653CE">
        <w:rPr>
          <w:rFonts w:ascii="Times New Roman" w:eastAsia="Times New Roman" w:hAnsi="Times New Roman"/>
          <w:sz w:val="24"/>
          <w:szCs w:val="24"/>
          <w:lang w:eastAsia="pl-PL"/>
        </w:rPr>
        <w:t>ą</w:t>
      </w:r>
      <w:r w:rsidR="004C6CDB" w:rsidRPr="001653CE">
        <w:rPr>
          <w:rFonts w:ascii="Times New Roman" w:eastAsia="Times New Roman" w:hAnsi="Times New Roman"/>
          <w:sz w:val="24"/>
          <w:szCs w:val="24"/>
          <w:lang w:eastAsia="pl-PL"/>
        </w:rPr>
        <w:t xml:space="preserve"> – Prawo lotnicze”</w:t>
      </w:r>
      <w:r w:rsidRPr="001653CE">
        <w:rPr>
          <w:rFonts w:ascii="Times New Roman" w:eastAsia="Times New Roman" w:hAnsi="Times New Roman"/>
          <w:sz w:val="24"/>
          <w:szCs w:val="24"/>
          <w:lang w:eastAsia="pl-PL"/>
        </w:rPr>
        <w:t>.</w:t>
      </w:r>
    </w:p>
    <w:p w14:paraId="3542E6C0" w14:textId="766905DF" w:rsidR="00F45968" w:rsidRPr="001653CE" w:rsidRDefault="000918A3"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w:t>
      </w:r>
      <w:r w:rsidR="00F45968" w:rsidRPr="001653CE">
        <w:rPr>
          <w:rFonts w:ascii="Times New Roman" w:eastAsia="Times New Roman" w:hAnsi="Times New Roman"/>
          <w:sz w:val="24"/>
          <w:szCs w:val="24"/>
          <w:lang w:eastAsia="pl-PL"/>
        </w:rPr>
        <w:t xml:space="preserve">ozporządzenie </w:t>
      </w:r>
      <w:r>
        <w:rPr>
          <w:rFonts w:ascii="Times New Roman" w:eastAsia="Times New Roman" w:hAnsi="Times New Roman"/>
          <w:sz w:val="24"/>
          <w:szCs w:val="24"/>
          <w:lang w:eastAsia="pl-PL"/>
        </w:rPr>
        <w:t xml:space="preserve">w przedmiotowym zakresie </w:t>
      </w:r>
      <w:r w:rsidR="00F45968" w:rsidRPr="001653CE">
        <w:rPr>
          <w:rFonts w:ascii="Times New Roman" w:eastAsia="Times New Roman" w:hAnsi="Times New Roman"/>
          <w:sz w:val="24"/>
          <w:szCs w:val="24"/>
          <w:lang w:eastAsia="pl-PL"/>
        </w:rPr>
        <w:t xml:space="preserve">jest </w:t>
      </w:r>
      <w:r w:rsidRPr="001653CE">
        <w:rPr>
          <w:rFonts w:ascii="Times New Roman" w:eastAsia="Times New Roman" w:hAnsi="Times New Roman"/>
          <w:sz w:val="24"/>
          <w:szCs w:val="24"/>
          <w:lang w:eastAsia="pl-PL"/>
        </w:rPr>
        <w:t>wydawan</w:t>
      </w:r>
      <w:r>
        <w:rPr>
          <w:rFonts w:ascii="Times New Roman" w:eastAsia="Times New Roman" w:hAnsi="Times New Roman"/>
          <w:sz w:val="24"/>
          <w:szCs w:val="24"/>
          <w:lang w:eastAsia="pl-PL"/>
        </w:rPr>
        <w:t>e</w:t>
      </w:r>
      <w:r w:rsidRPr="001653CE">
        <w:rPr>
          <w:rFonts w:ascii="Times New Roman" w:eastAsia="Times New Roman" w:hAnsi="Times New Roman"/>
          <w:sz w:val="24"/>
          <w:szCs w:val="24"/>
          <w:lang w:eastAsia="pl-PL"/>
        </w:rPr>
        <w:t xml:space="preserve"> </w:t>
      </w:r>
      <w:r w:rsidR="005D0AE4" w:rsidRPr="001653CE">
        <w:rPr>
          <w:rFonts w:ascii="Times New Roman" w:eastAsia="Times New Roman" w:hAnsi="Times New Roman"/>
          <w:sz w:val="24"/>
          <w:szCs w:val="24"/>
          <w:lang w:eastAsia="pl-PL"/>
        </w:rPr>
        <w:t>corocznie – od roku 2012 na </w:t>
      </w:r>
      <w:r w:rsidR="00F45968" w:rsidRPr="001653CE">
        <w:rPr>
          <w:rFonts w:ascii="Times New Roman" w:eastAsia="Times New Roman" w:hAnsi="Times New Roman"/>
          <w:sz w:val="24"/>
          <w:szCs w:val="24"/>
          <w:lang w:eastAsia="pl-PL"/>
        </w:rPr>
        <w:t xml:space="preserve">podstawie art. 26d ust. 7 ustawy </w:t>
      </w:r>
      <w:r w:rsidR="00F45968" w:rsidRPr="001653CE">
        <w:rPr>
          <w:rFonts w:ascii="Times New Roman" w:eastAsia="Times New Roman" w:hAnsi="Times New Roman"/>
          <w:bCs/>
          <w:sz w:val="24"/>
          <w:szCs w:val="24"/>
          <w:lang w:eastAsia="pl-PL"/>
        </w:rPr>
        <w:t>–</w:t>
      </w:r>
      <w:r w:rsidR="00F45968" w:rsidRPr="001653CE">
        <w:rPr>
          <w:rFonts w:ascii="Times New Roman" w:eastAsia="Times New Roman" w:hAnsi="Times New Roman"/>
          <w:sz w:val="24"/>
          <w:szCs w:val="24"/>
          <w:lang w:eastAsia="pl-PL"/>
        </w:rPr>
        <w:t xml:space="preserve"> Prawo lotnicze, a w latach wcześniejszych na podstawie art. 129a ust. 2 tej ustawy.</w:t>
      </w:r>
    </w:p>
    <w:p w14:paraId="629B2844" w14:textId="7DB0E7C5" w:rsidR="00F45968" w:rsidRPr="001653CE" w:rsidRDefault="00F45968"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 xml:space="preserve">Zgodnie z art. 26d ust. 7 ustawy </w:t>
      </w:r>
      <w:r w:rsidRPr="001653CE">
        <w:rPr>
          <w:rFonts w:ascii="Times New Roman" w:eastAsia="Times New Roman" w:hAnsi="Times New Roman"/>
          <w:bCs/>
          <w:sz w:val="24"/>
          <w:szCs w:val="24"/>
          <w:lang w:eastAsia="pl-PL"/>
        </w:rPr>
        <w:t>–</w:t>
      </w:r>
      <w:r w:rsidRPr="001653CE">
        <w:rPr>
          <w:rFonts w:ascii="Times New Roman" w:eastAsia="Times New Roman" w:hAnsi="Times New Roman"/>
          <w:sz w:val="24"/>
          <w:szCs w:val="24"/>
          <w:lang w:eastAsia="pl-PL"/>
        </w:rPr>
        <w:t xml:space="preserve"> Prawo lotnicze minister</w:t>
      </w:r>
      <w:r w:rsidR="006F00DF">
        <w:rPr>
          <w:rFonts w:ascii="Times New Roman" w:eastAsia="Times New Roman" w:hAnsi="Times New Roman"/>
          <w:sz w:val="24"/>
          <w:szCs w:val="24"/>
          <w:lang w:eastAsia="pl-PL"/>
        </w:rPr>
        <w:t xml:space="preserve"> właściwy do spraw transportu w </w:t>
      </w:r>
      <w:r w:rsidRPr="001653CE">
        <w:rPr>
          <w:rFonts w:ascii="Times New Roman" w:eastAsia="Times New Roman" w:hAnsi="Times New Roman"/>
          <w:sz w:val="24"/>
          <w:szCs w:val="24"/>
          <w:lang w:eastAsia="pl-PL"/>
        </w:rPr>
        <w:t xml:space="preserve">porozumieniu z ministrem właściwym do spraw finansów publicznych określa, w drodze rozporządzenia, wysokość </w:t>
      </w:r>
      <w:r w:rsidR="005A37F5" w:rsidRPr="005A37F5">
        <w:rPr>
          <w:rFonts w:ascii="Times New Roman" w:eastAsia="Times New Roman" w:hAnsi="Times New Roman"/>
          <w:sz w:val="24"/>
          <w:szCs w:val="24"/>
          <w:lang w:eastAsia="pl-PL"/>
        </w:rPr>
        <w:t>wpłaty z tytułu kosztów realizowania przez Prezesa Urzędu Lotnictwa Cywilnego</w:t>
      </w:r>
      <w:r w:rsidR="005A37F5">
        <w:rPr>
          <w:rFonts w:ascii="Times New Roman" w:eastAsia="Times New Roman" w:hAnsi="Times New Roman"/>
          <w:sz w:val="24"/>
          <w:szCs w:val="24"/>
          <w:lang w:eastAsia="pl-PL"/>
        </w:rPr>
        <w:t>, zwanego dalej „Prezesem Urzędu”,</w:t>
      </w:r>
      <w:r w:rsidR="005A37F5" w:rsidRPr="005A37F5">
        <w:rPr>
          <w:rFonts w:ascii="Times New Roman" w:eastAsia="Times New Roman" w:hAnsi="Times New Roman"/>
          <w:sz w:val="24"/>
          <w:szCs w:val="24"/>
          <w:lang w:eastAsia="pl-PL"/>
        </w:rPr>
        <w:t xml:space="preserve"> zadań państwowej w</w:t>
      </w:r>
      <w:r w:rsidR="00A5742F">
        <w:rPr>
          <w:rFonts w:ascii="Times New Roman" w:eastAsia="Times New Roman" w:hAnsi="Times New Roman"/>
          <w:sz w:val="24"/>
          <w:szCs w:val="24"/>
          <w:lang w:eastAsia="pl-PL"/>
        </w:rPr>
        <w:t xml:space="preserve">ładzy nadzorującej związanych z </w:t>
      </w:r>
      <w:r w:rsidR="005A37F5" w:rsidRPr="005A37F5">
        <w:rPr>
          <w:rFonts w:ascii="Times New Roman" w:eastAsia="Times New Roman" w:hAnsi="Times New Roman"/>
          <w:sz w:val="24"/>
          <w:szCs w:val="24"/>
          <w:lang w:eastAsia="pl-PL"/>
        </w:rPr>
        <w:t>zapewnianiem służb żeglugi powietrzn</w:t>
      </w:r>
      <w:r w:rsidR="005A37F5">
        <w:rPr>
          <w:rFonts w:ascii="Times New Roman" w:eastAsia="Times New Roman" w:hAnsi="Times New Roman"/>
          <w:sz w:val="24"/>
          <w:szCs w:val="24"/>
          <w:lang w:eastAsia="pl-PL"/>
        </w:rPr>
        <w:t>ej, zwanej dalej „wpłat</w:t>
      </w:r>
      <w:r w:rsidR="00C323DF">
        <w:rPr>
          <w:rFonts w:ascii="Times New Roman" w:eastAsia="Times New Roman" w:hAnsi="Times New Roman"/>
          <w:sz w:val="24"/>
          <w:szCs w:val="24"/>
          <w:lang w:eastAsia="pl-PL"/>
        </w:rPr>
        <w:t>ą</w:t>
      </w:r>
      <w:r w:rsidR="005A37F5">
        <w:rPr>
          <w:rFonts w:ascii="Times New Roman" w:eastAsia="Times New Roman" w:hAnsi="Times New Roman"/>
          <w:sz w:val="24"/>
          <w:szCs w:val="24"/>
          <w:lang w:eastAsia="pl-PL"/>
        </w:rPr>
        <w:t xml:space="preserve"> lotniczą”,</w:t>
      </w:r>
      <w:r w:rsidRPr="001653CE">
        <w:rPr>
          <w:rFonts w:ascii="Times New Roman" w:eastAsia="Times New Roman" w:hAnsi="Times New Roman"/>
          <w:sz w:val="24"/>
          <w:szCs w:val="24"/>
          <w:lang w:eastAsia="pl-PL"/>
        </w:rPr>
        <w:t xml:space="preserve"> uwzględniając w szczególności </w:t>
      </w:r>
      <w:r w:rsidR="00690256" w:rsidRPr="001653CE">
        <w:rPr>
          <w:rFonts w:ascii="Times New Roman" w:eastAsia="Times New Roman" w:hAnsi="Times New Roman"/>
          <w:sz w:val="24"/>
          <w:szCs w:val="24"/>
          <w:lang w:eastAsia="pl-PL"/>
        </w:rPr>
        <w:t xml:space="preserve">nakład pracy i </w:t>
      </w:r>
      <w:r w:rsidRPr="001653CE">
        <w:rPr>
          <w:rFonts w:ascii="Times New Roman" w:eastAsia="Times New Roman" w:hAnsi="Times New Roman"/>
          <w:sz w:val="24"/>
          <w:szCs w:val="24"/>
          <w:lang w:eastAsia="pl-PL"/>
        </w:rPr>
        <w:t>koszty realizacji zadań</w:t>
      </w:r>
      <w:r w:rsidR="000704DA" w:rsidRPr="001653CE">
        <w:rPr>
          <w:rFonts w:ascii="Times New Roman" w:eastAsia="Times New Roman" w:hAnsi="Times New Roman"/>
          <w:sz w:val="24"/>
          <w:szCs w:val="24"/>
          <w:lang w:eastAsia="pl-PL"/>
        </w:rPr>
        <w:t xml:space="preserve"> </w:t>
      </w:r>
      <w:r w:rsidR="00690256" w:rsidRPr="001653CE">
        <w:rPr>
          <w:rFonts w:ascii="Times New Roman" w:eastAsia="Times New Roman" w:hAnsi="Times New Roman"/>
          <w:sz w:val="24"/>
          <w:szCs w:val="24"/>
          <w:lang w:eastAsia="pl-PL"/>
        </w:rPr>
        <w:t xml:space="preserve">przez </w:t>
      </w:r>
      <w:r w:rsidRPr="001653CE">
        <w:rPr>
          <w:rFonts w:ascii="Times New Roman" w:eastAsia="Times New Roman" w:hAnsi="Times New Roman"/>
          <w:sz w:val="24"/>
          <w:szCs w:val="24"/>
          <w:lang w:eastAsia="pl-PL"/>
        </w:rPr>
        <w:t xml:space="preserve">Prezesa Urzędu </w:t>
      </w:r>
      <w:r w:rsidR="000704DA" w:rsidRPr="001653CE">
        <w:rPr>
          <w:rFonts w:ascii="Times New Roman" w:eastAsia="Times New Roman" w:hAnsi="Times New Roman"/>
          <w:sz w:val="24"/>
          <w:szCs w:val="24"/>
          <w:lang w:eastAsia="pl-PL"/>
        </w:rPr>
        <w:t xml:space="preserve">ponoszone </w:t>
      </w:r>
      <w:r w:rsidRPr="001653CE">
        <w:rPr>
          <w:rFonts w:ascii="Times New Roman" w:eastAsia="Times New Roman" w:hAnsi="Times New Roman"/>
          <w:sz w:val="24"/>
          <w:szCs w:val="24"/>
          <w:lang w:eastAsia="pl-PL"/>
        </w:rPr>
        <w:t xml:space="preserve">przy </w:t>
      </w:r>
      <w:r w:rsidR="000704DA" w:rsidRPr="001653CE">
        <w:rPr>
          <w:rFonts w:ascii="Times New Roman" w:eastAsia="Times New Roman" w:hAnsi="Times New Roman"/>
          <w:sz w:val="24"/>
          <w:szCs w:val="24"/>
          <w:lang w:eastAsia="pl-PL"/>
        </w:rPr>
        <w:t xml:space="preserve">wykonywaniu </w:t>
      </w:r>
      <w:r w:rsidRPr="001653CE">
        <w:rPr>
          <w:rFonts w:ascii="Times New Roman" w:eastAsia="Times New Roman" w:hAnsi="Times New Roman"/>
          <w:sz w:val="24"/>
          <w:szCs w:val="24"/>
          <w:lang w:eastAsia="pl-PL"/>
        </w:rPr>
        <w:t xml:space="preserve">nadzoru nad instytucjami zapewniającymi służby żeglugi powietrznej. Sposób ustalania wpłaty </w:t>
      </w:r>
      <w:r w:rsidR="005B55B1" w:rsidRPr="001653CE">
        <w:rPr>
          <w:rFonts w:ascii="Times New Roman" w:eastAsia="Times New Roman" w:hAnsi="Times New Roman"/>
          <w:sz w:val="24"/>
          <w:szCs w:val="24"/>
          <w:lang w:eastAsia="pl-PL"/>
        </w:rPr>
        <w:t xml:space="preserve">lotniczej oraz warunki i terminy jej uiszczania </w:t>
      </w:r>
      <w:r w:rsidR="00451C8D">
        <w:rPr>
          <w:rFonts w:ascii="Times New Roman" w:eastAsia="Times New Roman" w:hAnsi="Times New Roman"/>
          <w:sz w:val="24"/>
          <w:szCs w:val="24"/>
          <w:lang w:eastAsia="pl-PL"/>
        </w:rPr>
        <w:t xml:space="preserve">przez instytucję </w:t>
      </w:r>
      <w:r w:rsidR="00451C8D" w:rsidRPr="00451C8D">
        <w:rPr>
          <w:rFonts w:ascii="Times New Roman" w:eastAsia="Times New Roman" w:hAnsi="Times New Roman"/>
          <w:sz w:val="24"/>
          <w:szCs w:val="24"/>
          <w:lang w:eastAsia="pl-PL"/>
        </w:rPr>
        <w:t>zapewniając</w:t>
      </w:r>
      <w:r w:rsidR="00451C8D">
        <w:rPr>
          <w:rFonts w:ascii="Times New Roman" w:eastAsia="Times New Roman" w:hAnsi="Times New Roman"/>
          <w:sz w:val="24"/>
          <w:szCs w:val="24"/>
          <w:lang w:eastAsia="pl-PL"/>
        </w:rPr>
        <w:t>ą</w:t>
      </w:r>
      <w:r w:rsidR="00451C8D" w:rsidRPr="00451C8D">
        <w:rPr>
          <w:rFonts w:ascii="Times New Roman" w:eastAsia="Times New Roman" w:hAnsi="Times New Roman"/>
          <w:sz w:val="24"/>
          <w:szCs w:val="24"/>
          <w:lang w:eastAsia="pl-PL"/>
        </w:rPr>
        <w:t xml:space="preserve"> służby żeglugi powietrznej</w:t>
      </w:r>
      <w:r w:rsidR="00451C8D">
        <w:rPr>
          <w:rFonts w:ascii="Times New Roman" w:eastAsia="Times New Roman" w:hAnsi="Times New Roman"/>
          <w:sz w:val="24"/>
          <w:szCs w:val="24"/>
          <w:lang w:eastAsia="pl-PL"/>
        </w:rPr>
        <w:t xml:space="preserve"> </w:t>
      </w:r>
      <w:r w:rsidR="001653CE" w:rsidRPr="001653CE">
        <w:rPr>
          <w:rFonts w:ascii="Times New Roman" w:eastAsia="Times New Roman" w:hAnsi="Times New Roman"/>
          <w:sz w:val="24"/>
          <w:szCs w:val="24"/>
          <w:lang w:eastAsia="pl-PL"/>
        </w:rPr>
        <w:t xml:space="preserve">są </w:t>
      </w:r>
      <w:r w:rsidR="005B55B1" w:rsidRPr="001653CE">
        <w:rPr>
          <w:rFonts w:ascii="Times New Roman" w:eastAsia="Times New Roman" w:hAnsi="Times New Roman"/>
          <w:sz w:val="24"/>
          <w:szCs w:val="24"/>
          <w:lang w:eastAsia="pl-PL"/>
        </w:rPr>
        <w:t xml:space="preserve">określone w treści ustawy </w:t>
      </w:r>
      <w:r w:rsidR="005B55B1" w:rsidRPr="001653CE">
        <w:rPr>
          <w:rFonts w:ascii="Times New Roman" w:eastAsia="Times New Roman" w:hAnsi="Times New Roman"/>
          <w:bCs/>
          <w:sz w:val="24"/>
          <w:szCs w:val="24"/>
          <w:lang w:eastAsia="pl-PL"/>
        </w:rPr>
        <w:t>–</w:t>
      </w:r>
      <w:r w:rsidR="005B55B1" w:rsidRPr="001653CE">
        <w:rPr>
          <w:rFonts w:ascii="Times New Roman" w:eastAsia="Times New Roman" w:hAnsi="Times New Roman"/>
          <w:sz w:val="24"/>
          <w:szCs w:val="24"/>
          <w:lang w:eastAsia="pl-PL"/>
        </w:rPr>
        <w:t xml:space="preserve"> Prawo lotnicze (art. 26d ust. 1</w:t>
      </w:r>
      <w:r w:rsidR="005B55B1" w:rsidRPr="001653CE">
        <w:rPr>
          <w:rFonts w:ascii="Times New Roman" w:eastAsia="Times New Roman" w:hAnsi="Times New Roman"/>
          <w:bCs/>
          <w:sz w:val="24"/>
          <w:szCs w:val="24"/>
          <w:lang w:eastAsia="pl-PL"/>
        </w:rPr>
        <w:t>–</w:t>
      </w:r>
      <w:r w:rsidR="005B55B1" w:rsidRPr="001653CE">
        <w:rPr>
          <w:rFonts w:ascii="Times New Roman" w:eastAsia="Times New Roman" w:hAnsi="Times New Roman"/>
          <w:sz w:val="24"/>
          <w:szCs w:val="24"/>
          <w:lang w:eastAsia="pl-PL"/>
        </w:rPr>
        <w:t xml:space="preserve">6), natomiast jedyną kwestią pozostającą do </w:t>
      </w:r>
      <w:r w:rsidR="005D0AE4" w:rsidRPr="001653CE">
        <w:rPr>
          <w:rFonts w:ascii="Times New Roman" w:eastAsia="Times New Roman" w:hAnsi="Times New Roman"/>
          <w:sz w:val="24"/>
          <w:szCs w:val="24"/>
          <w:lang w:eastAsia="pl-PL"/>
        </w:rPr>
        <w:t>uregulowania w</w:t>
      </w:r>
      <w:r w:rsidR="0042248B">
        <w:rPr>
          <w:rFonts w:ascii="Times New Roman" w:eastAsia="Times New Roman" w:hAnsi="Times New Roman"/>
          <w:sz w:val="24"/>
          <w:szCs w:val="24"/>
          <w:lang w:eastAsia="pl-PL"/>
        </w:rPr>
        <w:t> </w:t>
      </w:r>
      <w:r w:rsidR="005B55B1" w:rsidRPr="001653CE">
        <w:rPr>
          <w:rFonts w:ascii="Times New Roman" w:eastAsia="Times New Roman" w:hAnsi="Times New Roman"/>
          <w:sz w:val="24"/>
          <w:szCs w:val="24"/>
          <w:lang w:eastAsia="pl-PL"/>
        </w:rPr>
        <w:t>rozporządzeniu jest wysokość tej wpłaty.</w:t>
      </w:r>
    </w:p>
    <w:p w14:paraId="7564B4B5" w14:textId="65CBDB44" w:rsidR="00786B73" w:rsidRPr="001653CE" w:rsidRDefault="005B55B1"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sidRPr="001653CE">
        <w:rPr>
          <w:rFonts w:ascii="Times New Roman" w:eastAsia="Times New Roman" w:hAnsi="Times New Roman"/>
          <w:color w:val="000000" w:themeColor="text1"/>
          <w:sz w:val="24"/>
          <w:szCs w:val="24"/>
          <w:lang w:eastAsia="pl-PL"/>
        </w:rPr>
        <w:t xml:space="preserve">Konieczność wydania </w:t>
      </w:r>
      <w:r w:rsidR="003B5A61">
        <w:rPr>
          <w:rFonts w:ascii="Times New Roman" w:eastAsia="Times New Roman" w:hAnsi="Times New Roman"/>
          <w:sz w:val="24"/>
          <w:szCs w:val="24"/>
          <w:lang w:eastAsia="pl-PL"/>
        </w:rPr>
        <w:t xml:space="preserve">projektowanego </w:t>
      </w:r>
      <w:r w:rsidRPr="001653CE">
        <w:rPr>
          <w:rFonts w:ascii="Times New Roman" w:eastAsia="Times New Roman" w:hAnsi="Times New Roman"/>
          <w:sz w:val="24"/>
          <w:szCs w:val="24"/>
          <w:lang w:eastAsia="pl-PL"/>
        </w:rPr>
        <w:t>rozporządzenia wynika z przepisów</w:t>
      </w:r>
      <w:r w:rsidR="00786B73" w:rsidRPr="001653CE">
        <w:rPr>
          <w:rFonts w:ascii="Times New Roman" w:eastAsia="Times New Roman" w:hAnsi="Times New Roman"/>
          <w:sz w:val="24"/>
          <w:szCs w:val="24"/>
          <w:lang w:eastAsia="pl-PL"/>
        </w:rPr>
        <w:t>:</w:t>
      </w:r>
    </w:p>
    <w:p w14:paraId="3E8B8B13" w14:textId="32CB2360" w:rsidR="00852F4D" w:rsidRPr="001653CE" w:rsidRDefault="005B55B1" w:rsidP="006F00DF">
      <w:pPr>
        <w:pStyle w:val="Akapitzlist"/>
        <w:widowControl w:val="0"/>
        <w:numPr>
          <w:ilvl w:val="0"/>
          <w:numId w:val="5"/>
        </w:numPr>
        <w:autoSpaceDE w:val="0"/>
        <w:autoSpaceDN w:val="0"/>
        <w:adjustRightInd w:val="0"/>
        <w:spacing w:before="120" w:after="120" w:line="360" w:lineRule="auto"/>
        <w:ind w:left="360"/>
        <w:jc w:val="both"/>
        <w:rPr>
          <w:rFonts w:ascii="Times New Roman" w:eastAsia="Times New Roman" w:hAnsi="Times New Roman"/>
          <w:color w:val="000000" w:themeColor="text1"/>
          <w:sz w:val="24"/>
          <w:szCs w:val="24"/>
          <w:lang w:eastAsia="pl-PL"/>
        </w:rPr>
      </w:pPr>
      <w:r w:rsidRPr="001653CE">
        <w:rPr>
          <w:rFonts w:ascii="Times New Roman" w:eastAsia="Times New Roman" w:hAnsi="Times New Roman"/>
          <w:sz w:val="24"/>
          <w:szCs w:val="24"/>
          <w:lang w:eastAsia="pl-PL"/>
        </w:rPr>
        <w:t>rozporządze</w:t>
      </w:r>
      <w:r w:rsidR="006000BC" w:rsidRPr="001653CE">
        <w:rPr>
          <w:rFonts w:ascii="Times New Roman" w:eastAsia="Times New Roman" w:hAnsi="Times New Roman"/>
          <w:sz w:val="24"/>
          <w:szCs w:val="24"/>
          <w:lang w:eastAsia="pl-PL"/>
        </w:rPr>
        <w:t>nia</w:t>
      </w:r>
      <w:r w:rsidR="00C60A79"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wykonawcz</w:t>
      </w:r>
      <w:r w:rsidR="006000BC" w:rsidRPr="001653CE">
        <w:rPr>
          <w:rFonts w:ascii="Times New Roman" w:eastAsia="Times New Roman" w:hAnsi="Times New Roman"/>
          <w:sz w:val="24"/>
          <w:szCs w:val="24"/>
          <w:lang w:eastAsia="pl-PL"/>
        </w:rPr>
        <w:t>ego</w:t>
      </w:r>
      <w:r w:rsidRPr="001653CE">
        <w:rPr>
          <w:rFonts w:ascii="Times New Roman" w:eastAsia="Times New Roman" w:hAnsi="Times New Roman"/>
          <w:sz w:val="24"/>
          <w:szCs w:val="24"/>
          <w:lang w:eastAsia="pl-PL"/>
        </w:rPr>
        <w:t xml:space="preserve"> Komisji (UE) </w:t>
      </w:r>
      <w:r w:rsidR="00350685" w:rsidRPr="001653CE">
        <w:rPr>
          <w:rFonts w:ascii="Times New Roman" w:eastAsia="Times New Roman" w:hAnsi="Times New Roman"/>
          <w:sz w:val="24"/>
          <w:szCs w:val="24"/>
          <w:lang w:eastAsia="pl-PL"/>
        </w:rPr>
        <w:t>2019/317</w:t>
      </w:r>
      <w:r w:rsidRPr="001653CE">
        <w:rPr>
          <w:rFonts w:ascii="Times New Roman" w:eastAsia="Times New Roman" w:hAnsi="Times New Roman"/>
          <w:sz w:val="24"/>
          <w:szCs w:val="24"/>
          <w:lang w:eastAsia="pl-PL"/>
        </w:rPr>
        <w:t xml:space="preserve"> z dnia </w:t>
      </w:r>
      <w:r w:rsidR="00350685" w:rsidRPr="001653CE">
        <w:rPr>
          <w:rFonts w:ascii="Times New Roman" w:eastAsia="Times New Roman" w:hAnsi="Times New Roman"/>
          <w:sz w:val="24"/>
          <w:szCs w:val="24"/>
          <w:lang w:eastAsia="pl-PL"/>
        </w:rPr>
        <w:t xml:space="preserve">11 lutego 2019 r. </w:t>
      </w:r>
      <w:r w:rsidRPr="001653CE">
        <w:rPr>
          <w:rFonts w:ascii="Times New Roman" w:eastAsia="Times New Roman" w:hAnsi="Times New Roman"/>
          <w:sz w:val="24"/>
          <w:szCs w:val="24"/>
          <w:lang w:eastAsia="pl-PL"/>
        </w:rPr>
        <w:t xml:space="preserve">ustanawiającego </w:t>
      </w:r>
      <w:r w:rsidR="00350685" w:rsidRPr="001653CE">
        <w:rPr>
          <w:rFonts w:ascii="Times New Roman" w:eastAsia="Times New Roman" w:hAnsi="Times New Roman"/>
          <w:sz w:val="24"/>
          <w:szCs w:val="24"/>
          <w:lang w:eastAsia="pl-PL"/>
        </w:rPr>
        <w:t>system skuteczności działania i opłat w jednolitej europejskiej przestrzeni powietrznej oraz uchylające</w:t>
      </w:r>
      <w:r w:rsidR="006001C3" w:rsidRPr="001653CE">
        <w:rPr>
          <w:rFonts w:ascii="Times New Roman" w:eastAsia="Times New Roman" w:hAnsi="Times New Roman"/>
          <w:sz w:val="24"/>
          <w:szCs w:val="24"/>
          <w:lang w:eastAsia="pl-PL"/>
        </w:rPr>
        <w:t>go</w:t>
      </w:r>
      <w:r w:rsidR="00350685" w:rsidRPr="001653CE">
        <w:rPr>
          <w:rFonts w:ascii="Times New Roman" w:eastAsia="Times New Roman" w:hAnsi="Times New Roman"/>
          <w:sz w:val="24"/>
          <w:szCs w:val="24"/>
          <w:lang w:eastAsia="pl-PL"/>
        </w:rPr>
        <w:t xml:space="preserve"> rozporządzenia wykonawcze (UE) nr 390/2013 i (UE) nr</w:t>
      </w:r>
      <w:r w:rsidR="0042248B">
        <w:rPr>
          <w:rFonts w:ascii="Times New Roman" w:eastAsia="Times New Roman" w:hAnsi="Times New Roman"/>
          <w:sz w:val="24"/>
          <w:szCs w:val="24"/>
          <w:lang w:eastAsia="pl-PL"/>
        </w:rPr>
        <w:t> </w:t>
      </w:r>
      <w:r w:rsidR="00350685" w:rsidRPr="001653CE">
        <w:rPr>
          <w:rFonts w:ascii="Times New Roman" w:eastAsia="Times New Roman" w:hAnsi="Times New Roman"/>
          <w:sz w:val="24"/>
          <w:szCs w:val="24"/>
          <w:lang w:eastAsia="pl-PL"/>
        </w:rPr>
        <w:t>391/2013 (</w:t>
      </w:r>
      <w:r w:rsidRPr="001653CE">
        <w:rPr>
          <w:rFonts w:ascii="Times New Roman" w:eastAsia="Times New Roman" w:hAnsi="Times New Roman"/>
          <w:sz w:val="24"/>
          <w:szCs w:val="24"/>
          <w:lang w:eastAsia="pl-PL"/>
        </w:rPr>
        <w:t xml:space="preserve">Dz. Urz. UE L </w:t>
      </w:r>
      <w:r w:rsidR="00350685" w:rsidRPr="001653CE">
        <w:rPr>
          <w:rFonts w:ascii="Times New Roman" w:eastAsia="Times New Roman" w:hAnsi="Times New Roman"/>
          <w:sz w:val="24"/>
          <w:szCs w:val="24"/>
          <w:lang w:eastAsia="pl-PL"/>
        </w:rPr>
        <w:t>56</w:t>
      </w:r>
      <w:r w:rsidRPr="001653CE">
        <w:rPr>
          <w:rFonts w:ascii="Times New Roman" w:eastAsia="Times New Roman" w:hAnsi="Times New Roman"/>
          <w:sz w:val="24"/>
          <w:szCs w:val="24"/>
          <w:lang w:eastAsia="pl-PL"/>
        </w:rPr>
        <w:t xml:space="preserve"> z </w:t>
      </w:r>
      <w:r w:rsidR="00350685" w:rsidRPr="001653CE">
        <w:rPr>
          <w:rFonts w:ascii="Times New Roman" w:eastAsia="Times New Roman" w:hAnsi="Times New Roman"/>
          <w:sz w:val="24"/>
          <w:szCs w:val="24"/>
          <w:lang w:eastAsia="pl-PL"/>
        </w:rPr>
        <w:t>25</w:t>
      </w:r>
      <w:r w:rsidRPr="001653CE">
        <w:rPr>
          <w:rFonts w:ascii="Times New Roman" w:eastAsia="Times New Roman" w:hAnsi="Times New Roman"/>
          <w:sz w:val="24"/>
          <w:szCs w:val="24"/>
          <w:lang w:eastAsia="pl-PL"/>
        </w:rPr>
        <w:t>.0</w:t>
      </w:r>
      <w:r w:rsidR="00350685" w:rsidRPr="001653CE">
        <w:rPr>
          <w:rFonts w:ascii="Times New Roman" w:eastAsia="Times New Roman" w:hAnsi="Times New Roman"/>
          <w:sz w:val="24"/>
          <w:szCs w:val="24"/>
          <w:lang w:eastAsia="pl-PL"/>
        </w:rPr>
        <w:t>2</w:t>
      </w:r>
      <w:r w:rsidRPr="001653CE">
        <w:rPr>
          <w:rFonts w:ascii="Times New Roman" w:eastAsia="Times New Roman" w:hAnsi="Times New Roman"/>
          <w:sz w:val="24"/>
          <w:szCs w:val="24"/>
          <w:lang w:eastAsia="pl-PL"/>
        </w:rPr>
        <w:t>.201</w:t>
      </w:r>
      <w:r w:rsidR="00350685" w:rsidRPr="001653CE">
        <w:rPr>
          <w:rFonts w:ascii="Times New Roman" w:eastAsia="Times New Roman" w:hAnsi="Times New Roman"/>
          <w:sz w:val="24"/>
          <w:szCs w:val="24"/>
          <w:lang w:eastAsia="pl-PL"/>
        </w:rPr>
        <w:t>9</w:t>
      </w:r>
      <w:r w:rsidR="00F3358D" w:rsidRPr="001653CE">
        <w:rPr>
          <w:rFonts w:ascii="Times New Roman" w:eastAsia="Times New Roman" w:hAnsi="Times New Roman"/>
          <w:sz w:val="24"/>
          <w:szCs w:val="24"/>
          <w:lang w:eastAsia="pl-PL"/>
        </w:rPr>
        <w:t>, str. 1</w:t>
      </w:r>
      <w:r w:rsidR="00A728DA">
        <w:rPr>
          <w:rFonts w:ascii="Times New Roman" w:eastAsia="Times New Roman" w:hAnsi="Times New Roman"/>
          <w:sz w:val="24"/>
          <w:szCs w:val="24"/>
          <w:lang w:eastAsia="pl-PL"/>
        </w:rPr>
        <w:t xml:space="preserve">, z </w:t>
      </w:r>
      <w:proofErr w:type="spellStart"/>
      <w:r w:rsidR="00A728DA">
        <w:rPr>
          <w:rFonts w:ascii="Times New Roman" w:eastAsia="Times New Roman" w:hAnsi="Times New Roman"/>
          <w:sz w:val="24"/>
          <w:szCs w:val="24"/>
          <w:lang w:eastAsia="pl-PL"/>
        </w:rPr>
        <w:t>późn</w:t>
      </w:r>
      <w:proofErr w:type="spellEnd"/>
      <w:r w:rsidR="00A728DA">
        <w:rPr>
          <w:rFonts w:ascii="Times New Roman" w:eastAsia="Times New Roman" w:hAnsi="Times New Roman"/>
          <w:sz w:val="24"/>
          <w:szCs w:val="24"/>
          <w:lang w:eastAsia="pl-PL"/>
        </w:rPr>
        <w:t>. zm.</w:t>
      </w:r>
      <w:r w:rsidR="00F3358D" w:rsidRPr="001653CE">
        <w:rPr>
          <w:rFonts w:ascii="Times New Roman" w:eastAsia="Times New Roman" w:hAnsi="Times New Roman"/>
          <w:sz w:val="24"/>
          <w:szCs w:val="24"/>
          <w:lang w:eastAsia="pl-PL"/>
        </w:rPr>
        <w:t>),</w:t>
      </w:r>
      <w:r w:rsidRPr="001653CE">
        <w:rPr>
          <w:rFonts w:ascii="Times New Roman" w:eastAsia="Times New Roman" w:hAnsi="Times New Roman"/>
          <w:sz w:val="24"/>
          <w:szCs w:val="24"/>
          <w:lang w:eastAsia="pl-PL"/>
        </w:rPr>
        <w:t xml:space="preserve"> zwanego dalej „rozporządzeniem </w:t>
      </w:r>
      <w:r w:rsidR="00AB6F13" w:rsidRPr="001653CE">
        <w:rPr>
          <w:rFonts w:ascii="Times New Roman" w:eastAsia="Times New Roman" w:hAnsi="Times New Roman"/>
          <w:sz w:val="24"/>
          <w:szCs w:val="24"/>
          <w:lang w:eastAsia="pl-PL"/>
        </w:rPr>
        <w:t>2019/317</w:t>
      </w:r>
      <w:r w:rsidRPr="001653CE">
        <w:rPr>
          <w:rFonts w:ascii="Times New Roman" w:eastAsia="Times New Roman" w:hAnsi="Times New Roman"/>
          <w:sz w:val="24"/>
          <w:szCs w:val="24"/>
          <w:lang w:eastAsia="pl-PL"/>
        </w:rPr>
        <w:t>/U</w:t>
      </w:r>
      <w:r w:rsidR="005D0AE4" w:rsidRPr="001653CE">
        <w:rPr>
          <w:rFonts w:ascii="Times New Roman" w:eastAsia="Times New Roman" w:hAnsi="Times New Roman"/>
          <w:sz w:val="24"/>
          <w:szCs w:val="24"/>
          <w:lang w:eastAsia="pl-PL"/>
        </w:rPr>
        <w:t>E”</w:t>
      </w:r>
      <w:r w:rsidR="00351CD7" w:rsidRPr="001653CE">
        <w:rPr>
          <w:rFonts w:ascii="Times New Roman" w:eastAsia="Times New Roman" w:hAnsi="Times New Roman"/>
          <w:sz w:val="24"/>
          <w:szCs w:val="24"/>
          <w:lang w:eastAsia="pl-PL"/>
        </w:rPr>
        <w:t>;</w:t>
      </w:r>
    </w:p>
    <w:p w14:paraId="60264C84" w14:textId="3618D5E5" w:rsidR="006D0D8F" w:rsidRPr="001653CE" w:rsidRDefault="005D0AE4" w:rsidP="006F00DF">
      <w:pPr>
        <w:pStyle w:val="Akapitzlist"/>
        <w:widowControl w:val="0"/>
        <w:numPr>
          <w:ilvl w:val="0"/>
          <w:numId w:val="5"/>
        </w:numPr>
        <w:autoSpaceDE w:val="0"/>
        <w:autoSpaceDN w:val="0"/>
        <w:adjustRightInd w:val="0"/>
        <w:spacing w:before="120" w:after="120" w:line="360" w:lineRule="auto"/>
        <w:ind w:left="360"/>
        <w:jc w:val="both"/>
        <w:rPr>
          <w:rFonts w:ascii="Times New Roman" w:eastAsia="Times New Roman" w:hAnsi="Times New Roman"/>
          <w:color w:val="000000" w:themeColor="text1"/>
          <w:sz w:val="24"/>
          <w:szCs w:val="24"/>
          <w:lang w:eastAsia="pl-PL"/>
        </w:rPr>
      </w:pPr>
      <w:r w:rsidRPr="001653CE">
        <w:rPr>
          <w:rFonts w:ascii="Times New Roman" w:eastAsia="Times New Roman" w:hAnsi="Times New Roman"/>
          <w:sz w:val="24"/>
          <w:szCs w:val="24"/>
          <w:lang w:eastAsia="pl-PL"/>
        </w:rPr>
        <w:t>rozporządzenia (WE) nr</w:t>
      </w:r>
      <w:r w:rsidR="00A200D2">
        <w:rPr>
          <w:rFonts w:ascii="Times New Roman" w:eastAsia="Times New Roman" w:hAnsi="Times New Roman"/>
          <w:sz w:val="24"/>
          <w:szCs w:val="24"/>
          <w:lang w:eastAsia="pl-PL"/>
        </w:rPr>
        <w:t xml:space="preserve"> </w:t>
      </w:r>
      <w:r w:rsidR="005B55B1" w:rsidRPr="001653CE">
        <w:rPr>
          <w:rFonts w:ascii="Times New Roman" w:eastAsia="Times New Roman" w:hAnsi="Times New Roman"/>
          <w:sz w:val="24"/>
          <w:szCs w:val="24"/>
          <w:lang w:eastAsia="pl-PL"/>
        </w:rPr>
        <w:t xml:space="preserve">550/2004 Parlamentu Europejskiego i Rady z dnia 10 </w:t>
      </w:r>
      <w:r w:rsidR="005B55B1" w:rsidRPr="001653CE">
        <w:rPr>
          <w:rFonts w:ascii="Times New Roman" w:eastAsia="Times New Roman" w:hAnsi="Times New Roman"/>
          <w:color w:val="000000" w:themeColor="text1"/>
          <w:sz w:val="24"/>
          <w:szCs w:val="24"/>
          <w:lang w:eastAsia="pl-PL"/>
        </w:rPr>
        <w:t>marca 2004</w:t>
      </w:r>
      <w:r w:rsidR="00FA0119" w:rsidRPr="001653CE">
        <w:rPr>
          <w:rFonts w:ascii="Times New Roman" w:eastAsia="Times New Roman" w:hAnsi="Times New Roman"/>
          <w:color w:val="000000" w:themeColor="text1"/>
          <w:sz w:val="24"/>
          <w:szCs w:val="24"/>
          <w:lang w:eastAsia="pl-PL"/>
        </w:rPr>
        <w:t> </w:t>
      </w:r>
      <w:r w:rsidR="005B55B1" w:rsidRPr="001653CE">
        <w:rPr>
          <w:rFonts w:ascii="Times New Roman" w:eastAsia="Times New Roman" w:hAnsi="Times New Roman"/>
          <w:color w:val="000000" w:themeColor="text1"/>
          <w:sz w:val="24"/>
          <w:szCs w:val="24"/>
          <w:lang w:eastAsia="pl-PL"/>
        </w:rPr>
        <w:t>r. w sprawie zapewniania służb żeglugi powietrznej w Jednolitej Europejskiej Przestrzeni Powietrznej (Dz. Urz. UE L 96 z 31.03.2004,</w:t>
      </w:r>
      <w:r w:rsidR="00AD365F" w:rsidRPr="001653CE">
        <w:rPr>
          <w:rFonts w:ascii="Times New Roman" w:eastAsia="Times New Roman" w:hAnsi="Times New Roman"/>
          <w:color w:val="000000" w:themeColor="text1"/>
          <w:sz w:val="24"/>
          <w:szCs w:val="24"/>
          <w:lang w:eastAsia="pl-PL"/>
        </w:rPr>
        <w:t xml:space="preserve"> str.10,</w:t>
      </w:r>
      <w:r w:rsidR="005B55B1" w:rsidRPr="001653CE">
        <w:rPr>
          <w:rFonts w:ascii="Times New Roman" w:eastAsia="Times New Roman" w:hAnsi="Times New Roman"/>
          <w:color w:val="000000" w:themeColor="text1"/>
          <w:sz w:val="24"/>
          <w:szCs w:val="24"/>
          <w:lang w:eastAsia="pl-PL"/>
        </w:rPr>
        <w:t xml:space="preserve"> z </w:t>
      </w:r>
      <w:proofErr w:type="spellStart"/>
      <w:r w:rsidR="005B55B1" w:rsidRPr="001653CE">
        <w:rPr>
          <w:rFonts w:ascii="Times New Roman" w:eastAsia="Times New Roman" w:hAnsi="Times New Roman"/>
          <w:color w:val="000000" w:themeColor="text1"/>
          <w:sz w:val="24"/>
          <w:szCs w:val="24"/>
          <w:lang w:eastAsia="pl-PL"/>
        </w:rPr>
        <w:t>późn</w:t>
      </w:r>
      <w:proofErr w:type="spellEnd"/>
      <w:r w:rsidR="005B55B1" w:rsidRPr="001653CE">
        <w:rPr>
          <w:rFonts w:ascii="Times New Roman" w:eastAsia="Times New Roman" w:hAnsi="Times New Roman"/>
          <w:color w:val="000000" w:themeColor="text1"/>
          <w:sz w:val="24"/>
          <w:szCs w:val="24"/>
          <w:lang w:eastAsia="pl-PL"/>
        </w:rPr>
        <w:t>. zm.</w:t>
      </w:r>
      <w:r w:rsidR="00AD365F" w:rsidRPr="001D5851">
        <w:rPr>
          <w:rStyle w:val="Odwoanieprzypisudolnego"/>
          <w:rFonts w:ascii="Times New Roman" w:eastAsia="Times New Roman" w:hAnsi="Times New Roman"/>
          <w:color w:val="000000"/>
          <w:sz w:val="24"/>
          <w:szCs w:val="24"/>
          <w:vertAlign w:val="baseline"/>
        </w:rPr>
        <w:t xml:space="preserve"> </w:t>
      </w:r>
      <w:r w:rsidR="001653CE" w:rsidRPr="001653CE">
        <w:rPr>
          <w:rFonts w:ascii="Times New Roman" w:eastAsia="Times New Roman" w:hAnsi="Times New Roman"/>
          <w:bCs/>
          <w:color w:val="000000"/>
          <w:sz w:val="24"/>
          <w:szCs w:val="24"/>
        </w:rPr>
        <w:t>–</w:t>
      </w:r>
      <w:r w:rsidR="001653CE">
        <w:rPr>
          <w:rFonts w:ascii="Times New Roman" w:eastAsia="Times New Roman" w:hAnsi="Times New Roman"/>
          <w:bCs/>
          <w:color w:val="000000"/>
          <w:sz w:val="24"/>
          <w:szCs w:val="24"/>
        </w:rPr>
        <w:t xml:space="preserve"> </w:t>
      </w:r>
      <w:r w:rsidR="00AD365F" w:rsidRPr="001653CE">
        <w:rPr>
          <w:rStyle w:val="Teksttreci"/>
          <w:rFonts w:ascii="Times New Roman" w:eastAsia="Times New Roman" w:hAnsi="Times New Roman"/>
          <w:color w:val="000000"/>
          <w:sz w:val="24"/>
          <w:szCs w:val="24"/>
        </w:rPr>
        <w:t>Dz. Urz. UE Polskie wydanie specjalne, rozdz. 7, t. 8, str. 31)</w:t>
      </w:r>
      <w:r w:rsidR="005B55B1" w:rsidRPr="001653CE">
        <w:rPr>
          <w:rFonts w:ascii="Times New Roman" w:eastAsia="Times New Roman" w:hAnsi="Times New Roman"/>
          <w:color w:val="000000" w:themeColor="text1"/>
          <w:sz w:val="24"/>
          <w:szCs w:val="24"/>
          <w:lang w:eastAsia="pl-PL"/>
        </w:rPr>
        <w:t>.</w:t>
      </w:r>
    </w:p>
    <w:p w14:paraId="494F816E" w14:textId="44EB6694" w:rsidR="000C29CD" w:rsidRPr="001653CE" w:rsidRDefault="005B55B1" w:rsidP="006F00DF">
      <w:pPr>
        <w:widowControl w:val="0"/>
        <w:autoSpaceDE w:val="0"/>
        <w:autoSpaceDN w:val="0"/>
        <w:adjustRightInd w:val="0"/>
        <w:spacing w:before="120" w:after="24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Przytoczone powyżej akty prawne Unii Europejskiej stanowią, że</w:t>
      </w:r>
      <w:r w:rsidR="00FA3624" w:rsidRPr="00FA3624">
        <w:rPr>
          <w:rFonts w:ascii="Times New Roman" w:eastAsia="Times New Roman" w:hAnsi="Times New Roman"/>
          <w:sz w:val="24"/>
          <w:szCs w:val="24"/>
          <w:lang w:eastAsia="pl-PL"/>
        </w:rPr>
        <w:t xml:space="preserve"> pobieran</w:t>
      </w:r>
      <w:r w:rsidR="00FA3624">
        <w:rPr>
          <w:rFonts w:ascii="Times New Roman" w:eastAsia="Times New Roman" w:hAnsi="Times New Roman"/>
          <w:sz w:val="24"/>
          <w:szCs w:val="24"/>
          <w:lang w:eastAsia="pl-PL"/>
        </w:rPr>
        <w:t xml:space="preserve">e </w:t>
      </w:r>
      <w:r w:rsidR="00FA3624" w:rsidRPr="00FA3624">
        <w:rPr>
          <w:rFonts w:ascii="Times New Roman" w:eastAsia="Times New Roman" w:hAnsi="Times New Roman"/>
          <w:sz w:val="24"/>
          <w:szCs w:val="24"/>
          <w:lang w:eastAsia="pl-PL"/>
        </w:rPr>
        <w:t>przez instytucj</w:t>
      </w:r>
      <w:r w:rsidR="00D41128">
        <w:rPr>
          <w:rFonts w:ascii="Times New Roman" w:eastAsia="Times New Roman" w:hAnsi="Times New Roman"/>
          <w:sz w:val="24"/>
          <w:szCs w:val="24"/>
          <w:lang w:eastAsia="pl-PL"/>
        </w:rPr>
        <w:t>ę</w:t>
      </w:r>
      <w:r w:rsidR="00FA3624" w:rsidRPr="00FA3624">
        <w:rPr>
          <w:rFonts w:ascii="Times New Roman" w:eastAsia="Times New Roman" w:hAnsi="Times New Roman"/>
          <w:sz w:val="24"/>
          <w:szCs w:val="24"/>
          <w:lang w:eastAsia="pl-PL"/>
        </w:rPr>
        <w:t xml:space="preserve"> </w:t>
      </w:r>
      <w:r w:rsidR="00FA3624" w:rsidRPr="00FA3624">
        <w:rPr>
          <w:rFonts w:ascii="Times New Roman" w:eastAsia="Times New Roman" w:hAnsi="Times New Roman"/>
          <w:sz w:val="24"/>
          <w:szCs w:val="24"/>
          <w:lang w:eastAsia="pl-PL"/>
        </w:rPr>
        <w:lastRenderedPageBreak/>
        <w:t>zapewniając</w:t>
      </w:r>
      <w:r w:rsidR="00D41128">
        <w:rPr>
          <w:rFonts w:ascii="Times New Roman" w:eastAsia="Times New Roman" w:hAnsi="Times New Roman"/>
          <w:sz w:val="24"/>
          <w:szCs w:val="24"/>
          <w:lang w:eastAsia="pl-PL"/>
        </w:rPr>
        <w:t>ą</w:t>
      </w:r>
      <w:r w:rsidR="00FA3624" w:rsidRPr="00FA3624">
        <w:rPr>
          <w:rFonts w:ascii="Times New Roman" w:eastAsia="Times New Roman" w:hAnsi="Times New Roman"/>
          <w:sz w:val="24"/>
          <w:szCs w:val="24"/>
          <w:lang w:eastAsia="pl-PL"/>
        </w:rPr>
        <w:t xml:space="preserve"> służby żeglugi powietrznej</w:t>
      </w:r>
      <w:r w:rsidRPr="001653CE">
        <w:rPr>
          <w:rFonts w:ascii="Times New Roman" w:eastAsia="Times New Roman" w:hAnsi="Times New Roman"/>
          <w:sz w:val="24"/>
          <w:szCs w:val="24"/>
          <w:lang w:eastAsia="pl-PL"/>
        </w:rPr>
        <w:t xml:space="preserve"> opłaty </w:t>
      </w:r>
      <w:r w:rsidR="00702701" w:rsidRPr="00702701">
        <w:rPr>
          <w:rFonts w:ascii="Times New Roman" w:eastAsia="Times New Roman" w:hAnsi="Times New Roman"/>
          <w:sz w:val="24"/>
          <w:szCs w:val="24"/>
          <w:lang w:eastAsia="pl-PL"/>
        </w:rPr>
        <w:t>za korzystanie ze służb żeglugi powietrznej</w:t>
      </w:r>
      <w:r w:rsidR="00702701">
        <w:rPr>
          <w:rFonts w:ascii="Times New Roman" w:eastAsia="Times New Roman" w:hAnsi="Times New Roman"/>
          <w:sz w:val="24"/>
          <w:szCs w:val="24"/>
          <w:lang w:eastAsia="pl-PL"/>
        </w:rPr>
        <w:t xml:space="preserve">, tj. opłaty nawigacyjne </w:t>
      </w:r>
      <w:r w:rsidR="001438AA">
        <w:rPr>
          <w:rFonts w:ascii="Times New Roman" w:eastAsia="Times New Roman" w:hAnsi="Times New Roman"/>
          <w:sz w:val="24"/>
          <w:szCs w:val="24"/>
          <w:lang w:eastAsia="pl-PL"/>
        </w:rPr>
        <w:t xml:space="preserve">obejmujące </w:t>
      </w:r>
      <w:r w:rsidR="00F16F98">
        <w:rPr>
          <w:rFonts w:ascii="Times New Roman" w:eastAsia="Times New Roman" w:hAnsi="Times New Roman"/>
          <w:sz w:val="24"/>
          <w:szCs w:val="24"/>
          <w:lang w:eastAsia="pl-PL"/>
        </w:rPr>
        <w:t xml:space="preserve">opłaty terminalowe i </w:t>
      </w:r>
      <w:r w:rsidR="001438AA">
        <w:rPr>
          <w:rFonts w:ascii="Times New Roman" w:eastAsia="Times New Roman" w:hAnsi="Times New Roman"/>
          <w:sz w:val="24"/>
          <w:szCs w:val="24"/>
          <w:lang w:eastAsia="pl-PL"/>
        </w:rPr>
        <w:t xml:space="preserve">opłaty </w:t>
      </w:r>
      <w:r w:rsidR="00F16F98">
        <w:rPr>
          <w:rFonts w:ascii="Times New Roman" w:eastAsia="Times New Roman" w:hAnsi="Times New Roman"/>
          <w:sz w:val="24"/>
          <w:szCs w:val="24"/>
          <w:lang w:eastAsia="pl-PL"/>
        </w:rPr>
        <w:t>trasowe</w:t>
      </w:r>
      <w:r w:rsidR="00A5742F">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których elementem są</w:t>
      </w:r>
      <w:r w:rsidR="0022672D">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 xml:space="preserve">koszty </w:t>
      </w:r>
      <w:r w:rsidR="0086704E">
        <w:rPr>
          <w:rFonts w:ascii="Times New Roman" w:eastAsia="Times New Roman" w:hAnsi="Times New Roman"/>
          <w:sz w:val="24"/>
          <w:szCs w:val="24"/>
          <w:lang w:eastAsia="pl-PL"/>
        </w:rPr>
        <w:t>realizowania</w:t>
      </w:r>
      <w:r w:rsidR="00702701" w:rsidRPr="00702701">
        <w:rPr>
          <w:rFonts w:ascii="Times New Roman" w:eastAsia="Times New Roman" w:hAnsi="Times New Roman"/>
          <w:sz w:val="24"/>
          <w:szCs w:val="24"/>
          <w:lang w:eastAsia="pl-PL"/>
        </w:rPr>
        <w:t xml:space="preserve"> przez odpowiednie władze krajowe </w:t>
      </w:r>
      <w:r w:rsidR="0086704E">
        <w:rPr>
          <w:rFonts w:ascii="Times New Roman" w:eastAsia="Times New Roman" w:hAnsi="Times New Roman"/>
          <w:sz w:val="24"/>
          <w:szCs w:val="24"/>
          <w:lang w:eastAsia="pl-PL"/>
        </w:rPr>
        <w:t xml:space="preserve">zadań państwowej władzy nadzorującej </w:t>
      </w:r>
      <w:r w:rsidR="00702701" w:rsidRPr="00702701">
        <w:rPr>
          <w:rFonts w:ascii="Times New Roman" w:eastAsia="Times New Roman" w:hAnsi="Times New Roman"/>
          <w:sz w:val="24"/>
          <w:szCs w:val="24"/>
          <w:lang w:eastAsia="pl-PL"/>
        </w:rPr>
        <w:t>związan</w:t>
      </w:r>
      <w:r w:rsidR="0086704E">
        <w:rPr>
          <w:rFonts w:ascii="Times New Roman" w:eastAsia="Times New Roman" w:hAnsi="Times New Roman"/>
          <w:sz w:val="24"/>
          <w:szCs w:val="24"/>
          <w:lang w:eastAsia="pl-PL"/>
        </w:rPr>
        <w:t>ych</w:t>
      </w:r>
      <w:r w:rsidR="00702701" w:rsidRPr="00702701">
        <w:rPr>
          <w:rFonts w:ascii="Times New Roman" w:eastAsia="Times New Roman" w:hAnsi="Times New Roman"/>
          <w:sz w:val="24"/>
          <w:szCs w:val="24"/>
          <w:lang w:eastAsia="pl-PL"/>
        </w:rPr>
        <w:t xml:space="preserve"> z zapewnianiem służb żeglugi powietrznej</w:t>
      </w:r>
      <w:r w:rsidRPr="001653CE">
        <w:rPr>
          <w:rFonts w:ascii="Times New Roman" w:eastAsia="Times New Roman" w:hAnsi="Times New Roman"/>
          <w:sz w:val="24"/>
          <w:szCs w:val="24"/>
          <w:lang w:eastAsia="pl-PL"/>
        </w:rPr>
        <w:t xml:space="preserve"> </w:t>
      </w:r>
      <w:r w:rsidR="00A5742F">
        <w:rPr>
          <w:rFonts w:ascii="Times New Roman" w:eastAsia="Times New Roman" w:hAnsi="Times New Roman"/>
          <w:sz w:val="24"/>
          <w:szCs w:val="24"/>
          <w:lang w:eastAsia="pl-PL"/>
        </w:rPr>
        <w:t>(</w:t>
      </w:r>
      <w:r w:rsidR="00A27A9F">
        <w:rPr>
          <w:rFonts w:ascii="Times New Roman" w:eastAsia="Times New Roman" w:hAnsi="Times New Roman"/>
          <w:sz w:val="24"/>
          <w:szCs w:val="24"/>
          <w:lang w:eastAsia="pl-PL"/>
        </w:rPr>
        <w:t>wykonywaniem</w:t>
      </w:r>
      <w:r w:rsidR="00A27A9F"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 xml:space="preserve">nadzoru nad </w:t>
      </w:r>
      <w:r w:rsidR="003B5A61" w:rsidRPr="003B5A61">
        <w:rPr>
          <w:rFonts w:ascii="Times New Roman" w:eastAsia="Times New Roman" w:hAnsi="Times New Roman"/>
          <w:sz w:val="24"/>
          <w:szCs w:val="24"/>
          <w:lang w:eastAsia="pl-PL"/>
        </w:rPr>
        <w:t xml:space="preserve">instytucjami zapewniającymi </w:t>
      </w:r>
      <w:r w:rsidR="003B5A61" w:rsidRPr="001653CE">
        <w:rPr>
          <w:rFonts w:ascii="Times New Roman" w:eastAsia="Times New Roman" w:hAnsi="Times New Roman"/>
          <w:sz w:val="24"/>
          <w:szCs w:val="24"/>
          <w:lang w:eastAsia="pl-PL"/>
        </w:rPr>
        <w:t>służb</w:t>
      </w:r>
      <w:r w:rsidR="003B5A61">
        <w:rPr>
          <w:rFonts w:ascii="Times New Roman" w:eastAsia="Times New Roman" w:hAnsi="Times New Roman"/>
          <w:sz w:val="24"/>
          <w:szCs w:val="24"/>
          <w:lang w:eastAsia="pl-PL"/>
        </w:rPr>
        <w:t>y</w:t>
      </w:r>
      <w:r w:rsidR="003B5A61"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żeglugi powietrznej</w:t>
      </w:r>
      <w:r w:rsidR="00702701">
        <w:rPr>
          <w:rFonts w:ascii="Times New Roman" w:eastAsia="Times New Roman" w:hAnsi="Times New Roman"/>
          <w:sz w:val="24"/>
          <w:szCs w:val="24"/>
          <w:lang w:eastAsia="pl-PL"/>
        </w:rPr>
        <w:t>),</w:t>
      </w:r>
      <w:r w:rsidRPr="001653CE">
        <w:rPr>
          <w:rFonts w:ascii="Times New Roman" w:eastAsia="Times New Roman" w:hAnsi="Times New Roman"/>
          <w:sz w:val="24"/>
          <w:szCs w:val="24"/>
          <w:lang w:eastAsia="pl-PL"/>
        </w:rPr>
        <w:t xml:space="preserve"> </w:t>
      </w:r>
      <w:r w:rsidR="001653CE" w:rsidRPr="001653CE">
        <w:rPr>
          <w:rFonts w:ascii="Times New Roman" w:eastAsia="Times New Roman" w:hAnsi="Times New Roman"/>
          <w:sz w:val="24"/>
          <w:szCs w:val="24"/>
          <w:lang w:eastAsia="pl-PL"/>
        </w:rPr>
        <w:t xml:space="preserve">są </w:t>
      </w:r>
      <w:r w:rsidRPr="001653CE">
        <w:rPr>
          <w:rFonts w:ascii="Times New Roman" w:eastAsia="Times New Roman" w:hAnsi="Times New Roman"/>
          <w:sz w:val="24"/>
          <w:szCs w:val="24"/>
          <w:lang w:eastAsia="pl-PL"/>
        </w:rPr>
        <w:t xml:space="preserve">ustalane na okres roku kalendarzowego. Tym samym na każdy rok </w:t>
      </w:r>
      <w:r w:rsidR="001653CE" w:rsidRPr="001653CE">
        <w:rPr>
          <w:rFonts w:ascii="Times New Roman" w:eastAsia="Times New Roman" w:hAnsi="Times New Roman"/>
          <w:sz w:val="24"/>
          <w:szCs w:val="24"/>
          <w:lang w:eastAsia="pl-PL"/>
        </w:rPr>
        <w:t xml:space="preserve">jest </w:t>
      </w:r>
      <w:r w:rsidRPr="001653CE">
        <w:rPr>
          <w:rFonts w:ascii="Times New Roman" w:eastAsia="Times New Roman" w:hAnsi="Times New Roman"/>
          <w:sz w:val="24"/>
          <w:szCs w:val="24"/>
          <w:lang w:eastAsia="pl-PL"/>
        </w:rPr>
        <w:t>wydawane odrębne rozporządzenie określające wysokość wpłaty lotniczej na dany rok</w:t>
      </w:r>
      <w:r w:rsidR="001438AA">
        <w:rPr>
          <w:rFonts w:ascii="Times New Roman" w:eastAsia="Times New Roman" w:hAnsi="Times New Roman"/>
          <w:sz w:val="24"/>
          <w:szCs w:val="24"/>
          <w:lang w:eastAsia="pl-PL"/>
        </w:rPr>
        <w:t>, którą</w:t>
      </w:r>
      <w:r w:rsidR="00EB429E">
        <w:rPr>
          <w:rFonts w:ascii="Times New Roman" w:eastAsia="Times New Roman" w:hAnsi="Times New Roman"/>
          <w:sz w:val="24"/>
          <w:szCs w:val="24"/>
          <w:lang w:eastAsia="pl-PL"/>
        </w:rPr>
        <w:t xml:space="preserve"> uiszcza</w:t>
      </w:r>
      <w:r w:rsidR="001438AA">
        <w:rPr>
          <w:rFonts w:ascii="Times New Roman" w:eastAsia="Times New Roman" w:hAnsi="Times New Roman"/>
          <w:sz w:val="24"/>
          <w:szCs w:val="24"/>
          <w:lang w:eastAsia="pl-PL"/>
        </w:rPr>
        <w:t xml:space="preserve"> </w:t>
      </w:r>
      <w:r w:rsidR="001438AA" w:rsidRPr="001438AA">
        <w:rPr>
          <w:rFonts w:ascii="Times New Roman" w:eastAsia="Times New Roman" w:hAnsi="Times New Roman"/>
          <w:sz w:val="24"/>
          <w:szCs w:val="24"/>
          <w:lang w:eastAsia="pl-PL"/>
        </w:rPr>
        <w:t>instytucj</w:t>
      </w:r>
      <w:r w:rsidR="00EB429E">
        <w:rPr>
          <w:rFonts w:ascii="Times New Roman" w:eastAsia="Times New Roman" w:hAnsi="Times New Roman"/>
          <w:sz w:val="24"/>
          <w:szCs w:val="24"/>
          <w:lang w:eastAsia="pl-PL"/>
        </w:rPr>
        <w:t>a</w:t>
      </w:r>
      <w:r w:rsidR="001438AA" w:rsidRPr="001438AA">
        <w:rPr>
          <w:rFonts w:ascii="Times New Roman" w:eastAsia="Times New Roman" w:hAnsi="Times New Roman"/>
          <w:sz w:val="24"/>
          <w:szCs w:val="24"/>
          <w:lang w:eastAsia="pl-PL"/>
        </w:rPr>
        <w:t xml:space="preserve"> zapewniając</w:t>
      </w:r>
      <w:r w:rsidR="00EB429E">
        <w:rPr>
          <w:rFonts w:ascii="Times New Roman" w:eastAsia="Times New Roman" w:hAnsi="Times New Roman"/>
          <w:sz w:val="24"/>
          <w:szCs w:val="24"/>
          <w:lang w:eastAsia="pl-PL"/>
        </w:rPr>
        <w:t>a</w:t>
      </w:r>
      <w:r w:rsidR="001438AA" w:rsidRPr="001438AA">
        <w:rPr>
          <w:rFonts w:ascii="Times New Roman" w:eastAsia="Times New Roman" w:hAnsi="Times New Roman"/>
          <w:sz w:val="24"/>
          <w:szCs w:val="24"/>
          <w:lang w:eastAsia="pl-PL"/>
        </w:rPr>
        <w:t xml:space="preserve"> służby żeglugi powietrznej</w:t>
      </w:r>
      <w:r w:rsidRPr="001653CE">
        <w:rPr>
          <w:rFonts w:ascii="Times New Roman" w:eastAsia="Times New Roman" w:hAnsi="Times New Roman"/>
          <w:sz w:val="24"/>
          <w:szCs w:val="24"/>
          <w:lang w:eastAsia="pl-PL"/>
        </w:rPr>
        <w:t>.</w:t>
      </w:r>
    </w:p>
    <w:p w14:paraId="0A253CFE" w14:textId="77777777" w:rsidR="00D77783" w:rsidRPr="001653CE" w:rsidRDefault="005B55B1" w:rsidP="000531FE">
      <w:pPr>
        <w:pStyle w:val="Akapitzlist"/>
        <w:widowControl w:val="0"/>
        <w:numPr>
          <w:ilvl w:val="0"/>
          <w:numId w:val="4"/>
        </w:numPr>
        <w:autoSpaceDE w:val="0"/>
        <w:autoSpaceDN w:val="0"/>
        <w:adjustRightInd w:val="0"/>
        <w:spacing w:before="120" w:after="120" w:line="360" w:lineRule="auto"/>
        <w:ind w:left="567" w:hanging="567"/>
        <w:jc w:val="both"/>
        <w:rPr>
          <w:rFonts w:ascii="Times New Roman" w:eastAsia="Times New Roman" w:hAnsi="Times New Roman"/>
          <w:b/>
          <w:sz w:val="24"/>
          <w:szCs w:val="24"/>
          <w:lang w:eastAsia="pl-PL"/>
        </w:rPr>
      </w:pPr>
      <w:r w:rsidRPr="001653CE">
        <w:rPr>
          <w:rFonts w:ascii="Times New Roman" w:eastAsia="Times New Roman" w:hAnsi="Times New Roman"/>
          <w:b/>
          <w:sz w:val="24"/>
          <w:szCs w:val="24"/>
          <w:lang w:eastAsia="pl-PL"/>
        </w:rPr>
        <w:t>Zakres regulacji</w:t>
      </w:r>
    </w:p>
    <w:p w14:paraId="40E609F6" w14:textId="344CF2C6" w:rsidR="00F45968" w:rsidRPr="001653CE" w:rsidRDefault="00F45968"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Zgodnie z wymienionymi powyżej aktami prawnymi</w:t>
      </w:r>
      <w:r w:rsidR="009A4A55" w:rsidRPr="001653CE">
        <w:rPr>
          <w:rFonts w:ascii="Times New Roman" w:eastAsia="Times New Roman" w:hAnsi="Times New Roman"/>
          <w:sz w:val="24"/>
          <w:szCs w:val="24"/>
          <w:lang w:eastAsia="pl-PL"/>
        </w:rPr>
        <w:t xml:space="preserve"> Unii Europejskiej</w:t>
      </w:r>
      <w:r w:rsidRPr="001653CE">
        <w:rPr>
          <w:rFonts w:ascii="Times New Roman" w:eastAsia="Times New Roman" w:hAnsi="Times New Roman"/>
          <w:sz w:val="24"/>
          <w:szCs w:val="24"/>
          <w:lang w:eastAsia="pl-PL"/>
        </w:rPr>
        <w:t>, opłaty nawigacyjne muszą być ustalane w oparciu o koszty ponoszone w związku z zapewnianiem służb żeglugi powietrznej</w:t>
      </w:r>
      <w:r w:rsidR="00F3358D" w:rsidRPr="001653CE">
        <w:rPr>
          <w:rFonts w:ascii="Times New Roman" w:eastAsia="Times New Roman" w:hAnsi="Times New Roman"/>
          <w:sz w:val="24"/>
          <w:szCs w:val="24"/>
          <w:lang w:eastAsia="pl-PL"/>
        </w:rPr>
        <w:t>.</w:t>
      </w:r>
      <w:r w:rsidR="0074044F" w:rsidRPr="001653CE">
        <w:rPr>
          <w:rFonts w:ascii="Times New Roman" w:eastAsia="Times New Roman" w:hAnsi="Times New Roman"/>
          <w:sz w:val="24"/>
          <w:szCs w:val="24"/>
          <w:lang w:eastAsia="pl-PL"/>
        </w:rPr>
        <w:t xml:space="preserve"> </w:t>
      </w:r>
      <w:r w:rsidR="00D41128">
        <w:rPr>
          <w:rFonts w:ascii="Times New Roman" w:eastAsia="Times New Roman" w:hAnsi="Times New Roman"/>
          <w:sz w:val="24"/>
          <w:szCs w:val="24"/>
          <w:lang w:eastAsia="pl-PL"/>
        </w:rPr>
        <w:t>Do kosztów tych zalicza się</w:t>
      </w:r>
      <w:r w:rsidR="0074044F"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 xml:space="preserve">koszty ponoszone przez </w:t>
      </w:r>
      <w:r w:rsidR="00AF4291" w:rsidRPr="001653CE">
        <w:rPr>
          <w:rFonts w:ascii="Times New Roman" w:eastAsia="Times New Roman" w:hAnsi="Times New Roman"/>
          <w:sz w:val="24"/>
          <w:szCs w:val="24"/>
          <w:lang w:eastAsia="pl-PL"/>
        </w:rPr>
        <w:t>instytucj</w:t>
      </w:r>
      <w:r w:rsidR="00AF4291">
        <w:rPr>
          <w:rFonts w:ascii="Times New Roman" w:eastAsia="Times New Roman" w:hAnsi="Times New Roman"/>
          <w:sz w:val="24"/>
          <w:szCs w:val="24"/>
          <w:lang w:eastAsia="pl-PL"/>
        </w:rPr>
        <w:t>ę</w:t>
      </w:r>
      <w:r w:rsidR="00AF4291"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zapewniając</w:t>
      </w:r>
      <w:r w:rsidR="00AF4291">
        <w:rPr>
          <w:rFonts w:ascii="Times New Roman" w:eastAsia="Times New Roman" w:hAnsi="Times New Roman"/>
          <w:sz w:val="24"/>
          <w:szCs w:val="24"/>
          <w:lang w:eastAsia="pl-PL"/>
        </w:rPr>
        <w:t>ą</w:t>
      </w:r>
      <w:r w:rsidRPr="001653CE">
        <w:rPr>
          <w:rFonts w:ascii="Times New Roman" w:eastAsia="Times New Roman" w:hAnsi="Times New Roman"/>
          <w:sz w:val="24"/>
          <w:szCs w:val="24"/>
          <w:lang w:eastAsia="pl-PL"/>
        </w:rPr>
        <w:t xml:space="preserve"> służby żeglugi powietrznej oraz przez władzę </w:t>
      </w:r>
      <w:r w:rsidR="00A62CB9" w:rsidRPr="001653CE">
        <w:rPr>
          <w:rFonts w:ascii="Times New Roman" w:eastAsia="Times New Roman" w:hAnsi="Times New Roman"/>
          <w:sz w:val="24"/>
          <w:szCs w:val="24"/>
          <w:lang w:eastAsia="pl-PL"/>
        </w:rPr>
        <w:t>krajową</w:t>
      </w:r>
      <w:r w:rsidRPr="001653CE">
        <w:rPr>
          <w:rFonts w:ascii="Times New Roman" w:eastAsia="Times New Roman" w:hAnsi="Times New Roman"/>
          <w:sz w:val="24"/>
          <w:szCs w:val="24"/>
          <w:lang w:eastAsia="pl-PL"/>
        </w:rPr>
        <w:t xml:space="preserve">. Koszty ponoszone przez </w:t>
      </w:r>
      <w:r w:rsidR="00D41128" w:rsidRPr="001653CE">
        <w:rPr>
          <w:rFonts w:ascii="Times New Roman" w:eastAsia="Times New Roman" w:hAnsi="Times New Roman"/>
          <w:sz w:val="24"/>
          <w:szCs w:val="24"/>
          <w:lang w:eastAsia="pl-PL"/>
        </w:rPr>
        <w:t>władz</w:t>
      </w:r>
      <w:r w:rsidR="00D41128">
        <w:rPr>
          <w:rFonts w:ascii="Times New Roman" w:eastAsia="Times New Roman" w:hAnsi="Times New Roman"/>
          <w:sz w:val="24"/>
          <w:szCs w:val="24"/>
          <w:lang w:eastAsia="pl-PL"/>
        </w:rPr>
        <w:t>ę</w:t>
      </w:r>
      <w:r w:rsidR="00D41128"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krajow</w:t>
      </w:r>
      <w:r w:rsidR="00D41128">
        <w:rPr>
          <w:rFonts w:ascii="Times New Roman" w:eastAsia="Times New Roman" w:hAnsi="Times New Roman"/>
          <w:sz w:val="24"/>
          <w:szCs w:val="24"/>
          <w:lang w:eastAsia="pl-PL"/>
        </w:rPr>
        <w:t>ą</w:t>
      </w:r>
      <w:r w:rsidRPr="001653CE">
        <w:rPr>
          <w:rFonts w:ascii="Times New Roman" w:eastAsia="Times New Roman" w:hAnsi="Times New Roman"/>
          <w:sz w:val="24"/>
          <w:szCs w:val="24"/>
          <w:lang w:eastAsia="pl-PL"/>
        </w:rPr>
        <w:t xml:space="preserve"> mogą zostać włączone do podstawy kosztowej opłat </w:t>
      </w:r>
      <w:r w:rsidR="00AF4291">
        <w:rPr>
          <w:rFonts w:ascii="Times New Roman" w:eastAsia="Times New Roman" w:hAnsi="Times New Roman"/>
          <w:sz w:val="24"/>
          <w:szCs w:val="24"/>
          <w:lang w:eastAsia="pl-PL"/>
        </w:rPr>
        <w:t>nawigacyjnych</w:t>
      </w:r>
      <w:r w:rsidRPr="001653CE">
        <w:rPr>
          <w:rFonts w:ascii="Times New Roman" w:eastAsia="Times New Roman" w:hAnsi="Times New Roman"/>
          <w:sz w:val="24"/>
          <w:szCs w:val="24"/>
          <w:lang w:eastAsia="pl-PL"/>
        </w:rPr>
        <w:t xml:space="preserve"> pod warunkiem, że są one ponoszone przez t</w:t>
      </w:r>
      <w:r w:rsidR="00AF4291">
        <w:rPr>
          <w:rFonts w:ascii="Times New Roman" w:eastAsia="Times New Roman" w:hAnsi="Times New Roman"/>
          <w:sz w:val="24"/>
          <w:szCs w:val="24"/>
          <w:lang w:eastAsia="pl-PL"/>
        </w:rPr>
        <w:t>ę</w:t>
      </w:r>
      <w:r w:rsidRPr="001653CE">
        <w:rPr>
          <w:rFonts w:ascii="Times New Roman" w:eastAsia="Times New Roman" w:hAnsi="Times New Roman"/>
          <w:sz w:val="24"/>
          <w:szCs w:val="24"/>
          <w:lang w:eastAsia="pl-PL"/>
        </w:rPr>
        <w:t xml:space="preserve"> władz</w:t>
      </w:r>
      <w:r w:rsidR="00AF4291">
        <w:rPr>
          <w:rFonts w:ascii="Times New Roman" w:eastAsia="Times New Roman" w:hAnsi="Times New Roman"/>
          <w:sz w:val="24"/>
          <w:szCs w:val="24"/>
          <w:lang w:eastAsia="pl-PL"/>
        </w:rPr>
        <w:t>ę</w:t>
      </w:r>
      <w:r w:rsidRPr="001653CE">
        <w:rPr>
          <w:rFonts w:ascii="Times New Roman" w:eastAsia="Times New Roman" w:hAnsi="Times New Roman"/>
          <w:sz w:val="24"/>
          <w:szCs w:val="24"/>
          <w:lang w:eastAsia="pl-PL"/>
        </w:rPr>
        <w:t xml:space="preserve"> w związku z zapewnianiem służb żeglugi powietrznej. Oznacza to, że do podstawy kosztowej opłat nawigacyjnych </w:t>
      </w:r>
      <w:r w:rsidR="004C5D6D" w:rsidRPr="001653CE">
        <w:rPr>
          <w:rFonts w:ascii="Times New Roman" w:eastAsia="Times New Roman" w:hAnsi="Times New Roman"/>
          <w:sz w:val="24"/>
          <w:szCs w:val="24"/>
          <w:lang w:eastAsia="pl-PL"/>
        </w:rPr>
        <w:t xml:space="preserve">mogą być wliczane </w:t>
      </w:r>
      <w:r w:rsidR="008A4E9E" w:rsidRPr="001653CE">
        <w:rPr>
          <w:rFonts w:ascii="Times New Roman" w:eastAsia="Times New Roman" w:hAnsi="Times New Roman"/>
          <w:sz w:val="24"/>
          <w:szCs w:val="24"/>
          <w:lang w:eastAsia="pl-PL"/>
        </w:rPr>
        <w:t>tylko i</w:t>
      </w:r>
      <w:r w:rsidR="004455C9">
        <w:rPr>
          <w:rFonts w:ascii="Times New Roman" w:eastAsia="Times New Roman" w:hAnsi="Times New Roman"/>
          <w:sz w:val="24"/>
          <w:szCs w:val="24"/>
          <w:lang w:eastAsia="pl-PL"/>
        </w:rPr>
        <w:t> </w:t>
      </w:r>
      <w:r w:rsidRPr="001653CE">
        <w:rPr>
          <w:rFonts w:ascii="Times New Roman" w:eastAsia="Times New Roman" w:hAnsi="Times New Roman"/>
          <w:sz w:val="24"/>
          <w:szCs w:val="24"/>
          <w:lang w:eastAsia="pl-PL"/>
        </w:rPr>
        <w:t>wyłącznie te koszty,</w:t>
      </w:r>
      <w:r w:rsidR="00E33225">
        <w:rPr>
          <w:rFonts w:ascii="Times New Roman" w:eastAsia="Times New Roman" w:hAnsi="Times New Roman"/>
          <w:sz w:val="24"/>
          <w:szCs w:val="24"/>
          <w:lang w:eastAsia="pl-PL"/>
        </w:rPr>
        <w:t xml:space="preserve"> zwane dalej „kosztami Prezesa Urzędu”,</w:t>
      </w:r>
      <w:r w:rsidRPr="001653CE">
        <w:rPr>
          <w:rFonts w:ascii="Times New Roman" w:eastAsia="Times New Roman" w:hAnsi="Times New Roman"/>
          <w:sz w:val="24"/>
          <w:szCs w:val="24"/>
          <w:lang w:eastAsia="pl-PL"/>
        </w:rPr>
        <w:t xml:space="preserve"> które są ponoszone przez Urząd</w:t>
      </w:r>
      <w:r w:rsidR="00EB429E">
        <w:rPr>
          <w:rFonts w:ascii="Times New Roman" w:eastAsia="Times New Roman" w:hAnsi="Times New Roman"/>
          <w:sz w:val="24"/>
          <w:szCs w:val="24"/>
          <w:lang w:eastAsia="pl-PL"/>
        </w:rPr>
        <w:t xml:space="preserve"> Lotnictwa Cywilnego, zwany dalej „Urzędem”</w:t>
      </w:r>
      <w:r w:rsidR="00F3358D" w:rsidRPr="001653CE">
        <w:rPr>
          <w:rFonts w:ascii="Times New Roman" w:eastAsia="Times New Roman" w:hAnsi="Times New Roman"/>
          <w:sz w:val="24"/>
          <w:szCs w:val="24"/>
          <w:lang w:eastAsia="pl-PL"/>
        </w:rPr>
        <w:t>,</w:t>
      </w:r>
      <w:r w:rsidR="004B5269" w:rsidRPr="001653CE">
        <w:rPr>
          <w:rFonts w:ascii="Times New Roman" w:eastAsia="Times New Roman" w:hAnsi="Times New Roman"/>
          <w:sz w:val="24"/>
          <w:szCs w:val="24"/>
          <w:lang w:eastAsia="pl-PL"/>
        </w:rPr>
        <w:t xml:space="preserve"> </w:t>
      </w:r>
      <w:r w:rsidR="00F03AE9" w:rsidRPr="001653CE">
        <w:rPr>
          <w:rFonts w:ascii="Times New Roman" w:eastAsia="Times New Roman" w:hAnsi="Times New Roman"/>
          <w:sz w:val="24"/>
          <w:szCs w:val="24"/>
          <w:lang w:eastAsia="pl-PL"/>
        </w:rPr>
        <w:t>którego</w:t>
      </w:r>
      <w:r w:rsidRPr="001653CE">
        <w:rPr>
          <w:rFonts w:ascii="Times New Roman" w:eastAsia="Times New Roman" w:hAnsi="Times New Roman"/>
          <w:sz w:val="24"/>
          <w:szCs w:val="24"/>
          <w:lang w:eastAsia="pl-PL"/>
        </w:rPr>
        <w:t xml:space="preserve"> Prezes pełni funkcję </w:t>
      </w:r>
      <w:r w:rsidR="00A62CB9">
        <w:rPr>
          <w:rFonts w:ascii="Times New Roman" w:eastAsia="Times New Roman" w:hAnsi="Times New Roman"/>
          <w:sz w:val="24"/>
          <w:szCs w:val="24"/>
          <w:lang w:eastAsia="pl-PL"/>
        </w:rPr>
        <w:t>państwowej</w:t>
      </w:r>
      <w:r w:rsidR="00A62CB9"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władzy nadzorującej</w:t>
      </w:r>
      <w:r w:rsidR="00F3358D" w:rsidRPr="001653CE">
        <w:rPr>
          <w:rFonts w:ascii="Times New Roman" w:eastAsia="Times New Roman" w:hAnsi="Times New Roman"/>
          <w:sz w:val="24"/>
          <w:szCs w:val="24"/>
          <w:lang w:eastAsia="pl-PL"/>
        </w:rPr>
        <w:t>,</w:t>
      </w:r>
      <w:r w:rsidRPr="001653CE">
        <w:rPr>
          <w:rFonts w:ascii="Times New Roman" w:eastAsia="Times New Roman" w:hAnsi="Times New Roman"/>
          <w:sz w:val="24"/>
          <w:szCs w:val="24"/>
          <w:lang w:eastAsia="pl-PL"/>
        </w:rPr>
        <w:t xml:space="preserve"> w związku z realizacją funkcji związanych z zapewnianiem służb żeglugi powietrznej, w tym funkcji nadzorczych w</w:t>
      </w:r>
      <w:r w:rsidR="00A62CB9">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 xml:space="preserve">rozumieniu przepisów dotyczących tworzenia </w:t>
      </w:r>
      <w:r w:rsidR="00C0631A" w:rsidRPr="001653CE">
        <w:rPr>
          <w:rFonts w:ascii="Times New Roman" w:eastAsia="Times New Roman" w:hAnsi="Times New Roman"/>
          <w:sz w:val="24"/>
          <w:szCs w:val="24"/>
          <w:lang w:eastAsia="pl-PL"/>
        </w:rPr>
        <w:t>j</w:t>
      </w:r>
      <w:r w:rsidRPr="001653CE">
        <w:rPr>
          <w:rFonts w:ascii="Times New Roman" w:eastAsia="Times New Roman" w:hAnsi="Times New Roman"/>
          <w:sz w:val="24"/>
          <w:szCs w:val="24"/>
          <w:lang w:eastAsia="pl-PL"/>
        </w:rPr>
        <w:t xml:space="preserve">ednolitej </w:t>
      </w:r>
      <w:r w:rsidR="00C0631A" w:rsidRPr="001653CE">
        <w:rPr>
          <w:rFonts w:ascii="Times New Roman" w:eastAsia="Times New Roman" w:hAnsi="Times New Roman"/>
          <w:sz w:val="24"/>
          <w:szCs w:val="24"/>
          <w:lang w:eastAsia="pl-PL"/>
        </w:rPr>
        <w:t>e</w:t>
      </w:r>
      <w:r w:rsidRPr="001653CE">
        <w:rPr>
          <w:rFonts w:ascii="Times New Roman" w:eastAsia="Times New Roman" w:hAnsi="Times New Roman"/>
          <w:sz w:val="24"/>
          <w:szCs w:val="24"/>
          <w:lang w:eastAsia="pl-PL"/>
        </w:rPr>
        <w:t xml:space="preserve">uropejskiej </w:t>
      </w:r>
      <w:r w:rsidR="00C0631A" w:rsidRPr="001653CE">
        <w:rPr>
          <w:rFonts w:ascii="Times New Roman" w:eastAsia="Times New Roman" w:hAnsi="Times New Roman"/>
          <w:sz w:val="24"/>
          <w:szCs w:val="24"/>
          <w:lang w:eastAsia="pl-PL"/>
        </w:rPr>
        <w:t>p</w:t>
      </w:r>
      <w:r w:rsidRPr="001653CE">
        <w:rPr>
          <w:rFonts w:ascii="Times New Roman" w:eastAsia="Times New Roman" w:hAnsi="Times New Roman"/>
          <w:sz w:val="24"/>
          <w:szCs w:val="24"/>
          <w:lang w:eastAsia="pl-PL"/>
        </w:rPr>
        <w:t xml:space="preserve">rzestrzeni </w:t>
      </w:r>
      <w:r w:rsidR="00C0631A" w:rsidRPr="001653CE">
        <w:rPr>
          <w:rFonts w:ascii="Times New Roman" w:eastAsia="Times New Roman" w:hAnsi="Times New Roman"/>
          <w:sz w:val="24"/>
          <w:szCs w:val="24"/>
          <w:lang w:eastAsia="pl-PL"/>
        </w:rPr>
        <w:t>p</w:t>
      </w:r>
      <w:r w:rsidRPr="001653CE">
        <w:rPr>
          <w:rFonts w:ascii="Times New Roman" w:eastAsia="Times New Roman" w:hAnsi="Times New Roman"/>
          <w:sz w:val="24"/>
          <w:szCs w:val="24"/>
          <w:lang w:eastAsia="pl-PL"/>
        </w:rPr>
        <w:t xml:space="preserve">owietrznej oraz bieżącego nadzoru nad realizacją zadań przez </w:t>
      </w:r>
      <w:r w:rsidR="00AF4291" w:rsidRPr="001653CE">
        <w:rPr>
          <w:rFonts w:ascii="Times New Roman" w:eastAsia="Times New Roman" w:hAnsi="Times New Roman"/>
          <w:sz w:val="24"/>
          <w:szCs w:val="24"/>
          <w:lang w:eastAsia="pl-PL"/>
        </w:rPr>
        <w:t>instytucj</w:t>
      </w:r>
      <w:r w:rsidR="00AF4291">
        <w:rPr>
          <w:rFonts w:ascii="Times New Roman" w:eastAsia="Times New Roman" w:hAnsi="Times New Roman"/>
          <w:sz w:val="24"/>
          <w:szCs w:val="24"/>
          <w:lang w:eastAsia="pl-PL"/>
        </w:rPr>
        <w:t>ę</w:t>
      </w:r>
      <w:r w:rsidR="00AF4291"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zapewniając</w:t>
      </w:r>
      <w:r w:rsidR="00AF4291">
        <w:rPr>
          <w:rFonts w:ascii="Times New Roman" w:eastAsia="Times New Roman" w:hAnsi="Times New Roman"/>
          <w:sz w:val="24"/>
          <w:szCs w:val="24"/>
          <w:lang w:eastAsia="pl-PL"/>
        </w:rPr>
        <w:t>ą</w:t>
      </w:r>
      <w:r w:rsidRPr="001653CE">
        <w:rPr>
          <w:rFonts w:ascii="Times New Roman" w:eastAsia="Times New Roman" w:hAnsi="Times New Roman"/>
          <w:sz w:val="24"/>
          <w:szCs w:val="24"/>
          <w:lang w:eastAsia="pl-PL"/>
        </w:rPr>
        <w:t xml:space="preserve"> służby żeglugi powietrznej.</w:t>
      </w:r>
    </w:p>
    <w:p w14:paraId="29D6A120" w14:textId="18B52904" w:rsidR="008B29A3" w:rsidRPr="001653CE" w:rsidRDefault="00F45968"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 xml:space="preserve">Określona w przepisach </w:t>
      </w:r>
      <w:r w:rsidR="000918A3">
        <w:rPr>
          <w:rFonts w:ascii="Times New Roman" w:eastAsia="Times New Roman" w:hAnsi="Times New Roman"/>
          <w:sz w:val="24"/>
          <w:szCs w:val="24"/>
          <w:lang w:eastAsia="pl-PL"/>
        </w:rPr>
        <w:t>projektowanego</w:t>
      </w:r>
      <w:r w:rsidR="000918A3"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 xml:space="preserve">rozporządzenia kwota wpłaty lotniczej uiszczanej przez instytucję zapewniającą służby żeglugi powietrznej, </w:t>
      </w:r>
      <w:r w:rsidR="000663B6" w:rsidRPr="001653CE">
        <w:rPr>
          <w:rFonts w:ascii="Times New Roman" w:eastAsia="Times New Roman" w:hAnsi="Times New Roman"/>
          <w:sz w:val="24"/>
          <w:szCs w:val="24"/>
          <w:lang w:eastAsia="pl-PL"/>
        </w:rPr>
        <w:t>w</w:t>
      </w:r>
      <w:r w:rsidR="005939D8">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roku 20</w:t>
      </w:r>
      <w:r w:rsidR="00B21791" w:rsidRPr="001653CE">
        <w:rPr>
          <w:rFonts w:ascii="Times New Roman" w:eastAsia="Times New Roman" w:hAnsi="Times New Roman"/>
          <w:sz w:val="24"/>
          <w:szCs w:val="24"/>
          <w:lang w:eastAsia="pl-PL"/>
        </w:rPr>
        <w:t>2</w:t>
      </w:r>
      <w:r w:rsidR="00A41E9F">
        <w:rPr>
          <w:rFonts w:ascii="Times New Roman" w:eastAsia="Times New Roman" w:hAnsi="Times New Roman"/>
          <w:sz w:val="24"/>
          <w:szCs w:val="24"/>
          <w:lang w:eastAsia="pl-PL"/>
        </w:rPr>
        <w:t>3</w:t>
      </w:r>
      <w:r w:rsidRPr="001653CE">
        <w:rPr>
          <w:rFonts w:ascii="Times New Roman" w:eastAsia="Times New Roman" w:hAnsi="Times New Roman"/>
          <w:sz w:val="24"/>
          <w:szCs w:val="24"/>
          <w:lang w:eastAsia="pl-PL"/>
        </w:rPr>
        <w:t xml:space="preserve"> wyniesie </w:t>
      </w:r>
      <w:r w:rsidR="001C0737">
        <w:rPr>
          <w:rFonts w:ascii="Times New Roman" w:eastAsia="Times New Roman" w:hAnsi="Times New Roman"/>
          <w:color w:val="000000" w:themeColor="text1"/>
          <w:sz w:val="24"/>
          <w:szCs w:val="24"/>
          <w:lang w:eastAsia="pl-PL"/>
        </w:rPr>
        <w:t>13 871 823</w:t>
      </w:r>
      <w:r w:rsidR="00760571" w:rsidRPr="001653CE">
        <w:rPr>
          <w:rFonts w:ascii="Times New Roman" w:eastAsia="Times New Roman" w:hAnsi="Times New Roman"/>
          <w:color w:val="000000" w:themeColor="text1"/>
          <w:sz w:val="24"/>
          <w:szCs w:val="24"/>
          <w:lang w:eastAsia="pl-PL"/>
        </w:rPr>
        <w:t> </w:t>
      </w:r>
      <w:r w:rsidR="00B21791" w:rsidRPr="001653CE">
        <w:rPr>
          <w:rFonts w:ascii="Times New Roman" w:eastAsia="Times New Roman" w:hAnsi="Times New Roman"/>
          <w:color w:val="000000" w:themeColor="text1"/>
          <w:sz w:val="24"/>
          <w:szCs w:val="24"/>
          <w:lang w:eastAsia="pl-PL"/>
        </w:rPr>
        <w:t>zł</w:t>
      </w:r>
      <w:r w:rsidRPr="001653CE">
        <w:rPr>
          <w:rFonts w:ascii="Times New Roman" w:eastAsia="Times New Roman" w:hAnsi="Times New Roman"/>
          <w:color w:val="000000" w:themeColor="text1"/>
          <w:sz w:val="24"/>
          <w:szCs w:val="24"/>
          <w:lang w:eastAsia="pl-PL"/>
        </w:rPr>
        <w:t>. Na tę kwotę składają się</w:t>
      </w:r>
      <w:r w:rsidR="00410488" w:rsidRPr="001653CE">
        <w:rPr>
          <w:rFonts w:ascii="Times New Roman" w:eastAsia="Times New Roman" w:hAnsi="Times New Roman"/>
          <w:color w:val="000000" w:themeColor="text1"/>
          <w:sz w:val="24"/>
          <w:szCs w:val="24"/>
          <w:lang w:eastAsia="pl-PL"/>
        </w:rPr>
        <w:t xml:space="preserve"> </w:t>
      </w:r>
      <w:r w:rsidR="008E27F9">
        <w:rPr>
          <w:rFonts w:ascii="Times New Roman" w:eastAsia="Times New Roman" w:hAnsi="Times New Roman"/>
          <w:color w:val="000000" w:themeColor="text1"/>
          <w:sz w:val="24"/>
          <w:szCs w:val="24"/>
          <w:lang w:eastAsia="pl-PL"/>
        </w:rPr>
        <w:t>koszty</w:t>
      </w:r>
      <w:r w:rsidR="005B55B1" w:rsidRPr="001653CE">
        <w:rPr>
          <w:rFonts w:ascii="Times New Roman" w:eastAsia="Times New Roman" w:hAnsi="Times New Roman"/>
          <w:color w:val="000000" w:themeColor="text1"/>
          <w:sz w:val="24"/>
          <w:szCs w:val="24"/>
          <w:lang w:eastAsia="pl-PL"/>
        </w:rPr>
        <w:t xml:space="preserve"> </w:t>
      </w:r>
      <w:r w:rsidR="00E82EDD">
        <w:rPr>
          <w:rFonts w:ascii="Times New Roman" w:eastAsia="Times New Roman" w:hAnsi="Times New Roman"/>
          <w:color w:val="000000" w:themeColor="text1"/>
          <w:sz w:val="24"/>
          <w:szCs w:val="24"/>
          <w:lang w:eastAsia="pl-PL"/>
        </w:rPr>
        <w:t xml:space="preserve">Prezesa </w:t>
      </w:r>
      <w:r w:rsidR="005B55B1" w:rsidRPr="001653CE">
        <w:rPr>
          <w:rFonts w:ascii="Times New Roman" w:eastAsia="Times New Roman" w:hAnsi="Times New Roman"/>
          <w:color w:val="000000" w:themeColor="text1"/>
          <w:sz w:val="24"/>
          <w:szCs w:val="24"/>
          <w:lang w:eastAsia="pl-PL"/>
        </w:rPr>
        <w:t>Urzędu związane ze służbami żeglu</w:t>
      </w:r>
      <w:r w:rsidR="008A4E9E" w:rsidRPr="001653CE">
        <w:rPr>
          <w:rFonts w:ascii="Times New Roman" w:eastAsia="Times New Roman" w:hAnsi="Times New Roman"/>
          <w:color w:val="000000" w:themeColor="text1"/>
          <w:sz w:val="24"/>
          <w:szCs w:val="24"/>
          <w:lang w:eastAsia="pl-PL"/>
        </w:rPr>
        <w:t>gi powietrznej planowane na 20</w:t>
      </w:r>
      <w:r w:rsidR="00B21791" w:rsidRPr="001653CE">
        <w:rPr>
          <w:rFonts w:ascii="Times New Roman" w:eastAsia="Times New Roman" w:hAnsi="Times New Roman"/>
          <w:color w:val="000000" w:themeColor="text1"/>
          <w:sz w:val="24"/>
          <w:szCs w:val="24"/>
          <w:lang w:eastAsia="pl-PL"/>
        </w:rPr>
        <w:t>2</w:t>
      </w:r>
      <w:r w:rsidR="001C0737">
        <w:rPr>
          <w:rFonts w:ascii="Times New Roman" w:eastAsia="Times New Roman" w:hAnsi="Times New Roman"/>
          <w:color w:val="000000" w:themeColor="text1"/>
          <w:sz w:val="24"/>
          <w:szCs w:val="24"/>
          <w:lang w:eastAsia="pl-PL"/>
        </w:rPr>
        <w:t>3</w:t>
      </w:r>
      <w:r w:rsidR="005939D8">
        <w:rPr>
          <w:rFonts w:ascii="Times New Roman" w:eastAsia="Times New Roman" w:hAnsi="Times New Roman"/>
          <w:color w:val="000000" w:themeColor="text1"/>
          <w:sz w:val="24"/>
          <w:szCs w:val="24"/>
          <w:lang w:eastAsia="pl-PL"/>
        </w:rPr>
        <w:t xml:space="preserve"> </w:t>
      </w:r>
      <w:r w:rsidR="005B55B1" w:rsidRPr="001653CE">
        <w:rPr>
          <w:rFonts w:ascii="Times New Roman" w:eastAsia="Times New Roman" w:hAnsi="Times New Roman"/>
          <w:color w:val="000000" w:themeColor="text1"/>
          <w:sz w:val="24"/>
          <w:szCs w:val="24"/>
          <w:lang w:eastAsia="pl-PL"/>
        </w:rPr>
        <w:t>r., stanowiące tzw. koszty ustalone, określone w treści</w:t>
      </w:r>
      <w:r w:rsidR="00C0631A" w:rsidRPr="001653CE">
        <w:rPr>
          <w:rFonts w:ascii="Times New Roman" w:eastAsia="Times New Roman" w:hAnsi="Times New Roman"/>
          <w:color w:val="000000" w:themeColor="text1"/>
          <w:sz w:val="24"/>
          <w:szCs w:val="24"/>
          <w:lang w:eastAsia="pl-PL"/>
        </w:rPr>
        <w:t xml:space="preserve"> </w:t>
      </w:r>
      <w:r w:rsidR="005B55B1" w:rsidRPr="001653CE">
        <w:rPr>
          <w:rFonts w:ascii="Times New Roman" w:eastAsia="Times New Roman" w:hAnsi="Times New Roman"/>
          <w:color w:val="000000" w:themeColor="text1"/>
          <w:sz w:val="24"/>
          <w:szCs w:val="24"/>
          <w:lang w:eastAsia="pl-PL"/>
        </w:rPr>
        <w:t>planu skuteczności działania służb żeglugi powietrznej na lata 20</w:t>
      </w:r>
      <w:r w:rsidR="00B21791" w:rsidRPr="001653CE">
        <w:rPr>
          <w:rFonts w:ascii="Times New Roman" w:eastAsia="Times New Roman" w:hAnsi="Times New Roman"/>
          <w:color w:val="000000" w:themeColor="text1"/>
          <w:sz w:val="24"/>
          <w:szCs w:val="24"/>
          <w:lang w:eastAsia="pl-PL"/>
        </w:rPr>
        <w:t>20</w:t>
      </w:r>
      <w:r w:rsidR="005939D8">
        <w:rPr>
          <w:rFonts w:ascii="Times New Roman" w:eastAsia="Times New Roman" w:hAnsi="Times New Roman"/>
          <w:color w:val="000000" w:themeColor="text1"/>
          <w:sz w:val="24"/>
          <w:szCs w:val="24"/>
          <w:lang w:eastAsia="pl-PL"/>
        </w:rPr>
        <w:t>–</w:t>
      </w:r>
      <w:r w:rsidR="005B55B1" w:rsidRPr="001653CE">
        <w:rPr>
          <w:rFonts w:ascii="Times New Roman" w:eastAsia="Times New Roman" w:hAnsi="Times New Roman"/>
          <w:color w:val="000000" w:themeColor="text1"/>
          <w:sz w:val="24"/>
          <w:szCs w:val="24"/>
          <w:lang w:eastAsia="pl-PL"/>
        </w:rPr>
        <w:t>20</w:t>
      </w:r>
      <w:r w:rsidR="00B21791" w:rsidRPr="001653CE">
        <w:rPr>
          <w:rFonts w:ascii="Times New Roman" w:eastAsia="Times New Roman" w:hAnsi="Times New Roman"/>
          <w:color w:val="000000" w:themeColor="text1"/>
          <w:sz w:val="24"/>
          <w:szCs w:val="24"/>
          <w:lang w:eastAsia="pl-PL"/>
        </w:rPr>
        <w:t>24</w:t>
      </w:r>
      <w:r w:rsidR="00876293" w:rsidRPr="001653CE">
        <w:rPr>
          <w:rStyle w:val="Odwoanieprzypisudolnego"/>
          <w:rFonts w:ascii="Times New Roman" w:eastAsia="Times New Roman" w:hAnsi="Times New Roman"/>
          <w:color w:val="000000" w:themeColor="text1"/>
          <w:sz w:val="24"/>
          <w:szCs w:val="24"/>
          <w:lang w:eastAsia="pl-PL"/>
        </w:rPr>
        <w:footnoteReference w:id="1"/>
      </w:r>
      <w:r w:rsidR="001E0581" w:rsidRPr="001653CE">
        <w:rPr>
          <w:rFonts w:ascii="Times New Roman" w:eastAsia="Times New Roman" w:hAnsi="Times New Roman"/>
          <w:sz w:val="24"/>
          <w:szCs w:val="24"/>
          <w:vertAlign w:val="superscript"/>
          <w:lang w:eastAsia="pl-PL"/>
        </w:rPr>
        <w:t>)</w:t>
      </w:r>
      <w:r w:rsidR="001003F6" w:rsidRPr="001653CE">
        <w:rPr>
          <w:rFonts w:ascii="Times New Roman" w:eastAsia="Times New Roman" w:hAnsi="Times New Roman"/>
          <w:color w:val="000000" w:themeColor="text1"/>
          <w:sz w:val="24"/>
          <w:szCs w:val="24"/>
          <w:lang w:eastAsia="pl-PL"/>
        </w:rPr>
        <w:t xml:space="preserve">, zwanego dalej </w:t>
      </w:r>
      <w:r w:rsidR="00F231AF" w:rsidRPr="001653CE">
        <w:rPr>
          <w:rFonts w:ascii="Times New Roman" w:eastAsia="Times New Roman" w:hAnsi="Times New Roman"/>
          <w:color w:val="000000" w:themeColor="text1"/>
          <w:sz w:val="24"/>
          <w:szCs w:val="24"/>
          <w:lang w:eastAsia="pl-PL"/>
        </w:rPr>
        <w:t>„Plan</w:t>
      </w:r>
      <w:r w:rsidR="001003F6" w:rsidRPr="001653CE">
        <w:rPr>
          <w:rFonts w:ascii="Times New Roman" w:eastAsia="Times New Roman" w:hAnsi="Times New Roman"/>
          <w:color w:val="000000" w:themeColor="text1"/>
          <w:sz w:val="24"/>
          <w:szCs w:val="24"/>
          <w:lang w:eastAsia="pl-PL"/>
        </w:rPr>
        <w:t>em</w:t>
      </w:r>
      <w:r w:rsidR="00F231AF" w:rsidRPr="001653CE">
        <w:rPr>
          <w:rFonts w:ascii="Times New Roman" w:eastAsia="Times New Roman" w:hAnsi="Times New Roman"/>
          <w:color w:val="000000" w:themeColor="text1"/>
          <w:sz w:val="24"/>
          <w:szCs w:val="24"/>
          <w:lang w:eastAsia="pl-PL"/>
        </w:rPr>
        <w:t>”</w:t>
      </w:r>
      <w:r w:rsidRPr="001653CE">
        <w:rPr>
          <w:rFonts w:ascii="Times New Roman" w:eastAsia="Times New Roman" w:hAnsi="Times New Roman"/>
          <w:color w:val="000000" w:themeColor="text1"/>
          <w:sz w:val="24"/>
          <w:szCs w:val="24"/>
          <w:lang w:eastAsia="pl-PL"/>
        </w:rPr>
        <w:t>, w</w:t>
      </w:r>
      <w:r w:rsidR="00A657A4">
        <w:rPr>
          <w:rFonts w:ascii="Times New Roman" w:eastAsia="Times New Roman" w:hAnsi="Times New Roman"/>
          <w:color w:val="000000" w:themeColor="text1"/>
          <w:sz w:val="24"/>
          <w:szCs w:val="24"/>
          <w:lang w:eastAsia="pl-PL"/>
        </w:rPr>
        <w:t> </w:t>
      </w:r>
      <w:r w:rsidRPr="001653CE">
        <w:rPr>
          <w:rFonts w:ascii="Times New Roman" w:eastAsia="Times New Roman" w:hAnsi="Times New Roman"/>
          <w:color w:val="000000" w:themeColor="text1"/>
          <w:sz w:val="24"/>
          <w:szCs w:val="24"/>
          <w:lang w:eastAsia="pl-PL"/>
        </w:rPr>
        <w:t xml:space="preserve">wysokości </w:t>
      </w:r>
      <w:r w:rsidR="001C0737">
        <w:rPr>
          <w:rFonts w:ascii="Times New Roman" w:eastAsia="Times New Roman" w:hAnsi="Times New Roman"/>
          <w:color w:val="000000" w:themeColor="text1"/>
          <w:sz w:val="24"/>
          <w:szCs w:val="24"/>
          <w:lang w:eastAsia="pl-PL"/>
        </w:rPr>
        <w:t>14 451</w:t>
      </w:r>
      <w:r w:rsidR="00E82EDD">
        <w:rPr>
          <w:rFonts w:ascii="Times New Roman" w:eastAsia="Times New Roman" w:hAnsi="Times New Roman"/>
          <w:color w:val="000000" w:themeColor="text1"/>
          <w:sz w:val="24"/>
          <w:szCs w:val="24"/>
          <w:lang w:eastAsia="pl-PL"/>
        </w:rPr>
        <w:t> </w:t>
      </w:r>
      <w:r w:rsidR="001C0737">
        <w:rPr>
          <w:rFonts w:ascii="Times New Roman" w:eastAsia="Times New Roman" w:hAnsi="Times New Roman"/>
          <w:color w:val="000000" w:themeColor="text1"/>
          <w:sz w:val="24"/>
          <w:szCs w:val="24"/>
          <w:lang w:eastAsia="pl-PL"/>
        </w:rPr>
        <w:t>180</w:t>
      </w:r>
      <w:r w:rsidR="00E82EDD">
        <w:rPr>
          <w:rFonts w:ascii="Times New Roman" w:eastAsia="Times New Roman" w:hAnsi="Times New Roman"/>
          <w:color w:val="000000" w:themeColor="text1"/>
          <w:sz w:val="24"/>
          <w:szCs w:val="24"/>
          <w:lang w:eastAsia="pl-PL"/>
        </w:rPr>
        <w:t>,41</w:t>
      </w:r>
      <w:r w:rsidR="00752D00">
        <w:rPr>
          <w:rFonts w:ascii="Times New Roman" w:eastAsia="Times New Roman" w:hAnsi="Times New Roman"/>
          <w:color w:val="000000" w:themeColor="text1"/>
          <w:sz w:val="24"/>
          <w:szCs w:val="24"/>
          <w:lang w:eastAsia="pl-PL"/>
        </w:rPr>
        <w:t> </w:t>
      </w:r>
      <w:r w:rsidR="00B21791" w:rsidRPr="001653CE">
        <w:rPr>
          <w:rFonts w:ascii="Times New Roman" w:eastAsia="Times New Roman" w:hAnsi="Times New Roman"/>
          <w:color w:val="000000" w:themeColor="text1"/>
          <w:sz w:val="24"/>
          <w:szCs w:val="24"/>
          <w:lang w:eastAsia="pl-PL"/>
        </w:rPr>
        <w:t>zł</w:t>
      </w:r>
      <w:r w:rsidR="009177ED" w:rsidRPr="001653CE">
        <w:rPr>
          <w:rFonts w:ascii="Times New Roman" w:eastAsia="Times New Roman" w:hAnsi="Times New Roman"/>
          <w:color w:val="000000" w:themeColor="text1"/>
          <w:sz w:val="24"/>
          <w:szCs w:val="24"/>
          <w:lang w:eastAsia="pl-PL"/>
        </w:rPr>
        <w:t>.</w:t>
      </w:r>
      <w:r w:rsidR="00C0631A" w:rsidRPr="001653CE">
        <w:rPr>
          <w:rFonts w:ascii="Times New Roman" w:eastAsia="Times New Roman" w:hAnsi="Times New Roman"/>
          <w:color w:val="000000" w:themeColor="text1"/>
          <w:sz w:val="24"/>
          <w:szCs w:val="24"/>
          <w:lang w:eastAsia="pl-PL"/>
        </w:rPr>
        <w:t xml:space="preserve"> </w:t>
      </w:r>
      <w:r w:rsidRPr="001653CE">
        <w:rPr>
          <w:rFonts w:ascii="Times New Roman" w:eastAsia="Times New Roman" w:hAnsi="Times New Roman"/>
          <w:sz w:val="24"/>
          <w:szCs w:val="24"/>
          <w:lang w:eastAsia="pl-PL"/>
        </w:rPr>
        <w:t xml:space="preserve">Kwota ta została skalkulowana zgodnie z przepisami rozporządzenia </w:t>
      </w:r>
      <w:r w:rsidR="00CA3262" w:rsidRPr="001653CE">
        <w:rPr>
          <w:rFonts w:ascii="Times New Roman" w:eastAsia="Times New Roman" w:hAnsi="Times New Roman"/>
          <w:sz w:val="24"/>
          <w:szCs w:val="24"/>
          <w:lang w:eastAsia="pl-PL"/>
        </w:rPr>
        <w:t>201</w:t>
      </w:r>
      <w:r w:rsidR="009225C4" w:rsidRPr="001653CE">
        <w:rPr>
          <w:rFonts w:ascii="Times New Roman" w:eastAsia="Times New Roman" w:hAnsi="Times New Roman"/>
          <w:sz w:val="24"/>
          <w:szCs w:val="24"/>
          <w:lang w:eastAsia="pl-PL"/>
        </w:rPr>
        <w:t>9</w:t>
      </w:r>
      <w:r w:rsidR="00CA3262" w:rsidRPr="001653CE">
        <w:rPr>
          <w:rFonts w:ascii="Times New Roman" w:eastAsia="Times New Roman" w:hAnsi="Times New Roman"/>
          <w:sz w:val="24"/>
          <w:szCs w:val="24"/>
          <w:lang w:eastAsia="pl-PL"/>
        </w:rPr>
        <w:t>/</w:t>
      </w:r>
      <w:r w:rsidR="002B2608" w:rsidRPr="001653CE">
        <w:rPr>
          <w:rFonts w:ascii="Times New Roman" w:eastAsia="Times New Roman" w:hAnsi="Times New Roman"/>
          <w:sz w:val="24"/>
          <w:szCs w:val="24"/>
          <w:lang w:eastAsia="pl-PL"/>
        </w:rPr>
        <w:t>317/</w:t>
      </w:r>
      <w:r w:rsidR="00CA3262" w:rsidRPr="001653CE">
        <w:rPr>
          <w:rFonts w:ascii="Times New Roman" w:eastAsia="Times New Roman" w:hAnsi="Times New Roman"/>
          <w:sz w:val="24"/>
          <w:szCs w:val="24"/>
          <w:lang w:eastAsia="pl-PL"/>
        </w:rPr>
        <w:t xml:space="preserve">UE </w:t>
      </w:r>
      <w:r w:rsidR="00410488" w:rsidRPr="001653CE">
        <w:rPr>
          <w:rFonts w:ascii="Times New Roman" w:eastAsia="Times New Roman" w:hAnsi="Times New Roman"/>
          <w:sz w:val="24"/>
          <w:szCs w:val="24"/>
          <w:lang w:eastAsia="pl-PL"/>
        </w:rPr>
        <w:t xml:space="preserve">przy uwzględnieniu przepisów rozporządzenia wykonawczego Komisji (UE) 2020/1627 </w:t>
      </w:r>
      <w:r w:rsidR="00172761">
        <w:rPr>
          <w:rFonts w:ascii="Times New Roman" w:eastAsia="Times New Roman" w:hAnsi="Times New Roman"/>
          <w:sz w:val="24"/>
          <w:szCs w:val="24"/>
          <w:lang w:eastAsia="pl-PL"/>
        </w:rPr>
        <w:t xml:space="preserve">z </w:t>
      </w:r>
      <w:r w:rsidR="00410488" w:rsidRPr="001653CE">
        <w:rPr>
          <w:rFonts w:ascii="Times New Roman" w:eastAsia="Times New Roman" w:hAnsi="Times New Roman"/>
          <w:sz w:val="24"/>
          <w:szCs w:val="24"/>
          <w:lang w:eastAsia="pl-PL"/>
        </w:rPr>
        <w:t>dnia 3 listopada 2020 r. w sprawie nadzwyczajnych środków w</w:t>
      </w:r>
      <w:r w:rsidR="0042248B">
        <w:rPr>
          <w:rFonts w:ascii="Times New Roman" w:eastAsia="Times New Roman" w:hAnsi="Times New Roman"/>
          <w:sz w:val="24"/>
          <w:szCs w:val="24"/>
          <w:lang w:eastAsia="pl-PL"/>
        </w:rPr>
        <w:t> </w:t>
      </w:r>
      <w:r w:rsidR="00410488" w:rsidRPr="001653CE">
        <w:rPr>
          <w:rFonts w:ascii="Times New Roman" w:eastAsia="Times New Roman" w:hAnsi="Times New Roman"/>
          <w:sz w:val="24"/>
          <w:szCs w:val="24"/>
          <w:lang w:eastAsia="pl-PL"/>
        </w:rPr>
        <w:t xml:space="preserve">trzecim okresie odniesienia (2020–2024) systemu skuteczności działania i opłat w jednolitej </w:t>
      </w:r>
      <w:r w:rsidR="00410488" w:rsidRPr="001653CE">
        <w:rPr>
          <w:rFonts w:ascii="Times New Roman" w:eastAsia="Times New Roman" w:hAnsi="Times New Roman"/>
          <w:sz w:val="24"/>
          <w:szCs w:val="24"/>
          <w:lang w:eastAsia="pl-PL"/>
        </w:rPr>
        <w:lastRenderedPageBreak/>
        <w:t>europejskiej przestrzeni powietrznej w związku z pandemią COVID-19 (Dz. Urz.</w:t>
      </w:r>
      <w:r w:rsidR="006F00DF">
        <w:rPr>
          <w:rFonts w:ascii="Times New Roman" w:eastAsia="Times New Roman" w:hAnsi="Times New Roman"/>
          <w:sz w:val="24"/>
          <w:szCs w:val="24"/>
          <w:lang w:eastAsia="pl-PL"/>
        </w:rPr>
        <w:t xml:space="preserve"> UE L 366 z </w:t>
      </w:r>
      <w:r w:rsidR="001653CE">
        <w:rPr>
          <w:rFonts w:ascii="Times New Roman" w:eastAsia="Times New Roman" w:hAnsi="Times New Roman"/>
          <w:sz w:val="24"/>
          <w:szCs w:val="24"/>
          <w:lang w:eastAsia="pl-PL"/>
        </w:rPr>
        <w:t>04.11.2020, str. 7</w:t>
      </w:r>
      <w:r w:rsidR="00410488" w:rsidRPr="001653CE">
        <w:rPr>
          <w:rFonts w:ascii="Times New Roman" w:eastAsia="Times New Roman" w:hAnsi="Times New Roman"/>
          <w:sz w:val="24"/>
          <w:szCs w:val="24"/>
          <w:lang w:eastAsia="pl-PL"/>
        </w:rPr>
        <w:t>)</w:t>
      </w:r>
      <w:r w:rsidR="001D0FF0">
        <w:rPr>
          <w:rFonts w:ascii="Times New Roman" w:eastAsia="Times New Roman" w:hAnsi="Times New Roman"/>
          <w:sz w:val="24"/>
          <w:szCs w:val="24"/>
          <w:lang w:eastAsia="pl-PL"/>
        </w:rPr>
        <w:t>, zwanego dalej „rozporządzeniem 2020/1627/UE”,</w:t>
      </w:r>
      <w:r w:rsidR="005B5FE9" w:rsidRPr="001653CE">
        <w:rPr>
          <w:rFonts w:ascii="Times New Roman" w:eastAsia="Times New Roman" w:hAnsi="Times New Roman"/>
          <w:sz w:val="24"/>
          <w:szCs w:val="24"/>
          <w:lang w:eastAsia="pl-PL"/>
        </w:rPr>
        <w:t xml:space="preserve"> </w:t>
      </w:r>
      <w:r w:rsidR="008A4E9E" w:rsidRPr="001653CE">
        <w:rPr>
          <w:rFonts w:ascii="Times New Roman" w:eastAsia="Times New Roman" w:hAnsi="Times New Roman"/>
          <w:sz w:val="24"/>
          <w:szCs w:val="24"/>
          <w:lang w:eastAsia="pl-PL"/>
        </w:rPr>
        <w:t>i</w:t>
      </w:r>
      <w:r w:rsidR="00172761">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 xml:space="preserve">odzwierciedla koszty </w:t>
      </w:r>
      <w:r w:rsidR="009225C4" w:rsidRPr="001653CE">
        <w:rPr>
          <w:rFonts w:ascii="Times New Roman" w:eastAsia="Times New Roman" w:hAnsi="Times New Roman"/>
          <w:sz w:val="24"/>
          <w:szCs w:val="24"/>
          <w:lang w:eastAsia="pl-PL"/>
        </w:rPr>
        <w:t xml:space="preserve">planowane do poniesienia </w:t>
      </w:r>
      <w:r w:rsidRPr="001653CE">
        <w:rPr>
          <w:rFonts w:ascii="Times New Roman" w:eastAsia="Times New Roman" w:hAnsi="Times New Roman"/>
          <w:sz w:val="24"/>
          <w:szCs w:val="24"/>
          <w:lang w:eastAsia="pl-PL"/>
        </w:rPr>
        <w:t xml:space="preserve">przez </w:t>
      </w:r>
      <w:r w:rsidR="00E82EDD">
        <w:rPr>
          <w:rFonts w:ascii="Times New Roman" w:eastAsia="Times New Roman" w:hAnsi="Times New Roman"/>
          <w:sz w:val="24"/>
          <w:szCs w:val="24"/>
          <w:lang w:eastAsia="pl-PL"/>
        </w:rPr>
        <w:t xml:space="preserve">Prezesa </w:t>
      </w:r>
      <w:r w:rsidRPr="001653CE">
        <w:rPr>
          <w:rFonts w:ascii="Times New Roman" w:eastAsia="Times New Roman" w:hAnsi="Times New Roman"/>
          <w:sz w:val="24"/>
          <w:szCs w:val="24"/>
          <w:lang w:eastAsia="pl-PL"/>
        </w:rPr>
        <w:t>Urz</w:t>
      </w:r>
      <w:r w:rsidR="00E82EDD">
        <w:rPr>
          <w:rFonts w:ascii="Times New Roman" w:eastAsia="Times New Roman" w:hAnsi="Times New Roman"/>
          <w:sz w:val="24"/>
          <w:szCs w:val="24"/>
          <w:lang w:eastAsia="pl-PL"/>
        </w:rPr>
        <w:t>ę</w:t>
      </w:r>
      <w:r w:rsidRPr="001653CE">
        <w:rPr>
          <w:rFonts w:ascii="Times New Roman" w:eastAsia="Times New Roman" w:hAnsi="Times New Roman"/>
          <w:sz w:val="24"/>
          <w:szCs w:val="24"/>
          <w:lang w:eastAsia="pl-PL"/>
        </w:rPr>
        <w:t>d</w:t>
      </w:r>
      <w:r w:rsidR="00E82EDD">
        <w:rPr>
          <w:rFonts w:ascii="Times New Roman" w:eastAsia="Times New Roman" w:hAnsi="Times New Roman"/>
          <w:sz w:val="24"/>
          <w:szCs w:val="24"/>
          <w:lang w:eastAsia="pl-PL"/>
        </w:rPr>
        <w:t>u</w:t>
      </w:r>
      <w:r w:rsidRPr="001653CE">
        <w:rPr>
          <w:rFonts w:ascii="Times New Roman" w:eastAsia="Times New Roman" w:hAnsi="Times New Roman"/>
          <w:sz w:val="24"/>
          <w:szCs w:val="24"/>
          <w:lang w:eastAsia="pl-PL"/>
        </w:rPr>
        <w:t xml:space="preserve"> w związku z </w:t>
      </w:r>
      <w:r w:rsidR="00397516">
        <w:rPr>
          <w:rFonts w:ascii="Times New Roman" w:eastAsia="Times New Roman" w:hAnsi="Times New Roman"/>
          <w:sz w:val="24"/>
          <w:szCs w:val="24"/>
          <w:lang w:eastAsia="pl-PL"/>
        </w:rPr>
        <w:t>realizowaniem</w:t>
      </w:r>
      <w:r w:rsidRPr="001653CE">
        <w:rPr>
          <w:rFonts w:ascii="Times New Roman" w:eastAsia="Times New Roman" w:hAnsi="Times New Roman"/>
          <w:sz w:val="24"/>
          <w:szCs w:val="24"/>
          <w:lang w:eastAsia="pl-PL"/>
        </w:rPr>
        <w:t xml:space="preserve"> </w:t>
      </w:r>
      <w:r w:rsidR="00E77583" w:rsidRPr="001653CE">
        <w:rPr>
          <w:rFonts w:ascii="Times New Roman" w:eastAsia="Times New Roman" w:hAnsi="Times New Roman"/>
          <w:sz w:val="24"/>
          <w:szCs w:val="24"/>
          <w:lang w:eastAsia="pl-PL"/>
        </w:rPr>
        <w:t xml:space="preserve">przez Prezesa Urzędu </w:t>
      </w:r>
      <w:r w:rsidR="00397516">
        <w:rPr>
          <w:rFonts w:ascii="Times New Roman" w:eastAsia="Times New Roman" w:hAnsi="Times New Roman"/>
          <w:sz w:val="24"/>
          <w:szCs w:val="24"/>
          <w:lang w:eastAsia="pl-PL"/>
        </w:rPr>
        <w:t>zadań państwowej władzy nadzorującej związanych z zapewnianiem służb żeglugi powietrznej.</w:t>
      </w:r>
    </w:p>
    <w:p w14:paraId="02CECD6E" w14:textId="78F33021" w:rsidR="008B29A3" w:rsidRPr="001653CE" w:rsidRDefault="00F765CB"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 xml:space="preserve">W tym miejscu należy wskazać, że </w:t>
      </w:r>
      <w:r w:rsidR="008B29A3" w:rsidRPr="001653CE">
        <w:rPr>
          <w:rFonts w:ascii="Times New Roman" w:eastAsia="Times New Roman" w:hAnsi="Times New Roman"/>
          <w:sz w:val="24"/>
          <w:szCs w:val="24"/>
          <w:lang w:eastAsia="pl-PL"/>
        </w:rPr>
        <w:t>zgodnie z art. 28 ust.</w:t>
      </w:r>
      <w:r w:rsidR="006F00DF">
        <w:rPr>
          <w:rFonts w:ascii="Times New Roman" w:eastAsia="Times New Roman" w:hAnsi="Times New Roman"/>
          <w:sz w:val="24"/>
          <w:szCs w:val="24"/>
          <w:lang w:eastAsia="pl-PL"/>
        </w:rPr>
        <w:t xml:space="preserve"> 5 rozporządzenia 2019/317/UE</w:t>
      </w:r>
      <w:r w:rsidR="00EB429E">
        <w:rPr>
          <w:rFonts w:ascii="Times New Roman" w:eastAsia="Times New Roman" w:hAnsi="Times New Roman"/>
          <w:sz w:val="24"/>
          <w:szCs w:val="24"/>
          <w:lang w:eastAsia="pl-PL"/>
        </w:rPr>
        <w:t>,</w:t>
      </w:r>
      <w:r w:rsidR="006F00DF">
        <w:rPr>
          <w:rFonts w:ascii="Times New Roman" w:eastAsia="Times New Roman" w:hAnsi="Times New Roman"/>
          <w:sz w:val="24"/>
          <w:szCs w:val="24"/>
          <w:lang w:eastAsia="pl-PL"/>
        </w:rPr>
        <w:t xml:space="preserve"> w </w:t>
      </w:r>
      <w:r w:rsidR="008B29A3" w:rsidRPr="001653CE">
        <w:rPr>
          <w:rFonts w:ascii="Times New Roman" w:eastAsia="Times New Roman" w:hAnsi="Times New Roman"/>
          <w:sz w:val="24"/>
          <w:szCs w:val="24"/>
          <w:lang w:eastAsia="pl-PL"/>
        </w:rPr>
        <w:t xml:space="preserve">przypadku nieprzewidzianych zmian w kosztach ustalonych, ponoszonych przez krajowy organ nadzoru, różnica między kosztami ustalonymi </w:t>
      </w:r>
      <w:r w:rsidR="00745F16">
        <w:rPr>
          <w:rFonts w:ascii="Times New Roman" w:eastAsia="Times New Roman" w:hAnsi="Times New Roman"/>
          <w:sz w:val="24"/>
          <w:szCs w:val="24"/>
          <w:lang w:eastAsia="pl-PL"/>
        </w:rPr>
        <w:t>a kosztami</w:t>
      </w:r>
      <w:r w:rsidR="00745F16" w:rsidRPr="001653CE">
        <w:rPr>
          <w:rFonts w:ascii="Times New Roman" w:eastAsia="Times New Roman" w:hAnsi="Times New Roman"/>
          <w:sz w:val="24"/>
          <w:szCs w:val="24"/>
          <w:lang w:eastAsia="pl-PL"/>
        </w:rPr>
        <w:t xml:space="preserve"> </w:t>
      </w:r>
      <w:r w:rsidR="008B29A3" w:rsidRPr="001653CE">
        <w:rPr>
          <w:rFonts w:ascii="Times New Roman" w:eastAsia="Times New Roman" w:hAnsi="Times New Roman"/>
          <w:sz w:val="24"/>
          <w:szCs w:val="24"/>
          <w:lang w:eastAsia="pl-PL"/>
        </w:rPr>
        <w:t>rzeczywistymi</w:t>
      </w:r>
      <w:r w:rsidR="008B29A3" w:rsidRPr="001653CE">
        <w:rPr>
          <w:sz w:val="24"/>
          <w:szCs w:val="24"/>
        </w:rPr>
        <w:t xml:space="preserve"> </w:t>
      </w:r>
      <w:r w:rsidR="008B29A3" w:rsidRPr="001653CE">
        <w:rPr>
          <w:rFonts w:ascii="Times New Roman" w:eastAsia="Times New Roman" w:hAnsi="Times New Roman"/>
          <w:sz w:val="24"/>
          <w:szCs w:val="24"/>
          <w:lang w:eastAsia="pl-PL"/>
        </w:rPr>
        <w:t>dzieli się w</w:t>
      </w:r>
      <w:r w:rsidR="004455C9">
        <w:rPr>
          <w:rFonts w:ascii="Times New Roman" w:eastAsia="Times New Roman" w:hAnsi="Times New Roman"/>
          <w:sz w:val="24"/>
          <w:szCs w:val="24"/>
          <w:lang w:eastAsia="pl-PL"/>
        </w:rPr>
        <w:t> </w:t>
      </w:r>
      <w:r w:rsidR="008B29A3" w:rsidRPr="001653CE">
        <w:rPr>
          <w:rFonts w:ascii="Times New Roman" w:eastAsia="Times New Roman" w:hAnsi="Times New Roman"/>
          <w:sz w:val="24"/>
          <w:szCs w:val="24"/>
          <w:lang w:eastAsia="pl-PL"/>
        </w:rPr>
        <w:t>następujący sposób:</w:t>
      </w:r>
    </w:p>
    <w:p w14:paraId="308B2F35" w14:textId="1E2A1D82" w:rsidR="008B29A3" w:rsidRPr="001653CE" w:rsidRDefault="008B29A3" w:rsidP="0022672D">
      <w:pPr>
        <w:pStyle w:val="Akapitzlist"/>
        <w:widowControl w:val="0"/>
        <w:numPr>
          <w:ilvl w:val="0"/>
          <w:numId w:val="9"/>
        </w:numPr>
        <w:autoSpaceDE w:val="0"/>
        <w:autoSpaceDN w:val="0"/>
        <w:adjustRightInd w:val="0"/>
        <w:spacing w:before="120" w:after="12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 xml:space="preserve">jeżeli koszty rzeczywiste są niższe od </w:t>
      </w:r>
      <w:r w:rsidR="00745F16">
        <w:rPr>
          <w:rFonts w:ascii="Times New Roman" w:eastAsia="Times New Roman" w:hAnsi="Times New Roman"/>
          <w:sz w:val="24"/>
          <w:szCs w:val="24"/>
          <w:lang w:eastAsia="pl-PL"/>
        </w:rPr>
        <w:t xml:space="preserve">kosztów </w:t>
      </w:r>
      <w:r w:rsidRPr="001653CE">
        <w:rPr>
          <w:rFonts w:ascii="Times New Roman" w:eastAsia="Times New Roman" w:hAnsi="Times New Roman"/>
          <w:sz w:val="24"/>
          <w:szCs w:val="24"/>
          <w:lang w:eastAsia="pl-PL"/>
        </w:rPr>
        <w:t xml:space="preserve">ustalonych określonych na dany rok kalendarzowy, państwo członkowskie zwraca różnicę użytkownikom przestrzeni powietrznej przez zmniejszenie stawki </w:t>
      </w:r>
      <w:r w:rsidR="006348FE">
        <w:rPr>
          <w:rFonts w:ascii="Times New Roman" w:eastAsia="Times New Roman" w:hAnsi="Times New Roman"/>
          <w:sz w:val="24"/>
          <w:szCs w:val="24"/>
          <w:lang w:eastAsia="pl-PL"/>
        </w:rPr>
        <w:t xml:space="preserve">jednostkowej </w:t>
      </w:r>
      <w:r w:rsidRPr="001653CE">
        <w:rPr>
          <w:rFonts w:ascii="Times New Roman" w:eastAsia="Times New Roman" w:hAnsi="Times New Roman"/>
          <w:sz w:val="24"/>
          <w:szCs w:val="24"/>
          <w:lang w:eastAsia="pl-PL"/>
        </w:rPr>
        <w:t>w roku n+2;</w:t>
      </w:r>
    </w:p>
    <w:p w14:paraId="499066D1" w14:textId="369A3FDF" w:rsidR="008B29A3" w:rsidRPr="001653CE" w:rsidRDefault="008B29A3" w:rsidP="0022672D">
      <w:pPr>
        <w:pStyle w:val="Akapitzlist"/>
        <w:widowControl w:val="0"/>
        <w:numPr>
          <w:ilvl w:val="0"/>
          <w:numId w:val="9"/>
        </w:numPr>
        <w:autoSpaceDE w:val="0"/>
        <w:autoSpaceDN w:val="0"/>
        <w:adjustRightInd w:val="0"/>
        <w:spacing w:before="120" w:after="12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 xml:space="preserve">jeżeli koszty rzeczywiste są wyższe od </w:t>
      </w:r>
      <w:r w:rsidR="00745F16">
        <w:rPr>
          <w:rFonts w:ascii="Times New Roman" w:eastAsia="Times New Roman" w:hAnsi="Times New Roman"/>
          <w:sz w:val="24"/>
          <w:szCs w:val="24"/>
          <w:lang w:eastAsia="pl-PL"/>
        </w:rPr>
        <w:t xml:space="preserve">kosztów </w:t>
      </w:r>
      <w:r w:rsidRPr="001653CE">
        <w:rPr>
          <w:rFonts w:ascii="Times New Roman" w:eastAsia="Times New Roman" w:hAnsi="Times New Roman"/>
          <w:sz w:val="24"/>
          <w:szCs w:val="24"/>
          <w:lang w:eastAsia="pl-PL"/>
        </w:rPr>
        <w:t>ustalonych określonych na dany rok kalendarzowy, państwo członkowskie odzyskuje różnicę</w:t>
      </w:r>
      <w:r w:rsidR="009949B9" w:rsidRPr="001653CE">
        <w:rPr>
          <w:rFonts w:ascii="Times New Roman" w:eastAsia="Times New Roman" w:hAnsi="Times New Roman"/>
          <w:sz w:val="24"/>
          <w:szCs w:val="24"/>
          <w:lang w:eastAsia="pl-PL"/>
        </w:rPr>
        <w:t xml:space="preserve"> od</w:t>
      </w:r>
      <w:r w:rsidRPr="001653CE">
        <w:rPr>
          <w:rFonts w:ascii="Times New Roman" w:eastAsia="Times New Roman" w:hAnsi="Times New Roman"/>
          <w:sz w:val="24"/>
          <w:szCs w:val="24"/>
          <w:lang w:eastAsia="pl-PL"/>
        </w:rPr>
        <w:t xml:space="preserve"> </w:t>
      </w:r>
      <w:r w:rsidR="009949B9" w:rsidRPr="001653CE">
        <w:rPr>
          <w:rFonts w:ascii="Times New Roman" w:eastAsia="Times New Roman" w:hAnsi="Times New Roman"/>
          <w:sz w:val="24"/>
          <w:szCs w:val="24"/>
          <w:lang w:eastAsia="pl-PL"/>
        </w:rPr>
        <w:t xml:space="preserve">użytkowników </w:t>
      </w:r>
      <w:r w:rsidRPr="001653CE">
        <w:rPr>
          <w:rFonts w:ascii="Times New Roman" w:eastAsia="Times New Roman" w:hAnsi="Times New Roman"/>
          <w:sz w:val="24"/>
          <w:szCs w:val="24"/>
          <w:lang w:eastAsia="pl-PL"/>
        </w:rPr>
        <w:t xml:space="preserve">przestrzeni powietrznej przez </w:t>
      </w:r>
      <w:r w:rsidR="00752D00" w:rsidRPr="001653CE">
        <w:rPr>
          <w:rFonts w:ascii="Times New Roman" w:eastAsia="Times New Roman" w:hAnsi="Times New Roman"/>
          <w:sz w:val="24"/>
          <w:szCs w:val="24"/>
          <w:lang w:eastAsia="pl-PL"/>
        </w:rPr>
        <w:t>z</w:t>
      </w:r>
      <w:r w:rsidR="00752D00">
        <w:rPr>
          <w:rFonts w:ascii="Times New Roman" w:eastAsia="Times New Roman" w:hAnsi="Times New Roman"/>
          <w:sz w:val="24"/>
          <w:szCs w:val="24"/>
          <w:lang w:eastAsia="pl-PL"/>
        </w:rPr>
        <w:t>większenie</w:t>
      </w:r>
      <w:r w:rsidR="00752D00"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 xml:space="preserve">stawki </w:t>
      </w:r>
      <w:r w:rsidR="006348FE">
        <w:rPr>
          <w:rFonts w:ascii="Times New Roman" w:eastAsia="Times New Roman" w:hAnsi="Times New Roman"/>
          <w:sz w:val="24"/>
          <w:szCs w:val="24"/>
          <w:lang w:eastAsia="pl-PL"/>
        </w:rPr>
        <w:t xml:space="preserve">jednostkowej </w:t>
      </w:r>
      <w:r w:rsidRPr="001653CE">
        <w:rPr>
          <w:rFonts w:ascii="Times New Roman" w:eastAsia="Times New Roman" w:hAnsi="Times New Roman"/>
          <w:sz w:val="24"/>
          <w:szCs w:val="24"/>
          <w:lang w:eastAsia="pl-PL"/>
        </w:rPr>
        <w:t>w roku n+2.</w:t>
      </w:r>
    </w:p>
    <w:p w14:paraId="57AFCC56" w14:textId="12351B43" w:rsidR="00006B80" w:rsidRDefault="00006B80"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sidRPr="00006B80">
        <w:rPr>
          <w:rFonts w:ascii="Times New Roman" w:eastAsia="Times New Roman" w:hAnsi="Times New Roman"/>
          <w:sz w:val="24"/>
          <w:szCs w:val="24"/>
          <w:lang w:eastAsia="pl-PL"/>
        </w:rPr>
        <w:t xml:space="preserve">Należy przy tym mieć na uwadze, że ze względu na zmiany treści </w:t>
      </w:r>
      <w:r w:rsidR="003C4834">
        <w:rPr>
          <w:rFonts w:ascii="Times New Roman" w:eastAsia="Times New Roman" w:hAnsi="Times New Roman"/>
          <w:color w:val="000000" w:themeColor="text1"/>
          <w:sz w:val="24"/>
          <w:szCs w:val="24"/>
          <w:lang w:eastAsia="pl-PL"/>
        </w:rPr>
        <w:t>P</w:t>
      </w:r>
      <w:r w:rsidR="003C4834" w:rsidRPr="00006B80">
        <w:rPr>
          <w:rFonts w:ascii="Times New Roman" w:eastAsia="Times New Roman" w:hAnsi="Times New Roman"/>
          <w:color w:val="000000" w:themeColor="text1"/>
          <w:sz w:val="24"/>
          <w:szCs w:val="24"/>
          <w:lang w:eastAsia="pl-PL"/>
        </w:rPr>
        <w:t xml:space="preserve">lanu </w:t>
      </w:r>
      <w:r w:rsidRPr="00006B80">
        <w:rPr>
          <w:rFonts w:ascii="Times New Roman" w:eastAsia="Times New Roman" w:hAnsi="Times New Roman"/>
          <w:color w:val="000000" w:themeColor="text1"/>
          <w:sz w:val="24"/>
          <w:szCs w:val="24"/>
          <w:lang w:eastAsia="pl-PL"/>
        </w:rPr>
        <w:t>w związku z</w:t>
      </w:r>
      <w:r w:rsidR="004455C9">
        <w:rPr>
          <w:rFonts w:ascii="Times New Roman" w:eastAsia="Times New Roman" w:hAnsi="Times New Roman"/>
          <w:color w:val="000000" w:themeColor="text1"/>
          <w:sz w:val="24"/>
          <w:szCs w:val="24"/>
          <w:lang w:eastAsia="pl-PL"/>
        </w:rPr>
        <w:t> </w:t>
      </w:r>
      <w:r w:rsidRPr="00006B80">
        <w:rPr>
          <w:rFonts w:ascii="Times New Roman" w:eastAsia="Times New Roman" w:hAnsi="Times New Roman"/>
          <w:color w:val="000000" w:themeColor="text1"/>
          <w:sz w:val="24"/>
          <w:szCs w:val="24"/>
          <w:lang w:eastAsia="pl-PL"/>
        </w:rPr>
        <w:t xml:space="preserve">przepisami </w:t>
      </w:r>
      <w:r w:rsidRPr="00006B80">
        <w:rPr>
          <w:rFonts w:ascii="Times New Roman" w:eastAsia="Times New Roman" w:hAnsi="Times New Roman"/>
          <w:sz w:val="24"/>
          <w:szCs w:val="24"/>
          <w:lang w:eastAsia="pl-PL"/>
        </w:rPr>
        <w:t xml:space="preserve">rozporządzenia 2020/1627/UE, za </w:t>
      </w:r>
      <w:r w:rsidR="0022672D">
        <w:rPr>
          <w:rFonts w:ascii="Times New Roman" w:eastAsia="Times New Roman" w:hAnsi="Times New Roman"/>
          <w:sz w:val="24"/>
          <w:szCs w:val="24"/>
          <w:lang w:eastAsia="pl-PL"/>
        </w:rPr>
        <w:t>lata</w:t>
      </w:r>
      <w:r w:rsidRPr="00006B80">
        <w:rPr>
          <w:rFonts w:ascii="Times New Roman" w:eastAsia="Times New Roman" w:hAnsi="Times New Roman"/>
          <w:sz w:val="24"/>
          <w:szCs w:val="24"/>
          <w:lang w:eastAsia="pl-PL"/>
        </w:rPr>
        <w:t xml:space="preserve"> 2020</w:t>
      </w:r>
      <w:r w:rsidR="0022672D">
        <w:rPr>
          <w:rFonts w:ascii="Times New Roman" w:eastAsia="Times New Roman" w:hAnsi="Times New Roman"/>
          <w:sz w:val="24"/>
          <w:szCs w:val="24"/>
          <w:lang w:eastAsia="pl-PL"/>
        </w:rPr>
        <w:t xml:space="preserve"> i </w:t>
      </w:r>
      <w:r w:rsidRPr="00006B80">
        <w:rPr>
          <w:rFonts w:ascii="Times New Roman" w:eastAsia="Times New Roman" w:hAnsi="Times New Roman"/>
          <w:sz w:val="24"/>
          <w:szCs w:val="24"/>
          <w:lang w:eastAsia="pl-PL"/>
        </w:rPr>
        <w:t xml:space="preserve">2021 rozliczeniu podlegają także różnice w kosztach </w:t>
      </w:r>
      <w:r w:rsidR="00245ED9">
        <w:rPr>
          <w:rFonts w:ascii="Times New Roman" w:eastAsia="Times New Roman" w:hAnsi="Times New Roman"/>
          <w:sz w:val="24"/>
          <w:szCs w:val="24"/>
          <w:lang w:eastAsia="pl-PL"/>
        </w:rPr>
        <w:t xml:space="preserve">Prezesa </w:t>
      </w:r>
      <w:r w:rsidRPr="00006B80">
        <w:rPr>
          <w:rFonts w:ascii="Times New Roman" w:eastAsia="Times New Roman" w:hAnsi="Times New Roman"/>
          <w:sz w:val="24"/>
          <w:szCs w:val="24"/>
          <w:lang w:eastAsia="pl-PL"/>
        </w:rPr>
        <w:t xml:space="preserve">Urzędu między kosztami ustalonymi </w:t>
      </w:r>
      <w:r w:rsidR="00245ED9">
        <w:rPr>
          <w:rFonts w:ascii="Times New Roman" w:eastAsia="Times New Roman" w:hAnsi="Times New Roman"/>
          <w:sz w:val="24"/>
          <w:szCs w:val="24"/>
          <w:lang w:eastAsia="pl-PL"/>
        </w:rPr>
        <w:t xml:space="preserve">Prezesa </w:t>
      </w:r>
      <w:r w:rsidRPr="00006B80">
        <w:rPr>
          <w:rFonts w:ascii="Times New Roman" w:eastAsia="Times New Roman" w:hAnsi="Times New Roman"/>
          <w:sz w:val="24"/>
          <w:szCs w:val="24"/>
          <w:lang w:eastAsia="pl-PL"/>
        </w:rPr>
        <w:t>Urzędu określonymi w Planie a</w:t>
      </w:r>
      <w:r w:rsidR="004455C9">
        <w:rPr>
          <w:rFonts w:ascii="Times New Roman" w:eastAsia="Times New Roman" w:hAnsi="Times New Roman"/>
          <w:sz w:val="24"/>
          <w:szCs w:val="24"/>
          <w:lang w:eastAsia="pl-PL"/>
        </w:rPr>
        <w:t> </w:t>
      </w:r>
      <w:r w:rsidRPr="00006B80">
        <w:rPr>
          <w:rFonts w:ascii="Times New Roman" w:eastAsia="Times New Roman" w:hAnsi="Times New Roman"/>
          <w:sz w:val="24"/>
          <w:szCs w:val="24"/>
          <w:lang w:eastAsia="pl-PL"/>
        </w:rPr>
        <w:t xml:space="preserve">kosztami planowanymi </w:t>
      </w:r>
      <w:r w:rsidR="002300CE">
        <w:rPr>
          <w:rFonts w:ascii="Times New Roman" w:eastAsia="Times New Roman" w:hAnsi="Times New Roman"/>
          <w:sz w:val="24"/>
          <w:szCs w:val="24"/>
          <w:lang w:eastAsia="pl-PL"/>
        </w:rPr>
        <w:t xml:space="preserve">Prezesa Urzędu </w:t>
      </w:r>
      <w:r w:rsidRPr="00006B80">
        <w:rPr>
          <w:rFonts w:ascii="Times New Roman" w:eastAsia="Times New Roman" w:hAnsi="Times New Roman"/>
          <w:sz w:val="24"/>
          <w:szCs w:val="24"/>
          <w:lang w:eastAsia="pl-PL"/>
        </w:rPr>
        <w:t>będącymi podstawą dla ustalenia wysokości wpłaty lotniczej dla lat 2020 oraz 2021</w:t>
      </w:r>
      <w:r w:rsidRPr="00006B80">
        <w:rPr>
          <w:rFonts w:ascii="Times New Roman" w:eastAsia="Times New Roman" w:hAnsi="Times New Roman"/>
          <w:sz w:val="24"/>
          <w:szCs w:val="24"/>
          <w:vertAlign w:val="superscript"/>
          <w:lang w:eastAsia="pl-PL"/>
        </w:rPr>
        <w:footnoteReference w:id="2"/>
      </w:r>
      <w:r w:rsidR="00E343F7" w:rsidRPr="001D5851">
        <w:rPr>
          <w:rFonts w:ascii="Times New Roman" w:eastAsia="Times New Roman" w:hAnsi="Times New Roman"/>
          <w:sz w:val="24"/>
          <w:szCs w:val="24"/>
          <w:vertAlign w:val="superscript"/>
          <w:lang w:eastAsia="pl-PL"/>
        </w:rPr>
        <w:t>)</w:t>
      </w:r>
      <w:r w:rsidRPr="00006B80">
        <w:rPr>
          <w:rFonts w:ascii="Times New Roman" w:eastAsia="Times New Roman" w:hAnsi="Times New Roman"/>
          <w:sz w:val="24"/>
          <w:szCs w:val="24"/>
          <w:lang w:eastAsia="pl-PL"/>
        </w:rPr>
        <w:t>.</w:t>
      </w:r>
    </w:p>
    <w:p w14:paraId="788B50CF" w14:textId="0E484D39" w:rsidR="00C433C3" w:rsidRDefault="00650FEC"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 xml:space="preserve">W zakresie roku 2020 </w:t>
      </w:r>
      <w:r w:rsidR="00245ED9">
        <w:rPr>
          <w:rFonts w:ascii="Times New Roman" w:eastAsia="Times New Roman" w:hAnsi="Times New Roman"/>
          <w:sz w:val="24"/>
          <w:szCs w:val="24"/>
          <w:lang w:eastAsia="pl-PL"/>
        </w:rPr>
        <w:t xml:space="preserve">różnica między kosztami rzeczywistymi </w:t>
      </w:r>
      <w:r w:rsidR="002300CE">
        <w:rPr>
          <w:rFonts w:ascii="Times New Roman" w:eastAsia="Times New Roman" w:hAnsi="Times New Roman"/>
          <w:sz w:val="24"/>
          <w:szCs w:val="24"/>
          <w:lang w:eastAsia="pl-PL"/>
        </w:rPr>
        <w:t xml:space="preserve">Prezesa Urzędu </w:t>
      </w:r>
      <w:r w:rsidR="0036475A">
        <w:rPr>
          <w:rFonts w:ascii="Times New Roman" w:eastAsia="Times New Roman" w:hAnsi="Times New Roman"/>
          <w:sz w:val="24"/>
          <w:szCs w:val="24"/>
          <w:lang w:eastAsia="pl-PL"/>
        </w:rPr>
        <w:t xml:space="preserve">za rok 2020 </w:t>
      </w:r>
      <w:r w:rsidR="00245ED9">
        <w:rPr>
          <w:rFonts w:ascii="Times New Roman" w:eastAsia="Times New Roman" w:hAnsi="Times New Roman"/>
          <w:sz w:val="24"/>
          <w:szCs w:val="24"/>
          <w:lang w:eastAsia="pl-PL"/>
        </w:rPr>
        <w:t>a</w:t>
      </w:r>
      <w:r w:rsidR="004455C9">
        <w:rPr>
          <w:rFonts w:ascii="Times New Roman" w:eastAsia="Times New Roman" w:hAnsi="Times New Roman"/>
          <w:sz w:val="24"/>
          <w:szCs w:val="24"/>
          <w:lang w:eastAsia="pl-PL"/>
        </w:rPr>
        <w:t> </w:t>
      </w:r>
      <w:r w:rsidR="00245ED9">
        <w:rPr>
          <w:rFonts w:ascii="Times New Roman" w:eastAsia="Times New Roman" w:hAnsi="Times New Roman"/>
          <w:sz w:val="24"/>
          <w:szCs w:val="24"/>
          <w:lang w:eastAsia="pl-PL"/>
        </w:rPr>
        <w:t>kosztami ustalonymi Prezesa Urzędu</w:t>
      </w:r>
      <w:r w:rsidR="002300CE">
        <w:rPr>
          <w:rFonts w:ascii="Times New Roman" w:eastAsia="Times New Roman" w:hAnsi="Times New Roman"/>
          <w:sz w:val="24"/>
          <w:szCs w:val="24"/>
          <w:lang w:eastAsia="pl-PL"/>
        </w:rPr>
        <w:t xml:space="preserve"> </w:t>
      </w:r>
      <w:r w:rsidR="00676EA8" w:rsidRPr="00676EA8">
        <w:rPr>
          <w:rFonts w:ascii="Times New Roman" w:eastAsia="Times New Roman" w:hAnsi="Times New Roman"/>
          <w:sz w:val="24"/>
          <w:szCs w:val="24"/>
          <w:lang w:eastAsia="pl-PL"/>
        </w:rPr>
        <w:t xml:space="preserve">na rok 2020 </w:t>
      </w:r>
      <w:r w:rsidR="004455C9">
        <w:rPr>
          <w:rFonts w:ascii="Times New Roman" w:eastAsia="Times New Roman" w:hAnsi="Times New Roman"/>
          <w:sz w:val="24"/>
          <w:szCs w:val="24"/>
          <w:lang w:eastAsia="pl-PL"/>
        </w:rPr>
        <w:t>określonymi</w:t>
      </w:r>
      <w:r w:rsidR="00245ED9">
        <w:rPr>
          <w:rFonts w:ascii="Times New Roman" w:eastAsia="Times New Roman" w:hAnsi="Times New Roman"/>
          <w:sz w:val="24"/>
          <w:szCs w:val="24"/>
          <w:lang w:eastAsia="pl-PL"/>
        </w:rPr>
        <w:t xml:space="preserve"> w Planie wynosi 0</w:t>
      </w:r>
      <w:r w:rsidR="00B106E6">
        <w:rPr>
          <w:rFonts w:ascii="Times New Roman" w:eastAsia="Times New Roman" w:hAnsi="Times New Roman"/>
          <w:sz w:val="24"/>
          <w:szCs w:val="24"/>
          <w:lang w:eastAsia="pl-PL"/>
        </w:rPr>
        <w:t xml:space="preserve"> zł</w:t>
      </w:r>
      <w:r w:rsidR="00245ED9">
        <w:rPr>
          <w:rFonts w:ascii="Times New Roman" w:eastAsia="Times New Roman" w:hAnsi="Times New Roman"/>
          <w:sz w:val="24"/>
          <w:szCs w:val="24"/>
          <w:lang w:eastAsia="pl-PL"/>
        </w:rPr>
        <w:t xml:space="preserve"> (Plan sporządzany był w roku 2021 i</w:t>
      </w:r>
      <w:r w:rsidR="00CD25DE">
        <w:rPr>
          <w:rFonts w:ascii="Times New Roman" w:eastAsia="Times New Roman" w:hAnsi="Times New Roman"/>
          <w:sz w:val="24"/>
          <w:szCs w:val="24"/>
          <w:lang w:eastAsia="pl-PL"/>
        </w:rPr>
        <w:t xml:space="preserve"> </w:t>
      </w:r>
      <w:r w:rsidR="00245ED9">
        <w:rPr>
          <w:rFonts w:ascii="Times New Roman" w:eastAsia="Times New Roman" w:hAnsi="Times New Roman"/>
          <w:sz w:val="24"/>
          <w:szCs w:val="24"/>
          <w:lang w:eastAsia="pl-PL"/>
        </w:rPr>
        <w:t>w zakresie kosztów ustalonych roku 2020 przyjęto rzeczywiste wykonanie kosztów tego roku). Natomiast w</w:t>
      </w:r>
      <w:r w:rsidR="004455C9">
        <w:rPr>
          <w:rFonts w:ascii="Times New Roman" w:eastAsia="Times New Roman" w:hAnsi="Times New Roman"/>
          <w:sz w:val="24"/>
          <w:szCs w:val="24"/>
          <w:lang w:eastAsia="pl-PL"/>
        </w:rPr>
        <w:t xml:space="preserve"> </w:t>
      </w:r>
      <w:r w:rsidR="00245ED9">
        <w:rPr>
          <w:rFonts w:ascii="Times New Roman" w:eastAsia="Times New Roman" w:hAnsi="Times New Roman"/>
          <w:sz w:val="24"/>
          <w:szCs w:val="24"/>
          <w:lang w:eastAsia="pl-PL"/>
        </w:rPr>
        <w:t xml:space="preserve">odniesieniu do roku 2020 </w:t>
      </w:r>
      <w:r w:rsidR="00245ED9" w:rsidRPr="00932143">
        <w:rPr>
          <w:rFonts w:ascii="Times New Roman" w:eastAsia="Times New Roman" w:hAnsi="Times New Roman"/>
          <w:sz w:val="24"/>
          <w:szCs w:val="24"/>
          <w:lang w:eastAsia="pl-PL"/>
        </w:rPr>
        <w:t xml:space="preserve">rozliczeniu podlega różnica między </w:t>
      </w:r>
      <w:r w:rsidR="00245ED9">
        <w:rPr>
          <w:rFonts w:ascii="Times New Roman" w:eastAsia="Times New Roman" w:hAnsi="Times New Roman"/>
          <w:sz w:val="24"/>
          <w:szCs w:val="24"/>
          <w:lang w:eastAsia="pl-PL"/>
        </w:rPr>
        <w:t>kosztami ustalonymi Prezesa Urzędu na rok 2020 określonymi w Planie – wynoszącymi 13 251 909,65</w:t>
      </w:r>
      <w:r w:rsidR="004455C9">
        <w:rPr>
          <w:rFonts w:ascii="Times New Roman" w:eastAsia="Times New Roman" w:hAnsi="Times New Roman"/>
          <w:sz w:val="24"/>
          <w:szCs w:val="24"/>
          <w:lang w:eastAsia="pl-PL"/>
        </w:rPr>
        <w:t> </w:t>
      </w:r>
      <w:r w:rsidR="00245ED9">
        <w:rPr>
          <w:rFonts w:ascii="Times New Roman" w:eastAsia="Times New Roman" w:hAnsi="Times New Roman"/>
          <w:sz w:val="24"/>
          <w:szCs w:val="24"/>
          <w:lang w:eastAsia="pl-PL"/>
        </w:rPr>
        <w:t>zł – a</w:t>
      </w:r>
      <w:r w:rsidR="001D24A2">
        <w:rPr>
          <w:rFonts w:ascii="Times New Roman" w:eastAsia="Times New Roman" w:hAnsi="Times New Roman"/>
          <w:sz w:val="24"/>
          <w:szCs w:val="24"/>
          <w:lang w:eastAsia="pl-PL"/>
        </w:rPr>
        <w:t xml:space="preserve"> </w:t>
      </w:r>
      <w:r w:rsidR="00245ED9" w:rsidRPr="00932143">
        <w:rPr>
          <w:rFonts w:ascii="Times New Roman" w:eastAsia="Times New Roman" w:hAnsi="Times New Roman"/>
          <w:sz w:val="24"/>
          <w:szCs w:val="24"/>
          <w:lang w:eastAsia="pl-PL"/>
        </w:rPr>
        <w:t xml:space="preserve">kosztami </w:t>
      </w:r>
      <w:r w:rsidR="00245ED9">
        <w:rPr>
          <w:rFonts w:ascii="Times New Roman" w:eastAsia="Times New Roman" w:hAnsi="Times New Roman"/>
          <w:sz w:val="24"/>
          <w:szCs w:val="24"/>
          <w:lang w:eastAsia="pl-PL"/>
        </w:rPr>
        <w:t xml:space="preserve">Prezesa </w:t>
      </w:r>
      <w:r w:rsidR="00245ED9" w:rsidRPr="00932143">
        <w:rPr>
          <w:rFonts w:ascii="Times New Roman" w:eastAsia="Times New Roman" w:hAnsi="Times New Roman"/>
          <w:sz w:val="24"/>
          <w:szCs w:val="24"/>
          <w:lang w:eastAsia="pl-PL"/>
        </w:rPr>
        <w:t xml:space="preserve">Urzędu </w:t>
      </w:r>
      <w:r w:rsidR="00D92C88">
        <w:rPr>
          <w:rFonts w:ascii="Times New Roman" w:eastAsia="Times New Roman" w:hAnsi="Times New Roman"/>
          <w:sz w:val="24"/>
          <w:szCs w:val="24"/>
          <w:lang w:eastAsia="pl-PL"/>
        </w:rPr>
        <w:t>pierwotnie</w:t>
      </w:r>
      <w:r w:rsidR="00D92C88" w:rsidRPr="00932143">
        <w:rPr>
          <w:rFonts w:ascii="Times New Roman" w:eastAsia="Times New Roman" w:hAnsi="Times New Roman"/>
          <w:sz w:val="24"/>
          <w:szCs w:val="24"/>
          <w:lang w:eastAsia="pl-PL"/>
        </w:rPr>
        <w:t xml:space="preserve"> </w:t>
      </w:r>
      <w:r w:rsidR="00245ED9" w:rsidRPr="00932143">
        <w:rPr>
          <w:rFonts w:ascii="Times New Roman" w:eastAsia="Times New Roman" w:hAnsi="Times New Roman"/>
          <w:sz w:val="24"/>
          <w:szCs w:val="24"/>
          <w:lang w:eastAsia="pl-PL"/>
        </w:rPr>
        <w:t xml:space="preserve">planowanymi na ten rok, określonymi jako koszty ustalone w pierwotnym projekcie </w:t>
      </w:r>
      <w:r w:rsidR="00245ED9">
        <w:rPr>
          <w:rFonts w:ascii="Times New Roman" w:eastAsia="Times New Roman" w:hAnsi="Times New Roman"/>
          <w:sz w:val="24"/>
          <w:szCs w:val="24"/>
          <w:lang w:eastAsia="pl-PL"/>
        </w:rPr>
        <w:t>p</w:t>
      </w:r>
      <w:r w:rsidR="00245ED9" w:rsidRPr="00932143">
        <w:rPr>
          <w:rFonts w:ascii="Times New Roman" w:eastAsia="Times New Roman" w:hAnsi="Times New Roman"/>
          <w:sz w:val="24"/>
          <w:szCs w:val="24"/>
          <w:lang w:eastAsia="pl-PL"/>
        </w:rPr>
        <w:t>lanu skuteczności działania dla Polski na RP3 (2020</w:t>
      </w:r>
      <w:r w:rsidR="004455C9">
        <w:rPr>
          <w:rFonts w:ascii="Times New Roman" w:eastAsia="Times New Roman" w:hAnsi="Times New Roman"/>
          <w:sz w:val="24"/>
          <w:szCs w:val="24"/>
          <w:lang w:eastAsia="pl-PL"/>
        </w:rPr>
        <w:t>–</w:t>
      </w:r>
      <w:r w:rsidR="00245ED9" w:rsidRPr="00932143">
        <w:rPr>
          <w:rFonts w:ascii="Times New Roman" w:eastAsia="Times New Roman" w:hAnsi="Times New Roman"/>
          <w:sz w:val="24"/>
          <w:szCs w:val="24"/>
          <w:lang w:eastAsia="pl-PL"/>
        </w:rPr>
        <w:t xml:space="preserve">2024) przyjętym w </w:t>
      </w:r>
      <w:r w:rsidR="00641648">
        <w:rPr>
          <w:rFonts w:ascii="Times New Roman" w:eastAsia="Times New Roman" w:hAnsi="Times New Roman"/>
          <w:sz w:val="24"/>
          <w:szCs w:val="24"/>
          <w:lang w:eastAsia="pl-PL"/>
        </w:rPr>
        <w:t xml:space="preserve">roku </w:t>
      </w:r>
      <w:r w:rsidR="00245ED9" w:rsidRPr="00932143">
        <w:rPr>
          <w:rFonts w:ascii="Times New Roman" w:eastAsia="Times New Roman" w:hAnsi="Times New Roman"/>
          <w:sz w:val="24"/>
          <w:szCs w:val="24"/>
          <w:lang w:eastAsia="pl-PL"/>
        </w:rPr>
        <w:t>2019 i stanowiącymi podstawę dla określenia wartości wpłaty lotniczej w</w:t>
      </w:r>
      <w:r w:rsidR="001D24A2">
        <w:rPr>
          <w:rFonts w:ascii="Times New Roman" w:eastAsia="Times New Roman" w:hAnsi="Times New Roman"/>
          <w:sz w:val="24"/>
          <w:szCs w:val="24"/>
          <w:lang w:eastAsia="pl-PL"/>
        </w:rPr>
        <w:t xml:space="preserve"> </w:t>
      </w:r>
      <w:r w:rsidR="00245ED9" w:rsidRPr="00932143">
        <w:rPr>
          <w:rFonts w:ascii="Times New Roman" w:eastAsia="Times New Roman" w:hAnsi="Times New Roman"/>
          <w:sz w:val="24"/>
          <w:szCs w:val="24"/>
          <w:lang w:eastAsia="pl-PL"/>
        </w:rPr>
        <w:t>roku 2020 – wynoszącymi 13</w:t>
      </w:r>
      <w:r w:rsidR="003B1EB2">
        <w:rPr>
          <w:rFonts w:ascii="Times New Roman" w:eastAsia="Times New Roman" w:hAnsi="Times New Roman"/>
          <w:sz w:val="24"/>
          <w:szCs w:val="24"/>
          <w:lang w:eastAsia="pl-PL"/>
        </w:rPr>
        <w:t> </w:t>
      </w:r>
      <w:r w:rsidR="00245ED9" w:rsidRPr="00932143">
        <w:rPr>
          <w:rFonts w:ascii="Times New Roman" w:eastAsia="Times New Roman" w:hAnsi="Times New Roman"/>
          <w:sz w:val="24"/>
          <w:szCs w:val="24"/>
          <w:lang w:eastAsia="pl-PL"/>
        </w:rPr>
        <w:t>499</w:t>
      </w:r>
      <w:r w:rsidR="003B1EB2">
        <w:rPr>
          <w:rFonts w:ascii="Times New Roman" w:eastAsia="Times New Roman" w:hAnsi="Times New Roman"/>
          <w:sz w:val="24"/>
          <w:szCs w:val="24"/>
          <w:lang w:eastAsia="pl-PL"/>
        </w:rPr>
        <w:t> </w:t>
      </w:r>
      <w:r w:rsidR="00245ED9" w:rsidRPr="00932143">
        <w:rPr>
          <w:rFonts w:ascii="Times New Roman" w:eastAsia="Times New Roman" w:hAnsi="Times New Roman"/>
          <w:sz w:val="24"/>
          <w:szCs w:val="24"/>
          <w:lang w:eastAsia="pl-PL"/>
        </w:rPr>
        <w:t xml:space="preserve">922,60 zł. Różnica ta </w:t>
      </w:r>
      <w:r w:rsidR="00ED029F" w:rsidRPr="001653CE">
        <w:rPr>
          <w:rFonts w:ascii="Times New Roman" w:eastAsia="Times New Roman" w:hAnsi="Times New Roman"/>
          <w:sz w:val="24"/>
          <w:szCs w:val="24"/>
          <w:lang w:eastAsia="pl-PL"/>
        </w:rPr>
        <w:t xml:space="preserve">wyniosła </w:t>
      </w:r>
      <w:r w:rsidR="0087353B">
        <w:rPr>
          <w:rFonts w:ascii="Times New Roman" w:eastAsia="Times New Roman" w:hAnsi="Times New Roman"/>
          <w:sz w:val="24"/>
          <w:szCs w:val="24"/>
          <w:lang w:eastAsia="pl-PL"/>
        </w:rPr>
        <w:t>-</w:t>
      </w:r>
      <w:r w:rsidR="00ED029F" w:rsidRPr="001653CE">
        <w:rPr>
          <w:rFonts w:ascii="Times New Roman" w:eastAsia="Times New Roman" w:hAnsi="Times New Roman"/>
          <w:sz w:val="24"/>
          <w:szCs w:val="24"/>
          <w:lang w:eastAsia="pl-PL"/>
        </w:rPr>
        <w:t>248 012,95 zł.</w:t>
      </w:r>
      <w:r w:rsidR="00423A13" w:rsidRPr="001653CE">
        <w:rPr>
          <w:rFonts w:ascii="Times New Roman" w:eastAsia="Times New Roman" w:hAnsi="Times New Roman"/>
          <w:sz w:val="24"/>
          <w:szCs w:val="24"/>
          <w:lang w:eastAsia="pl-PL"/>
        </w:rPr>
        <w:t xml:space="preserve"> W świetle </w:t>
      </w:r>
      <w:r w:rsidR="008639CB" w:rsidRPr="001653CE">
        <w:rPr>
          <w:rFonts w:ascii="Times New Roman" w:eastAsia="Times New Roman" w:hAnsi="Times New Roman"/>
          <w:sz w:val="24"/>
          <w:szCs w:val="24"/>
          <w:lang w:eastAsia="pl-PL"/>
        </w:rPr>
        <w:t>art.</w:t>
      </w:r>
      <w:r w:rsidR="00423A13" w:rsidRPr="001653CE">
        <w:rPr>
          <w:rFonts w:ascii="Times New Roman" w:eastAsia="Times New Roman" w:hAnsi="Times New Roman"/>
          <w:sz w:val="24"/>
          <w:szCs w:val="24"/>
          <w:lang w:eastAsia="pl-PL"/>
        </w:rPr>
        <w:t xml:space="preserve"> 28 ust</w:t>
      </w:r>
      <w:r w:rsidR="00C342EA" w:rsidRPr="001653CE">
        <w:rPr>
          <w:rFonts w:ascii="Times New Roman" w:eastAsia="Times New Roman" w:hAnsi="Times New Roman"/>
          <w:sz w:val="24"/>
          <w:szCs w:val="24"/>
          <w:lang w:eastAsia="pl-PL"/>
        </w:rPr>
        <w:t>.</w:t>
      </w:r>
      <w:r w:rsidR="00423A13" w:rsidRPr="001653CE">
        <w:rPr>
          <w:rFonts w:ascii="Times New Roman" w:eastAsia="Times New Roman" w:hAnsi="Times New Roman"/>
          <w:sz w:val="24"/>
          <w:szCs w:val="24"/>
          <w:lang w:eastAsia="pl-PL"/>
        </w:rPr>
        <w:t xml:space="preserve"> 5 rozporządzenia 2019/317</w:t>
      </w:r>
      <w:r w:rsidR="002B1B6E">
        <w:rPr>
          <w:rFonts w:ascii="Times New Roman" w:eastAsia="Times New Roman" w:hAnsi="Times New Roman"/>
          <w:sz w:val="24"/>
          <w:szCs w:val="24"/>
          <w:lang w:eastAsia="pl-PL"/>
        </w:rPr>
        <w:t>/UE</w:t>
      </w:r>
      <w:r w:rsidR="00423A13" w:rsidRPr="001653CE">
        <w:rPr>
          <w:rFonts w:ascii="Times New Roman" w:eastAsia="Times New Roman" w:hAnsi="Times New Roman"/>
          <w:sz w:val="24"/>
          <w:szCs w:val="24"/>
          <w:lang w:eastAsia="pl-PL"/>
        </w:rPr>
        <w:t xml:space="preserve"> różnica ta powinna zostać </w:t>
      </w:r>
      <w:r w:rsidR="003B02A6" w:rsidRPr="001653CE">
        <w:rPr>
          <w:rFonts w:ascii="Times New Roman" w:eastAsia="Times New Roman" w:hAnsi="Times New Roman"/>
          <w:sz w:val="24"/>
          <w:szCs w:val="24"/>
          <w:lang w:eastAsia="pl-PL"/>
        </w:rPr>
        <w:lastRenderedPageBreak/>
        <w:t>rozliczona</w:t>
      </w:r>
      <w:r w:rsidR="00423A13" w:rsidRPr="001653CE">
        <w:rPr>
          <w:rFonts w:ascii="Times New Roman" w:eastAsia="Times New Roman" w:hAnsi="Times New Roman"/>
          <w:sz w:val="24"/>
          <w:szCs w:val="24"/>
          <w:lang w:eastAsia="pl-PL"/>
        </w:rPr>
        <w:t xml:space="preserve"> w roku 2022</w:t>
      </w:r>
      <w:r w:rsidR="003B02A6" w:rsidRPr="001653CE">
        <w:rPr>
          <w:rFonts w:ascii="Times New Roman" w:eastAsia="Times New Roman" w:hAnsi="Times New Roman"/>
          <w:sz w:val="24"/>
          <w:szCs w:val="24"/>
          <w:lang w:eastAsia="pl-PL"/>
        </w:rPr>
        <w:t xml:space="preserve"> (n+2)</w:t>
      </w:r>
      <w:r w:rsidR="00423A13" w:rsidRPr="001653CE">
        <w:rPr>
          <w:rFonts w:ascii="Times New Roman" w:eastAsia="Times New Roman" w:hAnsi="Times New Roman"/>
          <w:sz w:val="24"/>
          <w:szCs w:val="24"/>
          <w:lang w:eastAsia="pl-PL"/>
        </w:rPr>
        <w:t>. Niemniej jednak</w:t>
      </w:r>
      <w:r w:rsidR="001D0FF0">
        <w:rPr>
          <w:rFonts w:ascii="Times New Roman" w:eastAsia="Times New Roman" w:hAnsi="Times New Roman"/>
          <w:sz w:val="24"/>
          <w:szCs w:val="24"/>
          <w:lang w:eastAsia="pl-PL"/>
        </w:rPr>
        <w:t>,</w:t>
      </w:r>
      <w:r w:rsidR="00423A13" w:rsidRPr="001653CE">
        <w:rPr>
          <w:rFonts w:ascii="Times New Roman" w:eastAsia="Times New Roman" w:hAnsi="Times New Roman"/>
          <w:sz w:val="24"/>
          <w:szCs w:val="24"/>
          <w:lang w:eastAsia="pl-PL"/>
        </w:rPr>
        <w:t xml:space="preserve"> mając na uwadze przepisy rozporządzenia 2020/1627/UE</w:t>
      </w:r>
      <w:r w:rsidR="008639CB" w:rsidRPr="001653CE">
        <w:rPr>
          <w:rFonts w:ascii="Times New Roman" w:eastAsia="Times New Roman" w:hAnsi="Times New Roman"/>
          <w:sz w:val="24"/>
          <w:szCs w:val="24"/>
          <w:lang w:eastAsia="pl-PL"/>
        </w:rPr>
        <w:t xml:space="preserve">, w tym art. 5 ust. 3 </w:t>
      </w:r>
      <w:r w:rsidR="001E5933" w:rsidRPr="001653CE">
        <w:rPr>
          <w:rFonts w:ascii="Times New Roman" w:eastAsia="Times New Roman" w:hAnsi="Times New Roman"/>
          <w:sz w:val="24"/>
          <w:szCs w:val="24"/>
          <w:lang w:eastAsia="pl-PL"/>
        </w:rPr>
        <w:t xml:space="preserve">tego rozporządzania, </w:t>
      </w:r>
      <w:bookmarkStart w:id="1" w:name="_Hlk113875691"/>
      <w:r w:rsidR="008639CB" w:rsidRPr="001653CE">
        <w:rPr>
          <w:rFonts w:ascii="Times New Roman" w:eastAsia="Times New Roman" w:hAnsi="Times New Roman"/>
          <w:sz w:val="24"/>
          <w:szCs w:val="24"/>
          <w:lang w:eastAsia="pl-PL"/>
        </w:rPr>
        <w:t>różnica</w:t>
      </w:r>
      <w:r w:rsidR="00423A13" w:rsidRPr="001653CE">
        <w:rPr>
          <w:rFonts w:ascii="Times New Roman" w:eastAsia="Times New Roman" w:hAnsi="Times New Roman"/>
          <w:sz w:val="24"/>
          <w:szCs w:val="24"/>
          <w:lang w:eastAsia="pl-PL"/>
        </w:rPr>
        <w:t xml:space="preserve"> </w:t>
      </w:r>
      <w:r w:rsidR="0036475A" w:rsidRPr="0036475A">
        <w:rPr>
          <w:rFonts w:ascii="Times New Roman" w:eastAsia="Times New Roman" w:hAnsi="Times New Roman"/>
          <w:sz w:val="24"/>
          <w:szCs w:val="24"/>
          <w:lang w:eastAsia="pl-PL"/>
        </w:rPr>
        <w:t xml:space="preserve">w kosztach Prezesa Urzędu </w:t>
      </w:r>
      <w:r w:rsidR="008639CB" w:rsidRPr="001653CE">
        <w:rPr>
          <w:rFonts w:ascii="Times New Roman" w:eastAsia="Times New Roman" w:hAnsi="Times New Roman"/>
          <w:sz w:val="24"/>
          <w:szCs w:val="24"/>
          <w:lang w:eastAsia="pl-PL"/>
        </w:rPr>
        <w:t xml:space="preserve">między kosztami ustalonymi i </w:t>
      </w:r>
      <w:r w:rsidR="00752D00">
        <w:rPr>
          <w:rFonts w:ascii="Times New Roman" w:eastAsia="Times New Roman" w:hAnsi="Times New Roman"/>
          <w:sz w:val="24"/>
          <w:szCs w:val="24"/>
          <w:lang w:eastAsia="pl-PL"/>
        </w:rPr>
        <w:t xml:space="preserve">kosztami </w:t>
      </w:r>
      <w:r w:rsidR="008639CB" w:rsidRPr="001653CE">
        <w:rPr>
          <w:rFonts w:ascii="Times New Roman" w:eastAsia="Times New Roman" w:hAnsi="Times New Roman"/>
          <w:sz w:val="24"/>
          <w:szCs w:val="24"/>
          <w:lang w:eastAsia="pl-PL"/>
        </w:rPr>
        <w:t xml:space="preserve">rzeczywistymi dla roku 2020 </w:t>
      </w:r>
      <w:bookmarkEnd w:id="1"/>
      <w:r w:rsidR="008639CB" w:rsidRPr="001653CE">
        <w:rPr>
          <w:rFonts w:ascii="Times New Roman" w:eastAsia="Times New Roman" w:hAnsi="Times New Roman"/>
          <w:sz w:val="24"/>
          <w:szCs w:val="24"/>
          <w:lang w:eastAsia="pl-PL"/>
        </w:rPr>
        <w:t>zosta</w:t>
      </w:r>
      <w:r w:rsidR="0022672D">
        <w:rPr>
          <w:rFonts w:ascii="Times New Roman" w:eastAsia="Times New Roman" w:hAnsi="Times New Roman"/>
          <w:sz w:val="24"/>
          <w:szCs w:val="24"/>
          <w:lang w:eastAsia="pl-PL"/>
        </w:rPr>
        <w:t>nie</w:t>
      </w:r>
      <w:r w:rsidR="008639CB" w:rsidRPr="001653CE">
        <w:rPr>
          <w:rFonts w:ascii="Times New Roman" w:eastAsia="Times New Roman" w:hAnsi="Times New Roman"/>
          <w:sz w:val="24"/>
          <w:szCs w:val="24"/>
          <w:lang w:eastAsia="pl-PL"/>
        </w:rPr>
        <w:t xml:space="preserve"> rozliczona w</w:t>
      </w:r>
      <w:r w:rsidR="0028764C">
        <w:rPr>
          <w:rFonts w:ascii="Times New Roman" w:eastAsia="Times New Roman" w:hAnsi="Times New Roman"/>
          <w:sz w:val="24"/>
          <w:szCs w:val="24"/>
          <w:lang w:eastAsia="pl-PL"/>
        </w:rPr>
        <w:t> </w:t>
      </w:r>
      <w:r w:rsidR="008639CB" w:rsidRPr="001653CE">
        <w:rPr>
          <w:rFonts w:ascii="Times New Roman" w:eastAsia="Times New Roman" w:hAnsi="Times New Roman"/>
          <w:sz w:val="24"/>
          <w:szCs w:val="24"/>
          <w:lang w:eastAsia="pl-PL"/>
        </w:rPr>
        <w:t>roku 20</w:t>
      </w:r>
      <w:r w:rsidR="006F00DF">
        <w:rPr>
          <w:rFonts w:ascii="Times New Roman" w:eastAsia="Times New Roman" w:hAnsi="Times New Roman"/>
          <w:sz w:val="24"/>
          <w:szCs w:val="24"/>
          <w:lang w:eastAsia="pl-PL"/>
        </w:rPr>
        <w:t>23, łącznie z</w:t>
      </w:r>
      <w:r w:rsidR="00752D00">
        <w:rPr>
          <w:rFonts w:ascii="Times New Roman" w:eastAsia="Times New Roman" w:hAnsi="Times New Roman"/>
          <w:sz w:val="24"/>
          <w:szCs w:val="24"/>
          <w:lang w:eastAsia="pl-PL"/>
        </w:rPr>
        <w:t xml:space="preserve"> </w:t>
      </w:r>
      <w:r w:rsidR="008639CB" w:rsidRPr="001653CE">
        <w:rPr>
          <w:rFonts w:ascii="Times New Roman" w:eastAsia="Times New Roman" w:hAnsi="Times New Roman"/>
          <w:sz w:val="24"/>
          <w:szCs w:val="24"/>
          <w:lang w:eastAsia="pl-PL"/>
        </w:rPr>
        <w:t xml:space="preserve">różnicą między kosztami ustalonymi i </w:t>
      </w:r>
      <w:r w:rsidR="00752D00">
        <w:rPr>
          <w:rFonts w:ascii="Times New Roman" w:eastAsia="Times New Roman" w:hAnsi="Times New Roman"/>
          <w:sz w:val="24"/>
          <w:szCs w:val="24"/>
          <w:lang w:eastAsia="pl-PL"/>
        </w:rPr>
        <w:t xml:space="preserve">kosztami </w:t>
      </w:r>
      <w:r w:rsidR="008639CB" w:rsidRPr="001653CE">
        <w:rPr>
          <w:rFonts w:ascii="Times New Roman" w:eastAsia="Times New Roman" w:hAnsi="Times New Roman"/>
          <w:sz w:val="24"/>
          <w:szCs w:val="24"/>
          <w:lang w:eastAsia="pl-PL"/>
        </w:rPr>
        <w:t>rzeczywistymi dla roku 2021</w:t>
      </w:r>
      <w:r w:rsidR="001E5933" w:rsidRPr="001653CE">
        <w:rPr>
          <w:rFonts w:ascii="Times New Roman" w:eastAsia="Times New Roman" w:hAnsi="Times New Roman"/>
          <w:sz w:val="24"/>
          <w:szCs w:val="24"/>
          <w:lang w:eastAsia="pl-PL"/>
        </w:rPr>
        <w:t>.</w:t>
      </w:r>
    </w:p>
    <w:p w14:paraId="48132887" w14:textId="77777777" w:rsidR="00245ED9" w:rsidRPr="00245ED9" w:rsidRDefault="00C433C3" w:rsidP="00245ED9">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w:t>
      </w:r>
      <w:r w:rsidR="00B027F6">
        <w:rPr>
          <w:rFonts w:ascii="Times New Roman" w:eastAsia="Times New Roman" w:hAnsi="Times New Roman"/>
          <w:sz w:val="24"/>
          <w:szCs w:val="24"/>
          <w:lang w:eastAsia="pl-PL"/>
        </w:rPr>
        <w:t xml:space="preserve">roku 2021 </w:t>
      </w:r>
      <w:r w:rsidR="00245ED9" w:rsidRPr="00245ED9">
        <w:rPr>
          <w:rFonts w:ascii="Times New Roman" w:eastAsia="Times New Roman" w:hAnsi="Times New Roman"/>
          <w:sz w:val="24"/>
          <w:szCs w:val="24"/>
          <w:lang w:eastAsia="pl-PL"/>
        </w:rPr>
        <w:t>rozliczeniu podlegają:</w:t>
      </w:r>
    </w:p>
    <w:p w14:paraId="2206A3C7" w14:textId="5B19FBB7" w:rsidR="00245ED9" w:rsidRPr="00245ED9" w:rsidRDefault="00245ED9" w:rsidP="00CA3AEF">
      <w:pPr>
        <w:widowControl w:val="0"/>
        <w:numPr>
          <w:ilvl w:val="0"/>
          <w:numId w:val="10"/>
        </w:numPr>
        <w:autoSpaceDE w:val="0"/>
        <w:autoSpaceDN w:val="0"/>
        <w:adjustRightInd w:val="0"/>
        <w:spacing w:before="120" w:after="120" w:line="360" w:lineRule="auto"/>
        <w:contextualSpacing/>
        <w:jc w:val="both"/>
        <w:rPr>
          <w:rFonts w:ascii="Times New Roman" w:eastAsia="Times New Roman" w:hAnsi="Times New Roman"/>
          <w:sz w:val="24"/>
          <w:szCs w:val="24"/>
          <w:lang w:eastAsia="pl-PL"/>
        </w:rPr>
      </w:pPr>
      <w:r w:rsidRPr="00245ED9">
        <w:rPr>
          <w:rFonts w:ascii="Times New Roman" w:eastAsia="Times New Roman" w:hAnsi="Times New Roman"/>
          <w:sz w:val="24"/>
          <w:szCs w:val="24"/>
          <w:lang w:eastAsia="pl-PL"/>
        </w:rPr>
        <w:t xml:space="preserve">różnica między kosztami rzeczywistymi Prezesa Urzędu za rok 2021 w wysokości 13 785 472,77 zł a kosztami ustalonymi Prezesa Urzędu </w:t>
      </w:r>
      <w:r w:rsidR="00B031EA" w:rsidRPr="00B031EA">
        <w:rPr>
          <w:rFonts w:ascii="Times New Roman" w:eastAsia="Times New Roman" w:hAnsi="Times New Roman"/>
          <w:sz w:val="24"/>
          <w:szCs w:val="24"/>
          <w:lang w:eastAsia="pl-PL"/>
        </w:rPr>
        <w:t>na rok 202</w:t>
      </w:r>
      <w:r w:rsidR="00B031EA">
        <w:rPr>
          <w:rFonts w:ascii="Times New Roman" w:eastAsia="Times New Roman" w:hAnsi="Times New Roman"/>
          <w:sz w:val="24"/>
          <w:szCs w:val="24"/>
          <w:lang w:eastAsia="pl-PL"/>
        </w:rPr>
        <w:t>1</w:t>
      </w:r>
      <w:r w:rsidR="00B031EA" w:rsidRPr="00B031EA">
        <w:rPr>
          <w:rFonts w:ascii="Times New Roman" w:eastAsia="Times New Roman" w:hAnsi="Times New Roman"/>
          <w:sz w:val="24"/>
          <w:szCs w:val="24"/>
          <w:lang w:eastAsia="pl-PL"/>
        </w:rPr>
        <w:t xml:space="preserve"> </w:t>
      </w:r>
      <w:r w:rsidRPr="00245ED9">
        <w:rPr>
          <w:rFonts w:ascii="Times New Roman" w:eastAsia="Times New Roman" w:hAnsi="Times New Roman"/>
          <w:sz w:val="24"/>
          <w:szCs w:val="24"/>
          <w:lang w:eastAsia="pl-PL"/>
        </w:rPr>
        <w:t>określonymi w Planie, wynoszącymi 13 540 321,84 zł</w:t>
      </w:r>
      <w:r w:rsidR="00A657A4">
        <w:rPr>
          <w:rFonts w:ascii="Times New Roman" w:eastAsia="Times New Roman" w:hAnsi="Times New Roman"/>
          <w:sz w:val="24"/>
          <w:szCs w:val="24"/>
          <w:lang w:eastAsia="pl-PL"/>
        </w:rPr>
        <w:t>; r</w:t>
      </w:r>
      <w:r w:rsidRPr="00245ED9">
        <w:rPr>
          <w:rFonts w:ascii="Times New Roman" w:eastAsia="Times New Roman" w:hAnsi="Times New Roman"/>
          <w:sz w:val="24"/>
          <w:szCs w:val="24"/>
          <w:lang w:eastAsia="pl-PL"/>
        </w:rPr>
        <w:t xml:space="preserve">óżnica między kosztami rzeczywistymi i </w:t>
      </w:r>
      <w:r w:rsidR="00B031EA">
        <w:rPr>
          <w:rFonts w:ascii="Times New Roman" w:eastAsia="Times New Roman" w:hAnsi="Times New Roman"/>
          <w:sz w:val="24"/>
          <w:szCs w:val="24"/>
          <w:lang w:eastAsia="pl-PL"/>
        </w:rPr>
        <w:t xml:space="preserve">kosztami </w:t>
      </w:r>
      <w:r w:rsidRPr="00245ED9">
        <w:rPr>
          <w:rFonts w:ascii="Times New Roman" w:eastAsia="Times New Roman" w:hAnsi="Times New Roman"/>
          <w:sz w:val="24"/>
          <w:szCs w:val="24"/>
          <w:lang w:eastAsia="pl-PL"/>
        </w:rPr>
        <w:t>ustalonymi dla roku 2021 wyniosła 245</w:t>
      </w:r>
      <w:r w:rsidR="00B031EA">
        <w:rPr>
          <w:rFonts w:ascii="Times New Roman" w:eastAsia="Times New Roman" w:hAnsi="Times New Roman"/>
          <w:sz w:val="24"/>
          <w:szCs w:val="24"/>
          <w:lang w:eastAsia="pl-PL"/>
        </w:rPr>
        <w:t> </w:t>
      </w:r>
      <w:r w:rsidRPr="00245ED9">
        <w:rPr>
          <w:rFonts w:ascii="Times New Roman" w:eastAsia="Times New Roman" w:hAnsi="Times New Roman"/>
          <w:sz w:val="24"/>
          <w:szCs w:val="24"/>
          <w:lang w:eastAsia="pl-PL"/>
        </w:rPr>
        <w:t>150,93 zł</w:t>
      </w:r>
      <w:r w:rsidR="00CA3AEF">
        <w:rPr>
          <w:rFonts w:ascii="Times New Roman" w:eastAsia="Times New Roman" w:hAnsi="Times New Roman"/>
          <w:sz w:val="24"/>
          <w:szCs w:val="24"/>
          <w:lang w:eastAsia="pl-PL"/>
        </w:rPr>
        <w:t>;</w:t>
      </w:r>
      <w:r w:rsidRPr="00245ED9">
        <w:rPr>
          <w:rFonts w:ascii="Times New Roman" w:eastAsia="Times New Roman" w:hAnsi="Times New Roman"/>
          <w:sz w:val="24"/>
          <w:szCs w:val="24"/>
          <w:lang w:eastAsia="pl-PL"/>
        </w:rPr>
        <w:t xml:space="preserve"> </w:t>
      </w:r>
      <w:r w:rsidR="00CA3AEF">
        <w:rPr>
          <w:rFonts w:ascii="Times New Roman" w:eastAsia="Times New Roman" w:hAnsi="Times New Roman"/>
          <w:sz w:val="24"/>
          <w:szCs w:val="24"/>
          <w:lang w:eastAsia="pl-PL"/>
        </w:rPr>
        <w:t>w</w:t>
      </w:r>
      <w:r w:rsidRPr="00245ED9">
        <w:rPr>
          <w:rFonts w:ascii="Times New Roman" w:eastAsia="Times New Roman" w:hAnsi="Times New Roman"/>
          <w:sz w:val="24"/>
          <w:szCs w:val="24"/>
          <w:lang w:eastAsia="pl-PL"/>
        </w:rPr>
        <w:t xml:space="preserve"> świetle art. 28 ust. 5 rozporządzenia 2019/317</w:t>
      </w:r>
      <w:r w:rsidR="00245791">
        <w:rPr>
          <w:rFonts w:ascii="Times New Roman" w:eastAsia="Times New Roman" w:hAnsi="Times New Roman"/>
          <w:sz w:val="24"/>
          <w:szCs w:val="24"/>
          <w:lang w:eastAsia="pl-PL"/>
        </w:rPr>
        <w:t>/UE</w:t>
      </w:r>
      <w:r w:rsidRPr="00245ED9">
        <w:rPr>
          <w:rFonts w:ascii="Times New Roman" w:eastAsia="Times New Roman" w:hAnsi="Times New Roman"/>
          <w:sz w:val="24"/>
          <w:szCs w:val="24"/>
          <w:lang w:eastAsia="pl-PL"/>
        </w:rPr>
        <w:t xml:space="preserve"> oraz z uwzględnieniem przepisów rozporządzenia 2020/1627/UE, w tym art.</w:t>
      </w:r>
      <w:r w:rsidR="0028764C">
        <w:rPr>
          <w:rFonts w:ascii="Times New Roman" w:eastAsia="Times New Roman" w:hAnsi="Times New Roman"/>
          <w:sz w:val="24"/>
          <w:szCs w:val="24"/>
          <w:lang w:eastAsia="pl-PL"/>
        </w:rPr>
        <w:t> </w:t>
      </w:r>
      <w:r w:rsidRPr="00245ED9">
        <w:rPr>
          <w:rFonts w:ascii="Times New Roman" w:eastAsia="Times New Roman" w:hAnsi="Times New Roman"/>
          <w:sz w:val="24"/>
          <w:szCs w:val="24"/>
          <w:lang w:eastAsia="pl-PL"/>
        </w:rPr>
        <w:t>5 ust. 3 tego rozporządzenia, różnica ta powinna zostać rozliczona w roku (n+2), t</w:t>
      </w:r>
      <w:r w:rsidR="0028764C">
        <w:rPr>
          <w:rFonts w:ascii="Times New Roman" w:eastAsia="Times New Roman" w:hAnsi="Times New Roman"/>
          <w:sz w:val="24"/>
          <w:szCs w:val="24"/>
          <w:lang w:eastAsia="pl-PL"/>
        </w:rPr>
        <w:t>j. </w:t>
      </w:r>
      <w:r w:rsidRPr="00245ED9">
        <w:rPr>
          <w:rFonts w:ascii="Times New Roman" w:eastAsia="Times New Roman" w:hAnsi="Times New Roman"/>
          <w:sz w:val="24"/>
          <w:szCs w:val="24"/>
          <w:lang w:eastAsia="pl-PL"/>
        </w:rPr>
        <w:t>w</w:t>
      </w:r>
      <w:r w:rsidR="0028764C">
        <w:rPr>
          <w:rFonts w:ascii="Times New Roman" w:eastAsia="Times New Roman" w:hAnsi="Times New Roman"/>
          <w:sz w:val="24"/>
          <w:szCs w:val="24"/>
          <w:lang w:eastAsia="pl-PL"/>
        </w:rPr>
        <w:t> </w:t>
      </w:r>
      <w:r w:rsidRPr="00245ED9">
        <w:rPr>
          <w:rFonts w:ascii="Times New Roman" w:eastAsia="Times New Roman" w:hAnsi="Times New Roman"/>
          <w:sz w:val="24"/>
          <w:szCs w:val="24"/>
          <w:lang w:eastAsia="pl-PL"/>
        </w:rPr>
        <w:t>roku 2023;</w:t>
      </w:r>
    </w:p>
    <w:p w14:paraId="73C5CFDF" w14:textId="11912D7D" w:rsidR="00245ED9" w:rsidRPr="00245ED9" w:rsidRDefault="00245ED9" w:rsidP="00CA3AEF">
      <w:pPr>
        <w:widowControl w:val="0"/>
        <w:numPr>
          <w:ilvl w:val="0"/>
          <w:numId w:val="10"/>
        </w:numPr>
        <w:autoSpaceDE w:val="0"/>
        <w:autoSpaceDN w:val="0"/>
        <w:adjustRightInd w:val="0"/>
        <w:spacing w:before="120" w:after="120" w:line="360" w:lineRule="auto"/>
        <w:contextualSpacing/>
        <w:jc w:val="both"/>
        <w:rPr>
          <w:rFonts w:ascii="Times New Roman" w:eastAsia="Times New Roman" w:hAnsi="Times New Roman"/>
          <w:sz w:val="24"/>
          <w:szCs w:val="24"/>
          <w:lang w:eastAsia="pl-PL"/>
        </w:rPr>
      </w:pPr>
      <w:r w:rsidRPr="00245ED9">
        <w:rPr>
          <w:rFonts w:ascii="Times New Roman" w:eastAsia="Times New Roman" w:hAnsi="Times New Roman"/>
          <w:sz w:val="24"/>
          <w:szCs w:val="24"/>
          <w:lang w:eastAsia="pl-PL"/>
        </w:rPr>
        <w:t xml:space="preserve">różnica między kosztami ustalonymi Prezesa Urzędu </w:t>
      </w:r>
      <w:r w:rsidR="00D92C88">
        <w:rPr>
          <w:rFonts w:ascii="Times New Roman" w:eastAsia="Times New Roman" w:hAnsi="Times New Roman"/>
          <w:sz w:val="24"/>
          <w:szCs w:val="24"/>
          <w:lang w:eastAsia="pl-PL"/>
        </w:rPr>
        <w:t xml:space="preserve">na rok 2021 </w:t>
      </w:r>
      <w:r w:rsidRPr="00245ED9">
        <w:rPr>
          <w:rFonts w:ascii="Times New Roman" w:eastAsia="Times New Roman" w:hAnsi="Times New Roman"/>
          <w:sz w:val="24"/>
          <w:szCs w:val="24"/>
          <w:lang w:eastAsia="pl-PL"/>
        </w:rPr>
        <w:t xml:space="preserve">określonymi w Planie – wynoszącymi 13 540 321,84 zł – a kosztami Prezesa Urzędu pierwotnie planowanymi na rok 2021, określonymi jako koszty ustalone w pierwotnym projekcie </w:t>
      </w:r>
      <w:r w:rsidR="00A80B86">
        <w:rPr>
          <w:rFonts w:ascii="Times New Roman" w:eastAsia="Times New Roman" w:hAnsi="Times New Roman"/>
          <w:sz w:val="24"/>
          <w:szCs w:val="24"/>
          <w:lang w:eastAsia="pl-PL"/>
        </w:rPr>
        <w:t>p</w:t>
      </w:r>
      <w:r w:rsidRPr="00245ED9">
        <w:rPr>
          <w:rFonts w:ascii="Times New Roman" w:eastAsia="Times New Roman" w:hAnsi="Times New Roman"/>
          <w:sz w:val="24"/>
          <w:szCs w:val="24"/>
          <w:lang w:eastAsia="pl-PL"/>
        </w:rPr>
        <w:t>lanu skuteczności działania dla Polski na RP3 (2020</w:t>
      </w:r>
      <w:r w:rsidR="00CA3AEF" w:rsidRPr="00CA3AEF">
        <w:rPr>
          <w:rFonts w:ascii="Times New Roman" w:eastAsia="Times New Roman" w:hAnsi="Times New Roman"/>
          <w:sz w:val="24"/>
          <w:szCs w:val="24"/>
          <w:lang w:eastAsia="pl-PL"/>
        </w:rPr>
        <w:t>–</w:t>
      </w:r>
      <w:r w:rsidRPr="00245ED9">
        <w:rPr>
          <w:rFonts w:ascii="Times New Roman" w:eastAsia="Times New Roman" w:hAnsi="Times New Roman"/>
          <w:sz w:val="24"/>
          <w:szCs w:val="24"/>
          <w:lang w:eastAsia="pl-PL"/>
        </w:rPr>
        <w:t xml:space="preserve">2024) przyjętym w </w:t>
      </w:r>
      <w:r w:rsidR="00A80B86" w:rsidRPr="00245ED9">
        <w:rPr>
          <w:rFonts w:ascii="Times New Roman" w:eastAsia="Times New Roman" w:hAnsi="Times New Roman"/>
          <w:sz w:val="24"/>
          <w:szCs w:val="24"/>
          <w:lang w:eastAsia="pl-PL"/>
        </w:rPr>
        <w:t xml:space="preserve">roku </w:t>
      </w:r>
      <w:r w:rsidRPr="00245ED9">
        <w:rPr>
          <w:rFonts w:ascii="Times New Roman" w:eastAsia="Times New Roman" w:hAnsi="Times New Roman"/>
          <w:sz w:val="24"/>
          <w:szCs w:val="24"/>
          <w:lang w:eastAsia="pl-PL"/>
        </w:rPr>
        <w:t>2019 i</w:t>
      </w:r>
      <w:r w:rsidR="00A657A4">
        <w:rPr>
          <w:rFonts w:ascii="Times New Roman" w:eastAsia="Times New Roman" w:hAnsi="Times New Roman"/>
          <w:sz w:val="24"/>
          <w:szCs w:val="24"/>
          <w:lang w:eastAsia="pl-PL"/>
        </w:rPr>
        <w:t> </w:t>
      </w:r>
      <w:r w:rsidRPr="00245ED9">
        <w:rPr>
          <w:rFonts w:ascii="Times New Roman" w:eastAsia="Times New Roman" w:hAnsi="Times New Roman"/>
          <w:sz w:val="24"/>
          <w:szCs w:val="24"/>
          <w:lang w:eastAsia="pl-PL"/>
        </w:rPr>
        <w:t>stanowiącymi podstawę dla określenia wartości wpłaty lotniczej w roku 2021 – wynoszącymi 14</w:t>
      </w:r>
      <w:r w:rsidR="00A80B86">
        <w:rPr>
          <w:rFonts w:ascii="Times New Roman" w:eastAsia="Times New Roman" w:hAnsi="Times New Roman"/>
          <w:sz w:val="24"/>
          <w:szCs w:val="24"/>
          <w:lang w:eastAsia="pl-PL"/>
        </w:rPr>
        <w:t> </w:t>
      </w:r>
      <w:r w:rsidRPr="00245ED9">
        <w:rPr>
          <w:rFonts w:ascii="Times New Roman" w:eastAsia="Times New Roman" w:hAnsi="Times New Roman"/>
          <w:sz w:val="24"/>
          <w:szCs w:val="24"/>
          <w:lang w:eastAsia="pl-PL"/>
        </w:rPr>
        <w:t>116</w:t>
      </w:r>
      <w:r w:rsidR="00A80B86">
        <w:rPr>
          <w:rFonts w:ascii="Times New Roman" w:eastAsia="Times New Roman" w:hAnsi="Times New Roman"/>
          <w:sz w:val="24"/>
          <w:szCs w:val="24"/>
          <w:lang w:eastAsia="pl-PL"/>
        </w:rPr>
        <w:t> </w:t>
      </w:r>
      <w:r w:rsidRPr="00245ED9">
        <w:rPr>
          <w:rFonts w:ascii="Times New Roman" w:eastAsia="Times New Roman" w:hAnsi="Times New Roman"/>
          <w:sz w:val="24"/>
          <w:szCs w:val="24"/>
          <w:lang w:eastAsia="pl-PL"/>
        </w:rPr>
        <w:t>816,77 zł. Różnica ta wyniosła -576</w:t>
      </w:r>
      <w:r w:rsidR="00A80B86">
        <w:rPr>
          <w:rFonts w:ascii="Times New Roman" w:eastAsia="Times New Roman" w:hAnsi="Times New Roman"/>
          <w:sz w:val="24"/>
          <w:szCs w:val="24"/>
          <w:lang w:eastAsia="pl-PL"/>
        </w:rPr>
        <w:t> </w:t>
      </w:r>
      <w:r w:rsidRPr="00245ED9">
        <w:rPr>
          <w:rFonts w:ascii="Times New Roman" w:eastAsia="Times New Roman" w:hAnsi="Times New Roman"/>
          <w:sz w:val="24"/>
          <w:szCs w:val="24"/>
          <w:lang w:eastAsia="pl-PL"/>
        </w:rPr>
        <w:t>494,93 zł.</w:t>
      </w:r>
    </w:p>
    <w:p w14:paraId="6066688E" w14:textId="0CC5525A" w:rsidR="00B027F6" w:rsidRPr="001653CE" w:rsidRDefault="00B027F6" w:rsidP="00245ED9">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p>
    <w:p w14:paraId="713190DC" w14:textId="09CAC6AD" w:rsidR="00F765CB" w:rsidRPr="001653CE" w:rsidRDefault="00706D3E" w:rsidP="009E3B39">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Kalkulacj</w:t>
      </w:r>
      <w:r>
        <w:rPr>
          <w:rFonts w:ascii="Times New Roman" w:eastAsia="Times New Roman" w:hAnsi="Times New Roman"/>
          <w:sz w:val="24"/>
          <w:szCs w:val="24"/>
          <w:lang w:eastAsia="pl-PL"/>
        </w:rPr>
        <w:t>ę</w:t>
      </w:r>
      <w:r w:rsidRPr="001653CE">
        <w:rPr>
          <w:rFonts w:ascii="Times New Roman" w:eastAsia="Times New Roman" w:hAnsi="Times New Roman"/>
          <w:sz w:val="24"/>
          <w:szCs w:val="24"/>
          <w:lang w:eastAsia="pl-PL"/>
        </w:rPr>
        <w:t xml:space="preserve"> </w:t>
      </w:r>
      <w:r w:rsidR="00F45968" w:rsidRPr="001653CE">
        <w:rPr>
          <w:rFonts w:ascii="Times New Roman" w:eastAsia="Times New Roman" w:hAnsi="Times New Roman"/>
          <w:sz w:val="24"/>
          <w:szCs w:val="24"/>
          <w:lang w:eastAsia="pl-PL"/>
        </w:rPr>
        <w:t xml:space="preserve">planowanych na </w:t>
      </w:r>
      <w:r w:rsidR="00FE34C5" w:rsidRPr="001653CE">
        <w:rPr>
          <w:rFonts w:ascii="Times New Roman" w:eastAsia="Times New Roman" w:hAnsi="Times New Roman"/>
          <w:sz w:val="24"/>
          <w:szCs w:val="24"/>
          <w:lang w:eastAsia="pl-PL"/>
        </w:rPr>
        <w:t>202</w:t>
      </w:r>
      <w:r w:rsidR="008F455A">
        <w:rPr>
          <w:rFonts w:ascii="Times New Roman" w:eastAsia="Times New Roman" w:hAnsi="Times New Roman"/>
          <w:sz w:val="24"/>
          <w:szCs w:val="24"/>
          <w:lang w:eastAsia="pl-PL"/>
        </w:rPr>
        <w:t>3</w:t>
      </w:r>
      <w:r w:rsidR="00FE34C5" w:rsidRPr="001653CE">
        <w:rPr>
          <w:rFonts w:ascii="Times New Roman" w:eastAsia="Times New Roman" w:hAnsi="Times New Roman"/>
          <w:sz w:val="24"/>
          <w:szCs w:val="24"/>
          <w:lang w:eastAsia="pl-PL"/>
        </w:rPr>
        <w:t xml:space="preserve"> </w:t>
      </w:r>
      <w:r w:rsidR="00F45968" w:rsidRPr="001653CE">
        <w:rPr>
          <w:rFonts w:ascii="Times New Roman" w:eastAsia="Times New Roman" w:hAnsi="Times New Roman"/>
          <w:sz w:val="24"/>
          <w:szCs w:val="24"/>
          <w:lang w:eastAsia="pl-PL"/>
        </w:rPr>
        <w:t>r</w:t>
      </w:r>
      <w:r w:rsidR="00096A14">
        <w:rPr>
          <w:rFonts w:ascii="Times New Roman" w:eastAsia="Times New Roman" w:hAnsi="Times New Roman"/>
          <w:sz w:val="24"/>
          <w:szCs w:val="24"/>
          <w:lang w:eastAsia="pl-PL"/>
        </w:rPr>
        <w:t>.</w:t>
      </w:r>
      <w:r w:rsidR="00F45968" w:rsidRPr="001653CE">
        <w:rPr>
          <w:rFonts w:ascii="Times New Roman" w:eastAsia="Times New Roman" w:hAnsi="Times New Roman"/>
          <w:sz w:val="24"/>
          <w:szCs w:val="24"/>
          <w:lang w:eastAsia="pl-PL"/>
        </w:rPr>
        <w:t xml:space="preserve"> kosztów </w:t>
      </w:r>
      <w:r w:rsidR="00397516">
        <w:rPr>
          <w:rFonts w:ascii="Times New Roman" w:eastAsia="Times New Roman" w:hAnsi="Times New Roman"/>
          <w:sz w:val="24"/>
          <w:szCs w:val="24"/>
          <w:lang w:eastAsia="pl-PL"/>
        </w:rPr>
        <w:t xml:space="preserve">realizowania przez Prezesa Urzędu zadań państwowej władzy nadzorującej związanych z zapewnianiem służb żeglugi powietrznej </w:t>
      </w:r>
      <w:r w:rsidR="00F45968" w:rsidRPr="001653CE">
        <w:rPr>
          <w:rFonts w:ascii="Times New Roman" w:eastAsia="Times New Roman" w:hAnsi="Times New Roman"/>
          <w:sz w:val="24"/>
          <w:szCs w:val="24"/>
          <w:lang w:eastAsia="pl-PL"/>
        </w:rPr>
        <w:t>(kosztów ustalonych)</w:t>
      </w:r>
      <w:r w:rsidR="00F4308F" w:rsidRPr="001653CE">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opracowano biorąc pod uwagę </w:t>
      </w:r>
      <w:r w:rsidR="00F45968" w:rsidRPr="001653CE">
        <w:rPr>
          <w:rFonts w:ascii="Times New Roman" w:eastAsia="Times New Roman" w:hAnsi="Times New Roman"/>
          <w:sz w:val="24"/>
          <w:szCs w:val="24"/>
          <w:lang w:eastAsia="pl-PL"/>
        </w:rPr>
        <w:t>zaangażowanie pracowników Urzędu w</w:t>
      </w:r>
      <w:r w:rsidR="009E3B39">
        <w:rPr>
          <w:rFonts w:ascii="Times New Roman" w:eastAsia="Times New Roman" w:hAnsi="Times New Roman"/>
          <w:sz w:val="24"/>
          <w:szCs w:val="24"/>
          <w:lang w:eastAsia="pl-PL"/>
        </w:rPr>
        <w:t> </w:t>
      </w:r>
      <w:r w:rsidR="00F45968" w:rsidRPr="001653CE">
        <w:rPr>
          <w:rFonts w:ascii="Times New Roman" w:eastAsia="Times New Roman" w:hAnsi="Times New Roman"/>
          <w:sz w:val="24"/>
          <w:szCs w:val="24"/>
          <w:lang w:eastAsia="pl-PL"/>
        </w:rPr>
        <w:t>zadania związane ze służbami żeglugi powietrznej, z uwzględnieniem planowanego kształtow</w:t>
      </w:r>
      <w:r w:rsidR="005F66F0" w:rsidRPr="001653CE">
        <w:rPr>
          <w:rFonts w:ascii="Times New Roman" w:eastAsia="Times New Roman" w:hAnsi="Times New Roman"/>
          <w:sz w:val="24"/>
          <w:szCs w:val="24"/>
          <w:lang w:eastAsia="pl-PL"/>
        </w:rPr>
        <w:t xml:space="preserve">ania się w roku </w:t>
      </w:r>
      <w:r w:rsidR="005346CA" w:rsidRPr="001653CE">
        <w:rPr>
          <w:rFonts w:ascii="Times New Roman" w:eastAsia="Times New Roman" w:hAnsi="Times New Roman"/>
          <w:sz w:val="24"/>
          <w:szCs w:val="24"/>
          <w:lang w:eastAsia="pl-PL"/>
        </w:rPr>
        <w:t>202</w:t>
      </w:r>
      <w:r w:rsidR="008F455A">
        <w:rPr>
          <w:rFonts w:ascii="Times New Roman" w:eastAsia="Times New Roman" w:hAnsi="Times New Roman"/>
          <w:sz w:val="24"/>
          <w:szCs w:val="24"/>
          <w:lang w:eastAsia="pl-PL"/>
        </w:rPr>
        <w:t>3</w:t>
      </w:r>
      <w:r w:rsidR="005346CA" w:rsidRPr="001653CE">
        <w:rPr>
          <w:rFonts w:ascii="Times New Roman" w:eastAsia="Times New Roman" w:hAnsi="Times New Roman"/>
          <w:sz w:val="24"/>
          <w:szCs w:val="24"/>
          <w:lang w:eastAsia="pl-PL"/>
        </w:rPr>
        <w:t xml:space="preserve"> </w:t>
      </w:r>
      <w:r w:rsidR="00F45968" w:rsidRPr="001653CE">
        <w:rPr>
          <w:rFonts w:ascii="Times New Roman" w:eastAsia="Times New Roman" w:hAnsi="Times New Roman"/>
          <w:sz w:val="24"/>
          <w:szCs w:val="24"/>
          <w:lang w:eastAsia="pl-PL"/>
        </w:rPr>
        <w:t xml:space="preserve">czynników zewnętrznych wpływających na </w:t>
      </w:r>
      <w:r w:rsidR="00067979" w:rsidRPr="001653CE">
        <w:rPr>
          <w:rFonts w:ascii="Times New Roman" w:eastAsia="Times New Roman" w:hAnsi="Times New Roman"/>
          <w:sz w:val="24"/>
          <w:szCs w:val="24"/>
          <w:lang w:eastAsia="pl-PL"/>
        </w:rPr>
        <w:t>nakład</w:t>
      </w:r>
      <w:r w:rsidR="00F45968" w:rsidRPr="001653CE">
        <w:rPr>
          <w:rFonts w:ascii="Times New Roman" w:eastAsia="Times New Roman" w:hAnsi="Times New Roman"/>
          <w:sz w:val="24"/>
          <w:szCs w:val="24"/>
          <w:lang w:eastAsia="pl-PL"/>
        </w:rPr>
        <w:t xml:space="preserve"> pracy pracowników Urzędu w obszarze służb żeglugi powietrznej (do czynników tych należą m.in. liczba instytucji zapewniających służby żeglugi powietrznej, liczba organów zapewniających te służby, liczba licencjonowanego przez Prezesa Urzędu personelu kontroli ruchu lotniczego, liczba ośrodków szkolenia personelu służb ruchu lotniczego) oraz o ogólny budżet Urzędu. </w:t>
      </w:r>
      <w:r w:rsidR="00B45E0E" w:rsidRPr="001653CE">
        <w:rPr>
          <w:rFonts w:ascii="Times New Roman" w:eastAsia="Times New Roman" w:hAnsi="Times New Roman"/>
          <w:sz w:val="24"/>
          <w:szCs w:val="24"/>
          <w:lang w:eastAsia="pl-PL"/>
        </w:rPr>
        <w:t>Przyjęty w tym zakresie sposób określan</w:t>
      </w:r>
      <w:r w:rsidR="00067979" w:rsidRPr="001653CE">
        <w:rPr>
          <w:rFonts w:ascii="Times New Roman" w:eastAsia="Times New Roman" w:hAnsi="Times New Roman"/>
          <w:sz w:val="24"/>
          <w:szCs w:val="24"/>
          <w:lang w:eastAsia="pl-PL"/>
        </w:rPr>
        <w:t>i</w:t>
      </w:r>
      <w:r w:rsidR="00B45E0E" w:rsidRPr="001653CE">
        <w:rPr>
          <w:rFonts w:ascii="Times New Roman" w:eastAsia="Times New Roman" w:hAnsi="Times New Roman"/>
          <w:sz w:val="24"/>
          <w:szCs w:val="24"/>
          <w:lang w:eastAsia="pl-PL"/>
        </w:rPr>
        <w:t xml:space="preserve">a kosztów odpowiada stosowanemu w latach ubiegłych dla określenia wysokości wpłaty lotniczej. </w:t>
      </w:r>
      <w:r w:rsidR="009C3BA8" w:rsidRPr="001653CE">
        <w:rPr>
          <w:rFonts w:ascii="Times New Roman" w:eastAsia="Times New Roman" w:hAnsi="Times New Roman"/>
          <w:sz w:val="24"/>
          <w:szCs w:val="24"/>
          <w:lang w:eastAsia="pl-PL"/>
        </w:rPr>
        <w:t xml:space="preserve">Podstawą dla określenia udziału kosztów </w:t>
      </w:r>
      <w:r w:rsidR="00CD4603">
        <w:rPr>
          <w:rFonts w:ascii="Times New Roman" w:eastAsia="Times New Roman" w:hAnsi="Times New Roman"/>
          <w:sz w:val="24"/>
          <w:szCs w:val="24"/>
          <w:lang w:eastAsia="pl-PL"/>
        </w:rPr>
        <w:t>realizowania przez</w:t>
      </w:r>
      <w:r w:rsidR="00CD4603" w:rsidRPr="001653CE">
        <w:rPr>
          <w:rFonts w:ascii="Times New Roman" w:eastAsia="Times New Roman" w:hAnsi="Times New Roman"/>
          <w:sz w:val="24"/>
          <w:szCs w:val="24"/>
          <w:lang w:eastAsia="pl-PL"/>
        </w:rPr>
        <w:t xml:space="preserve"> </w:t>
      </w:r>
      <w:r w:rsidR="00CD4603">
        <w:rPr>
          <w:rFonts w:ascii="Times New Roman" w:eastAsia="Times New Roman" w:hAnsi="Times New Roman"/>
          <w:sz w:val="24"/>
          <w:szCs w:val="24"/>
          <w:lang w:eastAsia="pl-PL"/>
        </w:rPr>
        <w:t>Prezesa Urzędu zadań państwowej władzy nadzorującej</w:t>
      </w:r>
      <w:r w:rsidR="00CD4603" w:rsidRPr="001653CE">
        <w:rPr>
          <w:rFonts w:ascii="Times New Roman" w:eastAsia="Times New Roman" w:hAnsi="Times New Roman"/>
          <w:sz w:val="24"/>
          <w:szCs w:val="24"/>
          <w:lang w:eastAsia="pl-PL"/>
        </w:rPr>
        <w:t xml:space="preserve"> </w:t>
      </w:r>
      <w:r w:rsidR="009C3BA8" w:rsidRPr="001653CE">
        <w:rPr>
          <w:rFonts w:ascii="Times New Roman" w:eastAsia="Times New Roman" w:hAnsi="Times New Roman"/>
          <w:sz w:val="24"/>
          <w:szCs w:val="24"/>
          <w:lang w:eastAsia="pl-PL"/>
        </w:rPr>
        <w:t>związanych z</w:t>
      </w:r>
      <w:r w:rsidR="009E3B39">
        <w:rPr>
          <w:rFonts w:ascii="Times New Roman" w:eastAsia="Times New Roman" w:hAnsi="Times New Roman"/>
          <w:sz w:val="24"/>
          <w:szCs w:val="24"/>
          <w:lang w:eastAsia="pl-PL"/>
        </w:rPr>
        <w:t> </w:t>
      </w:r>
      <w:r w:rsidR="00CD4603">
        <w:rPr>
          <w:rFonts w:ascii="Times New Roman" w:eastAsia="Times New Roman" w:hAnsi="Times New Roman"/>
          <w:sz w:val="24"/>
          <w:szCs w:val="24"/>
          <w:lang w:eastAsia="pl-PL"/>
        </w:rPr>
        <w:t xml:space="preserve">zapewnianiem </w:t>
      </w:r>
      <w:r w:rsidR="009C3BA8" w:rsidRPr="001653CE">
        <w:rPr>
          <w:rFonts w:ascii="Times New Roman" w:eastAsia="Times New Roman" w:hAnsi="Times New Roman"/>
          <w:sz w:val="24"/>
          <w:szCs w:val="24"/>
          <w:lang w:eastAsia="pl-PL"/>
        </w:rPr>
        <w:t>służb żeglugi powietrznej w</w:t>
      </w:r>
      <w:r w:rsidR="00096A14">
        <w:rPr>
          <w:rFonts w:ascii="Times New Roman" w:eastAsia="Times New Roman" w:hAnsi="Times New Roman"/>
          <w:sz w:val="24"/>
          <w:szCs w:val="24"/>
          <w:lang w:eastAsia="pl-PL"/>
        </w:rPr>
        <w:t xml:space="preserve"> </w:t>
      </w:r>
      <w:r w:rsidR="009C3BA8" w:rsidRPr="001653CE">
        <w:rPr>
          <w:rFonts w:ascii="Times New Roman" w:eastAsia="Times New Roman" w:hAnsi="Times New Roman"/>
          <w:sz w:val="24"/>
          <w:szCs w:val="24"/>
          <w:lang w:eastAsia="pl-PL"/>
        </w:rPr>
        <w:t>ogólnym budżecie Urzędu był analogiczn</w:t>
      </w:r>
      <w:r w:rsidR="006F6A41">
        <w:rPr>
          <w:rFonts w:ascii="Times New Roman" w:eastAsia="Times New Roman" w:hAnsi="Times New Roman"/>
          <w:sz w:val="24"/>
          <w:szCs w:val="24"/>
          <w:lang w:eastAsia="pl-PL"/>
        </w:rPr>
        <w:t>i</w:t>
      </w:r>
      <w:r w:rsidR="009C3BA8" w:rsidRPr="001653CE">
        <w:rPr>
          <w:rFonts w:ascii="Times New Roman" w:eastAsia="Times New Roman" w:hAnsi="Times New Roman"/>
          <w:sz w:val="24"/>
          <w:szCs w:val="24"/>
          <w:lang w:eastAsia="pl-PL"/>
        </w:rPr>
        <w:t xml:space="preserve">e jak </w:t>
      </w:r>
      <w:r w:rsidR="009C3BA8" w:rsidRPr="001653CE">
        <w:rPr>
          <w:rFonts w:ascii="Times New Roman" w:eastAsia="Times New Roman" w:hAnsi="Times New Roman"/>
          <w:sz w:val="24"/>
          <w:szCs w:val="24"/>
          <w:lang w:eastAsia="pl-PL"/>
        </w:rPr>
        <w:lastRenderedPageBreak/>
        <w:t>w</w:t>
      </w:r>
      <w:r w:rsidR="009E3B39">
        <w:rPr>
          <w:rFonts w:ascii="Times New Roman" w:eastAsia="Times New Roman" w:hAnsi="Times New Roman"/>
          <w:sz w:val="24"/>
          <w:szCs w:val="24"/>
          <w:lang w:eastAsia="pl-PL"/>
        </w:rPr>
        <w:t> </w:t>
      </w:r>
      <w:r w:rsidR="009C3BA8" w:rsidRPr="001653CE">
        <w:rPr>
          <w:rFonts w:ascii="Times New Roman" w:eastAsia="Times New Roman" w:hAnsi="Times New Roman"/>
          <w:sz w:val="24"/>
          <w:szCs w:val="24"/>
          <w:lang w:eastAsia="pl-PL"/>
        </w:rPr>
        <w:t>latach ubiegłych – udzi</w:t>
      </w:r>
      <w:r w:rsidR="008A4E9E" w:rsidRPr="001653CE">
        <w:rPr>
          <w:rFonts w:ascii="Times New Roman" w:eastAsia="Times New Roman" w:hAnsi="Times New Roman"/>
          <w:sz w:val="24"/>
          <w:szCs w:val="24"/>
          <w:lang w:eastAsia="pl-PL"/>
        </w:rPr>
        <w:t>ał pracowników zaangażowanych w</w:t>
      </w:r>
      <w:r w:rsidR="00D75112" w:rsidRPr="001653CE">
        <w:rPr>
          <w:rFonts w:ascii="Times New Roman" w:eastAsia="Times New Roman" w:hAnsi="Times New Roman"/>
          <w:sz w:val="24"/>
          <w:szCs w:val="24"/>
          <w:lang w:eastAsia="pl-PL"/>
        </w:rPr>
        <w:t xml:space="preserve"> </w:t>
      </w:r>
      <w:r w:rsidR="009C3BA8" w:rsidRPr="001653CE">
        <w:rPr>
          <w:rFonts w:ascii="Times New Roman" w:eastAsia="Times New Roman" w:hAnsi="Times New Roman"/>
          <w:sz w:val="24"/>
          <w:szCs w:val="24"/>
          <w:lang w:eastAsia="pl-PL"/>
        </w:rPr>
        <w:t>realizację t</w:t>
      </w:r>
      <w:r w:rsidR="006F00DF">
        <w:rPr>
          <w:rFonts w:ascii="Times New Roman" w:eastAsia="Times New Roman" w:hAnsi="Times New Roman"/>
          <w:sz w:val="24"/>
          <w:szCs w:val="24"/>
          <w:lang w:eastAsia="pl-PL"/>
        </w:rPr>
        <w:t>ych zadań w ogóle pracowników w</w:t>
      </w:r>
      <w:r w:rsidR="006348FE">
        <w:rPr>
          <w:rFonts w:ascii="Times New Roman" w:eastAsia="Times New Roman" w:hAnsi="Times New Roman"/>
          <w:sz w:val="24"/>
          <w:szCs w:val="24"/>
          <w:lang w:eastAsia="pl-PL"/>
        </w:rPr>
        <w:t xml:space="preserve"> </w:t>
      </w:r>
      <w:r w:rsidR="009C3BA8" w:rsidRPr="001653CE">
        <w:rPr>
          <w:rFonts w:ascii="Times New Roman" w:eastAsia="Times New Roman" w:hAnsi="Times New Roman"/>
          <w:sz w:val="24"/>
          <w:szCs w:val="24"/>
          <w:lang w:eastAsia="pl-PL"/>
        </w:rPr>
        <w:t>komórkach merytorycznych Urzędu</w:t>
      </w:r>
      <w:r w:rsidR="007B38F5" w:rsidRPr="001653CE">
        <w:rPr>
          <w:rFonts w:ascii="Times New Roman" w:eastAsia="Times New Roman" w:hAnsi="Times New Roman"/>
          <w:sz w:val="24"/>
          <w:szCs w:val="24"/>
          <w:lang w:eastAsia="pl-PL"/>
        </w:rPr>
        <w:t xml:space="preserve"> (mierzony etatami)</w:t>
      </w:r>
      <w:r w:rsidR="009C3BA8" w:rsidRPr="001653CE">
        <w:rPr>
          <w:rFonts w:ascii="Times New Roman" w:eastAsia="Times New Roman" w:hAnsi="Times New Roman"/>
          <w:sz w:val="24"/>
          <w:szCs w:val="24"/>
          <w:lang w:eastAsia="pl-PL"/>
        </w:rPr>
        <w:t xml:space="preserve">. </w:t>
      </w:r>
      <w:r w:rsidR="005B55B1" w:rsidRPr="001653CE">
        <w:rPr>
          <w:rFonts w:ascii="Times New Roman" w:eastAsia="Times New Roman" w:hAnsi="Times New Roman"/>
          <w:sz w:val="24"/>
          <w:szCs w:val="24"/>
          <w:lang w:eastAsia="pl-PL"/>
        </w:rPr>
        <w:t>W ramach kosztów</w:t>
      </w:r>
      <w:r w:rsidR="00CD4603" w:rsidRPr="00CD4603">
        <w:rPr>
          <w:rFonts w:ascii="Times New Roman" w:eastAsia="Times New Roman" w:hAnsi="Times New Roman"/>
          <w:sz w:val="24"/>
          <w:szCs w:val="24"/>
          <w:lang w:eastAsia="pl-PL"/>
        </w:rPr>
        <w:t xml:space="preserve"> </w:t>
      </w:r>
      <w:r w:rsidR="00CD4603">
        <w:rPr>
          <w:rFonts w:ascii="Times New Roman" w:eastAsia="Times New Roman" w:hAnsi="Times New Roman"/>
          <w:sz w:val="24"/>
          <w:szCs w:val="24"/>
          <w:lang w:eastAsia="pl-PL"/>
        </w:rPr>
        <w:t>realizowania przez</w:t>
      </w:r>
      <w:r w:rsidR="00CD4603" w:rsidRPr="001653CE">
        <w:rPr>
          <w:rFonts w:ascii="Times New Roman" w:eastAsia="Times New Roman" w:hAnsi="Times New Roman"/>
          <w:sz w:val="24"/>
          <w:szCs w:val="24"/>
          <w:lang w:eastAsia="pl-PL"/>
        </w:rPr>
        <w:t xml:space="preserve"> </w:t>
      </w:r>
      <w:r w:rsidR="00CD4603">
        <w:rPr>
          <w:rFonts w:ascii="Times New Roman" w:eastAsia="Times New Roman" w:hAnsi="Times New Roman"/>
          <w:sz w:val="24"/>
          <w:szCs w:val="24"/>
          <w:lang w:eastAsia="pl-PL"/>
        </w:rPr>
        <w:t>Prezesa Urzędu zadań państwowej władzy nadzorującej</w:t>
      </w:r>
      <w:r w:rsidR="00CD4603" w:rsidRPr="001653CE">
        <w:rPr>
          <w:rFonts w:ascii="Times New Roman" w:eastAsia="Times New Roman" w:hAnsi="Times New Roman"/>
          <w:sz w:val="24"/>
          <w:szCs w:val="24"/>
          <w:lang w:eastAsia="pl-PL"/>
        </w:rPr>
        <w:t xml:space="preserve"> związanych </w:t>
      </w:r>
      <w:r w:rsidR="00CD4603">
        <w:rPr>
          <w:rFonts w:ascii="Times New Roman" w:eastAsia="Times New Roman" w:hAnsi="Times New Roman"/>
          <w:sz w:val="24"/>
          <w:szCs w:val="24"/>
          <w:lang w:eastAsia="pl-PL"/>
        </w:rPr>
        <w:t>z</w:t>
      </w:r>
      <w:r w:rsidR="006F6A41">
        <w:rPr>
          <w:rFonts w:ascii="Times New Roman" w:eastAsia="Times New Roman" w:hAnsi="Times New Roman"/>
          <w:sz w:val="24"/>
          <w:szCs w:val="24"/>
          <w:lang w:eastAsia="pl-PL"/>
        </w:rPr>
        <w:t> </w:t>
      </w:r>
      <w:r w:rsidR="00CD4603">
        <w:rPr>
          <w:rFonts w:ascii="Times New Roman" w:eastAsia="Times New Roman" w:hAnsi="Times New Roman"/>
          <w:sz w:val="24"/>
          <w:szCs w:val="24"/>
          <w:lang w:eastAsia="pl-PL"/>
        </w:rPr>
        <w:t xml:space="preserve">zapewnianiem </w:t>
      </w:r>
      <w:r w:rsidR="00CD4603" w:rsidRPr="001653CE">
        <w:rPr>
          <w:rFonts w:ascii="Times New Roman" w:eastAsia="Times New Roman" w:hAnsi="Times New Roman"/>
          <w:sz w:val="24"/>
          <w:szCs w:val="24"/>
          <w:lang w:eastAsia="pl-PL"/>
        </w:rPr>
        <w:t>służb żeglugi powietrznej</w:t>
      </w:r>
      <w:r w:rsidR="005B55B1" w:rsidRPr="001653CE">
        <w:rPr>
          <w:rFonts w:ascii="Times New Roman" w:eastAsia="Times New Roman" w:hAnsi="Times New Roman"/>
          <w:sz w:val="24"/>
          <w:szCs w:val="24"/>
          <w:lang w:eastAsia="pl-PL"/>
        </w:rPr>
        <w:t xml:space="preserve"> </w:t>
      </w:r>
      <w:r w:rsidR="001D0FF0" w:rsidRPr="001653CE">
        <w:rPr>
          <w:rFonts w:ascii="Times New Roman" w:eastAsia="Times New Roman" w:hAnsi="Times New Roman"/>
          <w:sz w:val="24"/>
          <w:szCs w:val="24"/>
          <w:lang w:eastAsia="pl-PL"/>
        </w:rPr>
        <w:t xml:space="preserve">są </w:t>
      </w:r>
      <w:r w:rsidR="005B55B1" w:rsidRPr="001653CE">
        <w:rPr>
          <w:rFonts w:ascii="Times New Roman" w:eastAsia="Times New Roman" w:hAnsi="Times New Roman"/>
          <w:sz w:val="24"/>
          <w:szCs w:val="24"/>
          <w:lang w:eastAsia="pl-PL"/>
        </w:rPr>
        <w:t>uwzględnione wszystkie zadania realizowane przez Prezesa Ur</w:t>
      </w:r>
      <w:r w:rsidR="001D0FF0">
        <w:rPr>
          <w:rFonts w:ascii="Times New Roman" w:eastAsia="Times New Roman" w:hAnsi="Times New Roman"/>
          <w:sz w:val="24"/>
          <w:szCs w:val="24"/>
          <w:lang w:eastAsia="pl-PL"/>
        </w:rPr>
        <w:t xml:space="preserve">zędu w związku z tymi służbami </w:t>
      </w:r>
      <w:r w:rsidR="005B55B1" w:rsidRPr="001653CE">
        <w:rPr>
          <w:rFonts w:ascii="Times New Roman" w:eastAsia="Times New Roman" w:hAnsi="Times New Roman"/>
          <w:sz w:val="24"/>
          <w:szCs w:val="24"/>
          <w:lang w:eastAsia="pl-PL"/>
        </w:rPr>
        <w:t xml:space="preserve">wynikające z odpowiednich przepisów prawa Unii Europejskiej, </w:t>
      </w:r>
      <w:r w:rsidR="001D0FF0">
        <w:rPr>
          <w:rFonts w:ascii="Times New Roman" w:eastAsia="Times New Roman" w:hAnsi="Times New Roman"/>
          <w:sz w:val="24"/>
          <w:szCs w:val="24"/>
          <w:lang w:eastAsia="pl-PL"/>
        </w:rPr>
        <w:t xml:space="preserve">przepisów </w:t>
      </w:r>
      <w:r w:rsidR="005B55B1" w:rsidRPr="001653CE">
        <w:rPr>
          <w:rFonts w:ascii="Times New Roman" w:eastAsia="Times New Roman" w:hAnsi="Times New Roman"/>
          <w:sz w:val="24"/>
          <w:szCs w:val="24"/>
          <w:lang w:eastAsia="pl-PL"/>
        </w:rPr>
        <w:t xml:space="preserve">międzynarodowych i krajowych, jak również odpowiednia część kosztów procesów wspomagających (koszty pośrednie). Określone w treści </w:t>
      </w:r>
      <w:r w:rsidR="0055224C">
        <w:rPr>
          <w:rFonts w:ascii="Times New Roman" w:eastAsia="Times New Roman" w:hAnsi="Times New Roman"/>
          <w:sz w:val="24"/>
          <w:szCs w:val="24"/>
          <w:lang w:eastAsia="pl-PL"/>
        </w:rPr>
        <w:t>projektowanego</w:t>
      </w:r>
      <w:r w:rsidR="0055224C" w:rsidRPr="001653CE">
        <w:rPr>
          <w:rFonts w:ascii="Times New Roman" w:eastAsia="Times New Roman" w:hAnsi="Times New Roman"/>
          <w:sz w:val="24"/>
          <w:szCs w:val="24"/>
          <w:lang w:eastAsia="pl-PL"/>
        </w:rPr>
        <w:t xml:space="preserve"> </w:t>
      </w:r>
      <w:r w:rsidR="005B55B1" w:rsidRPr="001653CE">
        <w:rPr>
          <w:rFonts w:ascii="Times New Roman" w:eastAsia="Times New Roman" w:hAnsi="Times New Roman"/>
          <w:sz w:val="24"/>
          <w:szCs w:val="24"/>
          <w:lang w:eastAsia="pl-PL"/>
        </w:rPr>
        <w:t xml:space="preserve">rozporządzenia koszty </w:t>
      </w:r>
      <w:r w:rsidR="00CD4603">
        <w:rPr>
          <w:rFonts w:ascii="Times New Roman" w:eastAsia="Times New Roman" w:hAnsi="Times New Roman"/>
          <w:sz w:val="24"/>
          <w:szCs w:val="24"/>
          <w:lang w:eastAsia="pl-PL"/>
        </w:rPr>
        <w:t xml:space="preserve">Prezesa </w:t>
      </w:r>
      <w:r w:rsidR="005B55B1" w:rsidRPr="001653CE">
        <w:rPr>
          <w:rFonts w:ascii="Times New Roman" w:eastAsia="Times New Roman" w:hAnsi="Times New Roman"/>
          <w:sz w:val="24"/>
          <w:szCs w:val="24"/>
          <w:lang w:eastAsia="pl-PL"/>
        </w:rPr>
        <w:t xml:space="preserve">Urzędu planowane na rok </w:t>
      </w:r>
      <w:r w:rsidR="00C342EA" w:rsidRPr="001653CE">
        <w:rPr>
          <w:rFonts w:ascii="Times New Roman" w:eastAsia="Times New Roman" w:hAnsi="Times New Roman"/>
          <w:sz w:val="24"/>
          <w:szCs w:val="24"/>
          <w:lang w:eastAsia="pl-PL"/>
        </w:rPr>
        <w:t>202</w:t>
      </w:r>
      <w:r w:rsidR="008F455A">
        <w:rPr>
          <w:rFonts w:ascii="Times New Roman" w:eastAsia="Times New Roman" w:hAnsi="Times New Roman"/>
          <w:sz w:val="24"/>
          <w:szCs w:val="24"/>
          <w:lang w:eastAsia="pl-PL"/>
        </w:rPr>
        <w:t>3</w:t>
      </w:r>
      <w:r w:rsidR="00C342EA" w:rsidRPr="001653CE">
        <w:rPr>
          <w:rFonts w:ascii="Times New Roman" w:eastAsia="Times New Roman" w:hAnsi="Times New Roman"/>
          <w:sz w:val="24"/>
          <w:szCs w:val="24"/>
          <w:lang w:eastAsia="pl-PL"/>
        </w:rPr>
        <w:t xml:space="preserve"> </w:t>
      </w:r>
      <w:r w:rsidR="005B55B1" w:rsidRPr="001653CE">
        <w:rPr>
          <w:rFonts w:ascii="Times New Roman" w:eastAsia="Times New Roman" w:hAnsi="Times New Roman"/>
          <w:sz w:val="24"/>
          <w:szCs w:val="24"/>
          <w:lang w:eastAsia="pl-PL"/>
        </w:rPr>
        <w:t xml:space="preserve">odpowiadają kwocie kosztów </w:t>
      </w:r>
      <w:r w:rsidR="009225C4" w:rsidRPr="001653CE">
        <w:rPr>
          <w:rFonts w:ascii="Times New Roman" w:eastAsia="Times New Roman" w:hAnsi="Times New Roman"/>
          <w:sz w:val="24"/>
          <w:szCs w:val="24"/>
          <w:lang w:eastAsia="pl-PL"/>
        </w:rPr>
        <w:t>skalkulowanych przez Urząd w ramach prac nad Planem</w:t>
      </w:r>
      <w:r w:rsidR="009B629C" w:rsidRPr="001653CE">
        <w:rPr>
          <w:rFonts w:ascii="Times New Roman" w:eastAsia="Times New Roman" w:hAnsi="Times New Roman"/>
          <w:sz w:val="24"/>
          <w:szCs w:val="24"/>
          <w:lang w:eastAsia="pl-PL"/>
        </w:rPr>
        <w:t xml:space="preserve"> i </w:t>
      </w:r>
      <w:r w:rsidR="005F247C" w:rsidRPr="001653CE">
        <w:rPr>
          <w:rFonts w:ascii="Times New Roman" w:eastAsia="Times New Roman" w:hAnsi="Times New Roman"/>
          <w:sz w:val="24"/>
          <w:szCs w:val="24"/>
          <w:lang w:eastAsia="pl-PL"/>
        </w:rPr>
        <w:t>ujętych</w:t>
      </w:r>
      <w:r w:rsidR="009B629C" w:rsidRPr="001653CE">
        <w:rPr>
          <w:rFonts w:ascii="Times New Roman" w:eastAsia="Times New Roman" w:hAnsi="Times New Roman"/>
          <w:sz w:val="24"/>
          <w:szCs w:val="24"/>
          <w:lang w:eastAsia="pl-PL"/>
        </w:rPr>
        <w:t xml:space="preserve"> w </w:t>
      </w:r>
      <w:r w:rsidR="0055224C">
        <w:rPr>
          <w:rFonts w:ascii="Times New Roman" w:eastAsia="Times New Roman" w:hAnsi="Times New Roman"/>
          <w:sz w:val="24"/>
          <w:szCs w:val="24"/>
          <w:lang w:eastAsia="pl-PL"/>
        </w:rPr>
        <w:t>tym</w:t>
      </w:r>
      <w:r w:rsidR="0055224C" w:rsidRPr="001653CE">
        <w:rPr>
          <w:rFonts w:ascii="Times New Roman" w:eastAsia="Times New Roman" w:hAnsi="Times New Roman"/>
          <w:sz w:val="24"/>
          <w:szCs w:val="24"/>
          <w:lang w:eastAsia="pl-PL"/>
        </w:rPr>
        <w:t xml:space="preserve"> </w:t>
      </w:r>
      <w:r w:rsidR="009B629C" w:rsidRPr="001653CE">
        <w:rPr>
          <w:rFonts w:ascii="Times New Roman" w:eastAsia="Times New Roman" w:hAnsi="Times New Roman"/>
          <w:sz w:val="24"/>
          <w:szCs w:val="24"/>
          <w:lang w:eastAsia="pl-PL"/>
        </w:rPr>
        <w:t>Planie</w:t>
      </w:r>
      <w:r w:rsidR="009225C4" w:rsidRPr="001653CE">
        <w:rPr>
          <w:rFonts w:ascii="Times New Roman" w:eastAsia="Times New Roman" w:hAnsi="Times New Roman"/>
          <w:sz w:val="24"/>
          <w:szCs w:val="24"/>
          <w:lang w:eastAsia="pl-PL"/>
        </w:rPr>
        <w:t xml:space="preserve">. </w:t>
      </w:r>
      <w:r w:rsidR="005B55B1" w:rsidRPr="001653CE">
        <w:rPr>
          <w:rFonts w:ascii="Times New Roman" w:eastAsia="Times New Roman" w:hAnsi="Times New Roman"/>
          <w:sz w:val="24"/>
          <w:szCs w:val="24"/>
          <w:lang w:eastAsia="pl-PL"/>
        </w:rPr>
        <w:t>Koszty te obejmują koszty związane ze służbami trasowymi i terminalowymi.</w:t>
      </w:r>
    </w:p>
    <w:p w14:paraId="236A4C4B" w14:textId="701D7D1B" w:rsidR="00C01057" w:rsidRDefault="00965E35"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Koszty</w:t>
      </w:r>
      <w:r w:rsidR="006E1880" w:rsidRPr="001653CE">
        <w:rPr>
          <w:rFonts w:ascii="Times New Roman" w:eastAsia="Times New Roman" w:hAnsi="Times New Roman"/>
          <w:sz w:val="24"/>
          <w:szCs w:val="24"/>
          <w:lang w:eastAsia="pl-PL"/>
        </w:rPr>
        <w:t xml:space="preserve"> </w:t>
      </w:r>
      <w:r w:rsidR="00CD4603">
        <w:rPr>
          <w:rFonts w:ascii="Times New Roman" w:eastAsia="Times New Roman" w:hAnsi="Times New Roman"/>
          <w:sz w:val="24"/>
          <w:szCs w:val="24"/>
          <w:lang w:eastAsia="pl-PL"/>
        </w:rPr>
        <w:t>realizowania przez</w:t>
      </w:r>
      <w:r w:rsidR="00CD4603" w:rsidRPr="001653CE">
        <w:rPr>
          <w:rFonts w:ascii="Times New Roman" w:eastAsia="Times New Roman" w:hAnsi="Times New Roman"/>
          <w:sz w:val="24"/>
          <w:szCs w:val="24"/>
          <w:lang w:eastAsia="pl-PL"/>
        </w:rPr>
        <w:t xml:space="preserve"> </w:t>
      </w:r>
      <w:r w:rsidR="00CD4603">
        <w:rPr>
          <w:rFonts w:ascii="Times New Roman" w:eastAsia="Times New Roman" w:hAnsi="Times New Roman"/>
          <w:sz w:val="24"/>
          <w:szCs w:val="24"/>
          <w:lang w:eastAsia="pl-PL"/>
        </w:rPr>
        <w:t>Prezesa Urzędu zadań państwowej władzy nadzorującej</w:t>
      </w:r>
      <w:r w:rsidR="00CD4603" w:rsidRPr="001653CE">
        <w:rPr>
          <w:rFonts w:ascii="Times New Roman" w:eastAsia="Times New Roman" w:hAnsi="Times New Roman"/>
          <w:sz w:val="24"/>
          <w:szCs w:val="24"/>
          <w:lang w:eastAsia="pl-PL"/>
        </w:rPr>
        <w:t xml:space="preserve"> związanych </w:t>
      </w:r>
      <w:r w:rsidR="00CD4603">
        <w:rPr>
          <w:rFonts w:ascii="Times New Roman" w:eastAsia="Times New Roman" w:hAnsi="Times New Roman"/>
          <w:sz w:val="24"/>
          <w:szCs w:val="24"/>
          <w:lang w:eastAsia="pl-PL"/>
        </w:rPr>
        <w:t xml:space="preserve">z zapewnianiem </w:t>
      </w:r>
      <w:r w:rsidR="00CD4603" w:rsidRPr="001653CE">
        <w:rPr>
          <w:rFonts w:ascii="Times New Roman" w:eastAsia="Times New Roman" w:hAnsi="Times New Roman"/>
          <w:sz w:val="24"/>
          <w:szCs w:val="24"/>
          <w:lang w:eastAsia="pl-PL"/>
        </w:rPr>
        <w:t xml:space="preserve">służb żeglugi powietrznej </w:t>
      </w:r>
      <w:r w:rsidR="00CD4603">
        <w:rPr>
          <w:rFonts w:ascii="Times New Roman" w:eastAsia="Times New Roman" w:hAnsi="Times New Roman"/>
          <w:sz w:val="24"/>
          <w:szCs w:val="24"/>
          <w:lang w:eastAsia="pl-PL"/>
        </w:rPr>
        <w:t xml:space="preserve">(koszty </w:t>
      </w:r>
      <w:r w:rsidR="0042248B">
        <w:rPr>
          <w:rFonts w:ascii="Times New Roman" w:eastAsia="Times New Roman" w:hAnsi="Times New Roman"/>
          <w:sz w:val="24"/>
          <w:szCs w:val="24"/>
          <w:lang w:eastAsia="pl-PL"/>
        </w:rPr>
        <w:t>ustalone</w:t>
      </w:r>
      <w:r w:rsidR="00CD4603">
        <w:rPr>
          <w:rFonts w:ascii="Times New Roman" w:eastAsia="Times New Roman" w:hAnsi="Times New Roman"/>
          <w:sz w:val="24"/>
          <w:szCs w:val="24"/>
          <w:lang w:eastAsia="pl-PL"/>
        </w:rPr>
        <w:t>)</w:t>
      </w:r>
      <w:r w:rsidR="006E1880"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 xml:space="preserve">nie są powiązane ze </w:t>
      </w:r>
      <w:r w:rsidR="006E1880" w:rsidRPr="001653CE">
        <w:rPr>
          <w:rFonts w:ascii="Times New Roman" w:eastAsia="Times New Roman" w:hAnsi="Times New Roman"/>
          <w:sz w:val="24"/>
          <w:szCs w:val="24"/>
          <w:lang w:eastAsia="pl-PL"/>
        </w:rPr>
        <w:t>zmian</w:t>
      </w:r>
      <w:r w:rsidRPr="001653CE">
        <w:rPr>
          <w:rFonts w:ascii="Times New Roman" w:eastAsia="Times New Roman" w:hAnsi="Times New Roman"/>
          <w:sz w:val="24"/>
          <w:szCs w:val="24"/>
          <w:lang w:eastAsia="pl-PL"/>
        </w:rPr>
        <w:t>ami</w:t>
      </w:r>
      <w:r w:rsidR="006E1880" w:rsidRPr="001653CE">
        <w:rPr>
          <w:rFonts w:ascii="Times New Roman" w:eastAsia="Times New Roman" w:hAnsi="Times New Roman"/>
          <w:sz w:val="24"/>
          <w:szCs w:val="24"/>
          <w:lang w:eastAsia="pl-PL"/>
        </w:rPr>
        <w:t xml:space="preserve"> w</w:t>
      </w:r>
      <w:r w:rsidR="00706D3E">
        <w:rPr>
          <w:rFonts w:ascii="Times New Roman" w:eastAsia="Times New Roman" w:hAnsi="Times New Roman"/>
          <w:sz w:val="24"/>
          <w:szCs w:val="24"/>
          <w:lang w:eastAsia="pl-PL"/>
        </w:rPr>
        <w:t> </w:t>
      </w:r>
      <w:r w:rsidRPr="001653CE">
        <w:rPr>
          <w:rFonts w:ascii="Times New Roman" w:eastAsia="Times New Roman" w:hAnsi="Times New Roman"/>
          <w:sz w:val="24"/>
          <w:szCs w:val="24"/>
          <w:lang w:eastAsia="pl-PL"/>
        </w:rPr>
        <w:t xml:space="preserve">wielkościach ruchu lotniczego. Jednocześnie w związku z faktem, że wpłata lotnicza w roku n (oparta na kosztach ustalonych </w:t>
      </w:r>
      <w:r w:rsidR="00CD4603">
        <w:rPr>
          <w:rFonts w:ascii="Times New Roman" w:eastAsia="Times New Roman" w:hAnsi="Times New Roman"/>
          <w:sz w:val="24"/>
          <w:szCs w:val="24"/>
          <w:lang w:eastAsia="pl-PL"/>
        </w:rPr>
        <w:t xml:space="preserve">Prezesa </w:t>
      </w:r>
      <w:r w:rsidRPr="001653CE">
        <w:rPr>
          <w:rFonts w:ascii="Times New Roman" w:eastAsia="Times New Roman" w:hAnsi="Times New Roman"/>
          <w:sz w:val="24"/>
          <w:szCs w:val="24"/>
          <w:lang w:eastAsia="pl-PL"/>
        </w:rPr>
        <w:t>Urzędu) jest uiszczana w roku n przez instytucję zapewniając</w:t>
      </w:r>
      <w:r w:rsidR="00A3169B" w:rsidRPr="001653CE">
        <w:rPr>
          <w:rFonts w:ascii="Times New Roman" w:eastAsia="Times New Roman" w:hAnsi="Times New Roman"/>
          <w:sz w:val="24"/>
          <w:szCs w:val="24"/>
          <w:lang w:eastAsia="pl-PL"/>
        </w:rPr>
        <w:t>ą</w:t>
      </w:r>
      <w:r w:rsidRPr="001653CE">
        <w:rPr>
          <w:rFonts w:ascii="Times New Roman" w:eastAsia="Times New Roman" w:hAnsi="Times New Roman"/>
          <w:sz w:val="24"/>
          <w:szCs w:val="24"/>
          <w:lang w:eastAsia="pl-PL"/>
        </w:rPr>
        <w:t xml:space="preserve"> służby żeglugi powie</w:t>
      </w:r>
      <w:r w:rsidR="0036177A" w:rsidRPr="001653CE">
        <w:rPr>
          <w:rFonts w:ascii="Times New Roman" w:eastAsia="Times New Roman" w:hAnsi="Times New Roman"/>
          <w:sz w:val="24"/>
          <w:szCs w:val="24"/>
          <w:lang w:eastAsia="pl-PL"/>
        </w:rPr>
        <w:t>trznej w wysokości określonej w</w:t>
      </w:r>
      <w:r w:rsidR="003B02A6"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 xml:space="preserve">rozporządzeniu </w:t>
      </w:r>
      <w:r w:rsidR="00CE7E53" w:rsidRPr="00CE7E53">
        <w:rPr>
          <w:rFonts w:ascii="Times New Roman" w:eastAsia="Times New Roman" w:hAnsi="Times New Roman"/>
          <w:sz w:val="24"/>
          <w:szCs w:val="24"/>
          <w:lang w:eastAsia="pl-PL"/>
        </w:rPr>
        <w:t>wydan</w:t>
      </w:r>
      <w:r w:rsidR="00CE7E53">
        <w:rPr>
          <w:rFonts w:ascii="Times New Roman" w:eastAsia="Times New Roman" w:hAnsi="Times New Roman"/>
          <w:sz w:val="24"/>
          <w:szCs w:val="24"/>
          <w:lang w:eastAsia="pl-PL"/>
        </w:rPr>
        <w:t>ym</w:t>
      </w:r>
      <w:r w:rsidR="00CE7E53" w:rsidRPr="00CE7E53">
        <w:rPr>
          <w:rFonts w:ascii="Times New Roman" w:eastAsia="Times New Roman" w:hAnsi="Times New Roman"/>
          <w:sz w:val="24"/>
          <w:szCs w:val="24"/>
          <w:lang w:eastAsia="pl-PL"/>
        </w:rPr>
        <w:t xml:space="preserve"> na podstawie art. 26d ust. 7 ustawy – Prawo lotnicze</w:t>
      </w:r>
      <w:r w:rsidR="00CE7E53"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niezależnie od faktycznej wielkości ruchu lotniczego w tymże roku n</w:t>
      </w:r>
      <w:r w:rsidR="006E1880" w:rsidRPr="001653CE">
        <w:rPr>
          <w:rFonts w:ascii="Times New Roman" w:eastAsia="Times New Roman" w:hAnsi="Times New Roman"/>
          <w:sz w:val="24"/>
          <w:szCs w:val="24"/>
          <w:lang w:eastAsia="pl-PL"/>
        </w:rPr>
        <w:t>, w</w:t>
      </w:r>
      <w:r w:rsidR="00185173" w:rsidRPr="001653CE">
        <w:rPr>
          <w:rFonts w:ascii="Times New Roman" w:eastAsia="Times New Roman" w:hAnsi="Times New Roman"/>
          <w:sz w:val="24"/>
          <w:szCs w:val="24"/>
          <w:lang w:eastAsia="pl-PL"/>
        </w:rPr>
        <w:t>płata lotnicza</w:t>
      </w:r>
      <w:r w:rsidR="006E1880" w:rsidRPr="001653CE">
        <w:rPr>
          <w:rFonts w:ascii="Times New Roman" w:eastAsia="Times New Roman" w:hAnsi="Times New Roman"/>
          <w:sz w:val="24"/>
          <w:szCs w:val="24"/>
          <w:lang w:eastAsia="pl-PL"/>
        </w:rPr>
        <w:t xml:space="preserve"> na rok </w:t>
      </w:r>
      <w:r w:rsidRPr="001653CE">
        <w:rPr>
          <w:rFonts w:ascii="Times New Roman" w:eastAsia="Times New Roman" w:hAnsi="Times New Roman"/>
          <w:sz w:val="24"/>
          <w:szCs w:val="24"/>
          <w:lang w:eastAsia="pl-PL"/>
        </w:rPr>
        <w:t>n+2 (w</w:t>
      </w:r>
      <w:r w:rsidR="00CE7E53">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 xml:space="preserve">omawianym przypadku na rok </w:t>
      </w:r>
      <w:r w:rsidR="000F0E40" w:rsidRPr="001653CE">
        <w:rPr>
          <w:rFonts w:ascii="Times New Roman" w:eastAsia="Times New Roman" w:hAnsi="Times New Roman"/>
          <w:sz w:val="24"/>
          <w:szCs w:val="24"/>
          <w:lang w:eastAsia="pl-PL"/>
        </w:rPr>
        <w:t>20</w:t>
      </w:r>
      <w:r w:rsidR="00CD53DE" w:rsidRPr="001653CE">
        <w:rPr>
          <w:rFonts w:ascii="Times New Roman" w:eastAsia="Times New Roman" w:hAnsi="Times New Roman"/>
          <w:sz w:val="24"/>
          <w:szCs w:val="24"/>
          <w:lang w:eastAsia="pl-PL"/>
        </w:rPr>
        <w:t>2</w:t>
      </w:r>
      <w:r w:rsidR="008F455A">
        <w:rPr>
          <w:rFonts w:ascii="Times New Roman" w:eastAsia="Times New Roman" w:hAnsi="Times New Roman"/>
          <w:sz w:val="24"/>
          <w:szCs w:val="24"/>
          <w:lang w:eastAsia="pl-PL"/>
        </w:rPr>
        <w:t>3</w:t>
      </w:r>
      <w:r w:rsidRPr="001653CE">
        <w:rPr>
          <w:rFonts w:ascii="Times New Roman" w:eastAsia="Times New Roman" w:hAnsi="Times New Roman"/>
          <w:sz w:val="24"/>
          <w:szCs w:val="24"/>
          <w:lang w:eastAsia="pl-PL"/>
        </w:rPr>
        <w:t>)</w:t>
      </w:r>
      <w:r w:rsidR="0036177A" w:rsidRPr="001653CE">
        <w:rPr>
          <w:rFonts w:ascii="Times New Roman" w:eastAsia="Times New Roman" w:hAnsi="Times New Roman"/>
          <w:sz w:val="24"/>
          <w:szCs w:val="24"/>
          <w:lang w:eastAsia="pl-PL"/>
        </w:rPr>
        <w:t xml:space="preserve"> nie jest korygowana o</w:t>
      </w:r>
      <w:r w:rsidR="003B02A6" w:rsidRPr="001653CE">
        <w:rPr>
          <w:rFonts w:ascii="Times New Roman" w:eastAsia="Times New Roman" w:hAnsi="Times New Roman"/>
          <w:sz w:val="24"/>
          <w:szCs w:val="24"/>
          <w:lang w:eastAsia="pl-PL"/>
        </w:rPr>
        <w:t xml:space="preserve"> </w:t>
      </w:r>
      <w:r w:rsidR="00185173" w:rsidRPr="001653CE">
        <w:rPr>
          <w:rFonts w:ascii="Times New Roman" w:eastAsia="Times New Roman" w:hAnsi="Times New Roman"/>
          <w:sz w:val="24"/>
          <w:szCs w:val="24"/>
          <w:lang w:eastAsia="pl-PL"/>
        </w:rPr>
        <w:t xml:space="preserve">wartość kwot odzyskanych z nadwyżką </w:t>
      </w:r>
      <w:r w:rsidR="00CD4603">
        <w:rPr>
          <w:rFonts w:ascii="Times New Roman" w:eastAsia="Times New Roman" w:hAnsi="Times New Roman"/>
          <w:sz w:val="24"/>
          <w:szCs w:val="24"/>
          <w:lang w:eastAsia="pl-PL"/>
        </w:rPr>
        <w:t xml:space="preserve">albo </w:t>
      </w:r>
      <w:r w:rsidR="00185173" w:rsidRPr="001653CE">
        <w:rPr>
          <w:rFonts w:ascii="Times New Roman" w:eastAsia="Times New Roman" w:hAnsi="Times New Roman"/>
          <w:sz w:val="24"/>
          <w:szCs w:val="24"/>
          <w:lang w:eastAsia="pl-PL"/>
        </w:rPr>
        <w:t>niecałkowicie w</w:t>
      </w:r>
      <w:r w:rsidR="00CE7E53">
        <w:rPr>
          <w:rFonts w:ascii="Times New Roman" w:eastAsia="Times New Roman" w:hAnsi="Times New Roman"/>
          <w:sz w:val="24"/>
          <w:szCs w:val="24"/>
          <w:lang w:eastAsia="pl-PL"/>
        </w:rPr>
        <w:t> </w:t>
      </w:r>
      <w:r w:rsidR="00185173" w:rsidRPr="001653CE">
        <w:rPr>
          <w:rFonts w:ascii="Times New Roman" w:eastAsia="Times New Roman" w:hAnsi="Times New Roman"/>
          <w:sz w:val="24"/>
          <w:szCs w:val="24"/>
          <w:lang w:eastAsia="pl-PL"/>
        </w:rPr>
        <w:t>wyniku wahań natężenia ruchu</w:t>
      </w:r>
      <w:r w:rsidR="006E1880" w:rsidRPr="001653CE">
        <w:rPr>
          <w:rFonts w:ascii="Times New Roman" w:eastAsia="Times New Roman" w:hAnsi="Times New Roman"/>
          <w:sz w:val="24"/>
          <w:szCs w:val="24"/>
          <w:lang w:eastAsia="pl-PL"/>
        </w:rPr>
        <w:t xml:space="preserve"> dotyczących roku </w:t>
      </w:r>
      <w:r w:rsidR="006F00DF">
        <w:rPr>
          <w:rFonts w:ascii="Times New Roman" w:eastAsia="Times New Roman" w:hAnsi="Times New Roman"/>
          <w:sz w:val="24"/>
          <w:szCs w:val="24"/>
          <w:lang w:eastAsia="pl-PL"/>
        </w:rPr>
        <w:t>n (w</w:t>
      </w:r>
      <w:r w:rsidR="00CE7E53">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 xml:space="preserve">omawianym przypadku </w:t>
      </w:r>
      <w:r w:rsidR="006C388D">
        <w:rPr>
          <w:rFonts w:ascii="Times New Roman" w:eastAsia="Times New Roman" w:hAnsi="Times New Roman"/>
          <w:sz w:val="24"/>
          <w:szCs w:val="24"/>
          <w:lang w:eastAsia="pl-PL"/>
        </w:rPr>
        <w:t>połączone lata</w:t>
      </w:r>
      <w:r w:rsidR="006C388D" w:rsidRPr="001653CE">
        <w:rPr>
          <w:rFonts w:ascii="Times New Roman" w:eastAsia="Times New Roman" w:hAnsi="Times New Roman"/>
          <w:sz w:val="24"/>
          <w:szCs w:val="24"/>
          <w:lang w:eastAsia="pl-PL"/>
        </w:rPr>
        <w:t xml:space="preserve"> </w:t>
      </w:r>
      <w:r w:rsidR="006E1880" w:rsidRPr="001653CE">
        <w:rPr>
          <w:rFonts w:ascii="Times New Roman" w:eastAsia="Times New Roman" w:hAnsi="Times New Roman"/>
          <w:sz w:val="24"/>
          <w:szCs w:val="24"/>
          <w:lang w:eastAsia="pl-PL"/>
        </w:rPr>
        <w:t>20</w:t>
      </w:r>
      <w:r w:rsidR="003B02A6" w:rsidRPr="001653CE">
        <w:rPr>
          <w:rFonts w:ascii="Times New Roman" w:eastAsia="Times New Roman" w:hAnsi="Times New Roman"/>
          <w:sz w:val="24"/>
          <w:szCs w:val="24"/>
          <w:lang w:eastAsia="pl-PL"/>
        </w:rPr>
        <w:t>20</w:t>
      </w:r>
      <w:r w:rsidR="006348FE">
        <w:rPr>
          <w:rFonts w:ascii="Times New Roman" w:eastAsia="Times New Roman" w:hAnsi="Times New Roman"/>
          <w:sz w:val="24"/>
          <w:szCs w:val="24"/>
          <w:lang w:eastAsia="pl-PL"/>
        </w:rPr>
        <w:t xml:space="preserve"> i</w:t>
      </w:r>
      <w:r w:rsidR="00AC6B53">
        <w:rPr>
          <w:rFonts w:ascii="Times New Roman" w:eastAsia="Times New Roman" w:hAnsi="Times New Roman"/>
          <w:sz w:val="24"/>
          <w:szCs w:val="24"/>
          <w:lang w:eastAsia="pl-PL"/>
        </w:rPr>
        <w:t> </w:t>
      </w:r>
      <w:r w:rsidR="008F455A">
        <w:rPr>
          <w:rFonts w:ascii="Times New Roman" w:eastAsia="Times New Roman" w:hAnsi="Times New Roman"/>
          <w:sz w:val="24"/>
          <w:szCs w:val="24"/>
          <w:lang w:eastAsia="pl-PL"/>
        </w:rPr>
        <w:t>2021</w:t>
      </w:r>
      <w:r w:rsidR="006C388D">
        <w:rPr>
          <w:rFonts w:ascii="Times New Roman" w:eastAsia="Times New Roman" w:hAnsi="Times New Roman"/>
          <w:sz w:val="24"/>
          <w:szCs w:val="24"/>
          <w:lang w:eastAsia="pl-PL"/>
        </w:rPr>
        <w:t>,</w:t>
      </w:r>
      <w:r w:rsidR="006952E0" w:rsidRPr="006952E0">
        <w:rPr>
          <w:rFonts w:ascii="Times New Roman" w:eastAsia="Times New Roman" w:hAnsi="Times New Roman"/>
          <w:sz w:val="24"/>
          <w:szCs w:val="24"/>
          <w:lang w:eastAsia="pl-PL"/>
        </w:rPr>
        <w:t xml:space="preserve"> </w:t>
      </w:r>
      <w:r w:rsidR="006952E0" w:rsidRPr="001653CE">
        <w:rPr>
          <w:rFonts w:ascii="Times New Roman" w:eastAsia="Times New Roman" w:hAnsi="Times New Roman"/>
          <w:sz w:val="24"/>
          <w:szCs w:val="24"/>
          <w:lang w:eastAsia="pl-PL"/>
        </w:rPr>
        <w:t xml:space="preserve">mając na uwadze przepisy rozporządzenia 2020/1627/UE, w tym art. 5 ust. 3 tego </w:t>
      </w:r>
      <w:r w:rsidR="00096A14" w:rsidRPr="001653CE">
        <w:rPr>
          <w:rFonts w:ascii="Times New Roman" w:eastAsia="Times New Roman" w:hAnsi="Times New Roman"/>
          <w:sz w:val="24"/>
          <w:szCs w:val="24"/>
          <w:lang w:eastAsia="pl-PL"/>
        </w:rPr>
        <w:t>rozporządz</w:t>
      </w:r>
      <w:r w:rsidR="00096A14">
        <w:rPr>
          <w:rFonts w:ascii="Times New Roman" w:eastAsia="Times New Roman" w:hAnsi="Times New Roman"/>
          <w:sz w:val="24"/>
          <w:szCs w:val="24"/>
          <w:lang w:eastAsia="pl-PL"/>
        </w:rPr>
        <w:t>e</w:t>
      </w:r>
      <w:r w:rsidR="00096A14" w:rsidRPr="001653CE">
        <w:rPr>
          <w:rFonts w:ascii="Times New Roman" w:eastAsia="Times New Roman" w:hAnsi="Times New Roman"/>
          <w:sz w:val="24"/>
          <w:szCs w:val="24"/>
          <w:lang w:eastAsia="pl-PL"/>
        </w:rPr>
        <w:t>nia</w:t>
      </w:r>
      <w:r w:rsidR="006F00DF">
        <w:rPr>
          <w:rFonts w:ascii="Times New Roman" w:eastAsia="Times New Roman" w:hAnsi="Times New Roman"/>
          <w:sz w:val="24"/>
          <w:szCs w:val="24"/>
          <w:lang w:eastAsia="pl-PL"/>
        </w:rPr>
        <w:t>). Kwoty odzyskane z</w:t>
      </w:r>
      <w:r w:rsidR="00CE7E53">
        <w:rPr>
          <w:rFonts w:ascii="Times New Roman" w:eastAsia="Times New Roman" w:hAnsi="Times New Roman"/>
          <w:sz w:val="24"/>
          <w:szCs w:val="24"/>
          <w:lang w:eastAsia="pl-PL"/>
        </w:rPr>
        <w:t xml:space="preserve"> </w:t>
      </w:r>
      <w:r w:rsidR="005B55B1" w:rsidRPr="001653CE">
        <w:rPr>
          <w:rFonts w:ascii="Times New Roman" w:eastAsia="Times New Roman" w:hAnsi="Times New Roman"/>
          <w:sz w:val="24"/>
          <w:szCs w:val="24"/>
          <w:lang w:eastAsia="pl-PL"/>
        </w:rPr>
        <w:t xml:space="preserve">nadwyżką </w:t>
      </w:r>
      <w:r w:rsidR="00CD4603">
        <w:rPr>
          <w:rFonts w:ascii="Times New Roman" w:eastAsia="Times New Roman" w:hAnsi="Times New Roman"/>
          <w:sz w:val="24"/>
          <w:szCs w:val="24"/>
          <w:lang w:eastAsia="pl-PL"/>
        </w:rPr>
        <w:t xml:space="preserve">albo </w:t>
      </w:r>
      <w:r w:rsidR="005B55B1" w:rsidRPr="001653CE">
        <w:rPr>
          <w:rFonts w:ascii="Times New Roman" w:eastAsia="Times New Roman" w:hAnsi="Times New Roman"/>
          <w:sz w:val="24"/>
          <w:szCs w:val="24"/>
          <w:lang w:eastAsia="pl-PL"/>
        </w:rPr>
        <w:t xml:space="preserve">niecałkowicie w wyniku wahań natężenia ruchu, o których mowa </w:t>
      </w:r>
      <w:r w:rsidR="005B55B1" w:rsidRPr="001653CE">
        <w:rPr>
          <w:rFonts w:ascii="Times New Roman" w:eastAsia="Times New Roman" w:hAnsi="Times New Roman"/>
          <w:sz w:val="24"/>
          <w:szCs w:val="24"/>
          <w:shd w:val="clear" w:color="auto" w:fill="FFFFFF" w:themeFill="background1"/>
          <w:lang w:eastAsia="pl-PL"/>
        </w:rPr>
        <w:t xml:space="preserve">w </w:t>
      </w:r>
      <w:r w:rsidR="003B02A6" w:rsidRPr="001653CE">
        <w:rPr>
          <w:rFonts w:ascii="Times New Roman" w:eastAsia="Times New Roman" w:hAnsi="Times New Roman"/>
          <w:sz w:val="24"/>
          <w:szCs w:val="24"/>
          <w:shd w:val="clear" w:color="auto" w:fill="FFFFFF" w:themeFill="background1"/>
          <w:lang w:eastAsia="pl-PL"/>
        </w:rPr>
        <w:t xml:space="preserve">art. 25 ust. 2 </w:t>
      </w:r>
      <w:r w:rsidR="00306540" w:rsidRPr="001653CE">
        <w:rPr>
          <w:rFonts w:ascii="Times New Roman" w:eastAsia="Times New Roman" w:hAnsi="Times New Roman"/>
          <w:sz w:val="24"/>
          <w:szCs w:val="24"/>
          <w:shd w:val="clear" w:color="auto" w:fill="FFFFFF" w:themeFill="background1"/>
          <w:lang w:eastAsia="pl-PL"/>
        </w:rPr>
        <w:t xml:space="preserve">rozporządzenia </w:t>
      </w:r>
      <w:r w:rsidR="003B02A6" w:rsidRPr="001653CE">
        <w:rPr>
          <w:rFonts w:ascii="Times New Roman" w:eastAsia="Times New Roman" w:hAnsi="Times New Roman"/>
          <w:sz w:val="24"/>
          <w:szCs w:val="24"/>
          <w:shd w:val="clear" w:color="auto" w:fill="FFFFFF" w:themeFill="background1"/>
          <w:lang w:eastAsia="pl-PL"/>
        </w:rPr>
        <w:t>2019</w:t>
      </w:r>
      <w:r w:rsidR="00306540" w:rsidRPr="001653CE">
        <w:rPr>
          <w:rFonts w:ascii="Times New Roman" w:eastAsia="Times New Roman" w:hAnsi="Times New Roman"/>
          <w:sz w:val="24"/>
          <w:szCs w:val="24"/>
          <w:shd w:val="clear" w:color="auto" w:fill="FFFFFF" w:themeFill="background1"/>
          <w:lang w:eastAsia="pl-PL"/>
        </w:rPr>
        <w:t>/</w:t>
      </w:r>
      <w:r w:rsidR="003B02A6" w:rsidRPr="001653CE">
        <w:rPr>
          <w:rFonts w:ascii="Times New Roman" w:eastAsia="Times New Roman" w:hAnsi="Times New Roman"/>
          <w:sz w:val="24"/>
          <w:szCs w:val="24"/>
          <w:shd w:val="clear" w:color="auto" w:fill="FFFFFF" w:themeFill="background1"/>
          <w:lang w:eastAsia="pl-PL"/>
        </w:rPr>
        <w:t>317</w:t>
      </w:r>
      <w:r w:rsidR="00306540" w:rsidRPr="001653CE">
        <w:rPr>
          <w:rFonts w:ascii="Times New Roman" w:eastAsia="Times New Roman" w:hAnsi="Times New Roman"/>
          <w:sz w:val="24"/>
          <w:szCs w:val="24"/>
          <w:shd w:val="clear" w:color="auto" w:fill="FFFFFF" w:themeFill="background1"/>
          <w:lang w:eastAsia="pl-PL"/>
        </w:rPr>
        <w:t>/UE</w:t>
      </w:r>
      <w:r w:rsidR="005B55B1" w:rsidRPr="001653CE">
        <w:rPr>
          <w:rFonts w:ascii="Times New Roman" w:eastAsia="Times New Roman" w:hAnsi="Times New Roman"/>
          <w:sz w:val="24"/>
          <w:szCs w:val="24"/>
          <w:shd w:val="clear" w:color="auto" w:fill="FFFFFF" w:themeFill="background1"/>
          <w:lang w:eastAsia="pl-PL"/>
        </w:rPr>
        <w:t>, stanowiące jedną z korekt do obliczenia stawek j</w:t>
      </w:r>
      <w:r w:rsidR="005B55B1" w:rsidRPr="001653CE">
        <w:rPr>
          <w:rFonts w:ascii="Times New Roman" w:eastAsia="Times New Roman" w:hAnsi="Times New Roman"/>
          <w:sz w:val="24"/>
          <w:szCs w:val="24"/>
          <w:lang w:eastAsia="pl-PL"/>
        </w:rPr>
        <w:t>ednostkowych opłat nawigacyjnych na dany rok (zasada ujmowania korekt dotycząc</w:t>
      </w:r>
      <w:r w:rsidR="00095F67" w:rsidRPr="001653CE">
        <w:rPr>
          <w:rFonts w:ascii="Times New Roman" w:eastAsia="Times New Roman" w:hAnsi="Times New Roman"/>
          <w:sz w:val="24"/>
          <w:szCs w:val="24"/>
          <w:lang w:eastAsia="pl-PL"/>
        </w:rPr>
        <w:t xml:space="preserve">ych rozliczenia </w:t>
      </w:r>
      <w:r w:rsidR="006C388D">
        <w:rPr>
          <w:rFonts w:ascii="Times New Roman" w:eastAsia="Times New Roman" w:hAnsi="Times New Roman"/>
          <w:sz w:val="24"/>
          <w:szCs w:val="24"/>
          <w:lang w:eastAsia="pl-PL"/>
        </w:rPr>
        <w:t>połączonych lat 2020</w:t>
      </w:r>
      <w:r w:rsidR="00612088">
        <w:rPr>
          <w:rFonts w:ascii="Times New Roman" w:eastAsia="Times New Roman" w:hAnsi="Times New Roman"/>
          <w:sz w:val="24"/>
          <w:szCs w:val="24"/>
          <w:lang w:eastAsia="pl-PL"/>
        </w:rPr>
        <w:t xml:space="preserve"> i </w:t>
      </w:r>
      <w:r w:rsidR="006C388D">
        <w:rPr>
          <w:rFonts w:ascii="Times New Roman" w:eastAsia="Times New Roman" w:hAnsi="Times New Roman"/>
          <w:sz w:val="24"/>
          <w:szCs w:val="24"/>
          <w:lang w:eastAsia="pl-PL"/>
        </w:rPr>
        <w:t>2021</w:t>
      </w:r>
      <w:r w:rsidR="00F673BA">
        <w:rPr>
          <w:rFonts w:ascii="Times New Roman" w:eastAsia="Times New Roman" w:hAnsi="Times New Roman"/>
          <w:sz w:val="24"/>
          <w:szCs w:val="24"/>
          <w:lang w:eastAsia="pl-PL"/>
        </w:rPr>
        <w:t xml:space="preserve"> </w:t>
      </w:r>
      <w:r w:rsidR="005B55B1" w:rsidRPr="00F673BA">
        <w:rPr>
          <w:rFonts w:ascii="Times New Roman" w:eastAsia="Times New Roman" w:hAnsi="Times New Roman"/>
          <w:sz w:val="24"/>
          <w:szCs w:val="24"/>
          <w:lang w:eastAsia="pl-PL"/>
        </w:rPr>
        <w:t xml:space="preserve">w </w:t>
      </w:r>
      <w:r w:rsidR="000F0E40" w:rsidRPr="00F673BA">
        <w:rPr>
          <w:rFonts w:ascii="Times New Roman" w:eastAsia="Times New Roman" w:hAnsi="Times New Roman"/>
          <w:sz w:val="24"/>
          <w:szCs w:val="24"/>
          <w:lang w:eastAsia="pl-PL"/>
        </w:rPr>
        <w:t>roku 20</w:t>
      </w:r>
      <w:r w:rsidR="00CD53DE" w:rsidRPr="00F673BA">
        <w:rPr>
          <w:rFonts w:ascii="Times New Roman" w:eastAsia="Times New Roman" w:hAnsi="Times New Roman"/>
          <w:sz w:val="24"/>
          <w:szCs w:val="24"/>
          <w:lang w:eastAsia="pl-PL"/>
        </w:rPr>
        <w:t>2</w:t>
      </w:r>
      <w:r w:rsidR="006952E0" w:rsidRPr="00F673BA">
        <w:rPr>
          <w:rFonts w:ascii="Times New Roman" w:eastAsia="Times New Roman" w:hAnsi="Times New Roman"/>
          <w:sz w:val="24"/>
          <w:szCs w:val="24"/>
          <w:lang w:eastAsia="pl-PL"/>
        </w:rPr>
        <w:t>3</w:t>
      </w:r>
      <w:r w:rsidR="006C388D" w:rsidRPr="00F673BA">
        <w:rPr>
          <w:rFonts w:ascii="Times New Roman" w:eastAsia="Times New Roman" w:hAnsi="Times New Roman"/>
          <w:sz w:val="24"/>
          <w:szCs w:val="24"/>
          <w:lang w:eastAsia="pl-PL"/>
        </w:rPr>
        <w:t>)</w:t>
      </w:r>
      <w:r w:rsidR="005B55B1" w:rsidRPr="00F673BA">
        <w:rPr>
          <w:rFonts w:ascii="Times New Roman" w:eastAsia="Times New Roman" w:hAnsi="Times New Roman"/>
          <w:sz w:val="24"/>
          <w:szCs w:val="24"/>
          <w:lang w:eastAsia="pl-PL"/>
        </w:rPr>
        <w:t>,</w:t>
      </w:r>
      <w:r w:rsidR="005B55B1" w:rsidRPr="001653CE">
        <w:rPr>
          <w:rFonts w:ascii="Times New Roman" w:eastAsia="Times New Roman" w:hAnsi="Times New Roman"/>
          <w:sz w:val="24"/>
          <w:szCs w:val="24"/>
          <w:lang w:eastAsia="pl-PL"/>
        </w:rPr>
        <w:t xml:space="preserve"> które </w:t>
      </w:r>
      <w:r w:rsidR="001D0FF0" w:rsidRPr="001653CE">
        <w:rPr>
          <w:rFonts w:ascii="Times New Roman" w:eastAsia="Times New Roman" w:hAnsi="Times New Roman"/>
          <w:sz w:val="24"/>
          <w:szCs w:val="24"/>
          <w:lang w:eastAsia="pl-PL"/>
        </w:rPr>
        <w:t xml:space="preserve">są </w:t>
      </w:r>
      <w:r w:rsidR="005B55B1" w:rsidRPr="001653CE">
        <w:rPr>
          <w:rFonts w:ascii="Times New Roman" w:eastAsia="Times New Roman" w:hAnsi="Times New Roman"/>
          <w:sz w:val="24"/>
          <w:szCs w:val="24"/>
          <w:lang w:eastAsia="pl-PL"/>
        </w:rPr>
        <w:t xml:space="preserve">liczone również w odniesieniu do kosztów </w:t>
      </w:r>
      <w:r w:rsidR="00DB3978" w:rsidRPr="001653CE">
        <w:rPr>
          <w:rFonts w:ascii="Times New Roman" w:eastAsia="Times New Roman" w:hAnsi="Times New Roman"/>
          <w:sz w:val="24"/>
          <w:szCs w:val="24"/>
          <w:lang w:eastAsia="pl-PL"/>
        </w:rPr>
        <w:t xml:space="preserve">ustalonych </w:t>
      </w:r>
      <w:r w:rsidR="00CD4603">
        <w:rPr>
          <w:rFonts w:ascii="Times New Roman" w:eastAsia="Times New Roman" w:hAnsi="Times New Roman"/>
          <w:sz w:val="24"/>
          <w:szCs w:val="24"/>
          <w:lang w:eastAsia="pl-PL"/>
        </w:rPr>
        <w:t xml:space="preserve">Prezesa </w:t>
      </w:r>
      <w:r w:rsidR="005B55B1" w:rsidRPr="001653CE">
        <w:rPr>
          <w:rFonts w:ascii="Times New Roman" w:eastAsia="Times New Roman" w:hAnsi="Times New Roman"/>
          <w:sz w:val="24"/>
          <w:szCs w:val="24"/>
          <w:lang w:eastAsia="pl-PL"/>
        </w:rPr>
        <w:t xml:space="preserve">Urzędu, są </w:t>
      </w:r>
      <w:r w:rsidR="00411A86" w:rsidRPr="001653CE">
        <w:rPr>
          <w:rFonts w:ascii="Times New Roman" w:eastAsia="Times New Roman" w:hAnsi="Times New Roman"/>
          <w:sz w:val="24"/>
          <w:szCs w:val="24"/>
          <w:lang w:eastAsia="pl-PL"/>
        </w:rPr>
        <w:t>rozliczane w całości z</w:t>
      </w:r>
      <w:r w:rsidR="00AC6B53">
        <w:rPr>
          <w:rFonts w:ascii="Times New Roman" w:eastAsia="Times New Roman" w:hAnsi="Times New Roman"/>
          <w:sz w:val="24"/>
          <w:szCs w:val="24"/>
          <w:lang w:eastAsia="pl-PL"/>
        </w:rPr>
        <w:t> </w:t>
      </w:r>
      <w:r w:rsidR="00486738" w:rsidRPr="001653CE">
        <w:rPr>
          <w:rFonts w:ascii="Times New Roman" w:eastAsia="Times New Roman" w:hAnsi="Times New Roman"/>
          <w:sz w:val="24"/>
          <w:szCs w:val="24"/>
          <w:lang w:eastAsia="pl-PL"/>
        </w:rPr>
        <w:t xml:space="preserve">użytkownikami przestrzeni powietrznej </w:t>
      </w:r>
      <w:r w:rsidR="005B55B1" w:rsidRPr="001653CE">
        <w:rPr>
          <w:rFonts w:ascii="Times New Roman" w:eastAsia="Times New Roman" w:hAnsi="Times New Roman"/>
          <w:sz w:val="24"/>
          <w:szCs w:val="24"/>
          <w:lang w:eastAsia="pl-PL"/>
        </w:rPr>
        <w:t>przez instytucję zapewniającą służby żeglugi powietrznej uiszczającą wpłatę lotniczą.</w:t>
      </w:r>
    </w:p>
    <w:p w14:paraId="0FDA7D3C" w14:textId="463B9830" w:rsidR="00245791" w:rsidRDefault="00CD2599"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sidRPr="00CD2599">
        <w:rPr>
          <w:rFonts w:ascii="Times New Roman" w:eastAsia="Times New Roman" w:hAnsi="Times New Roman"/>
          <w:sz w:val="24"/>
          <w:szCs w:val="24"/>
          <w:lang w:eastAsia="pl-PL"/>
        </w:rPr>
        <w:t>W tym miejscu należy wyjaśnić, że ko</w:t>
      </w:r>
      <w:r>
        <w:rPr>
          <w:rFonts w:ascii="Times New Roman" w:eastAsia="Times New Roman" w:hAnsi="Times New Roman"/>
          <w:sz w:val="24"/>
          <w:szCs w:val="24"/>
          <w:lang w:eastAsia="pl-PL"/>
        </w:rPr>
        <w:t xml:space="preserve">szty </w:t>
      </w:r>
      <w:r w:rsidR="00870967" w:rsidRPr="00870967">
        <w:rPr>
          <w:rFonts w:ascii="Times New Roman" w:eastAsia="Times New Roman" w:hAnsi="Times New Roman"/>
          <w:sz w:val="24"/>
          <w:szCs w:val="24"/>
          <w:lang w:eastAsia="pl-PL"/>
        </w:rPr>
        <w:t xml:space="preserve">ustalone </w:t>
      </w:r>
      <w:r w:rsidR="00CD4603">
        <w:rPr>
          <w:rFonts w:ascii="Times New Roman" w:eastAsia="Times New Roman" w:hAnsi="Times New Roman"/>
          <w:sz w:val="24"/>
          <w:szCs w:val="24"/>
          <w:lang w:eastAsia="pl-PL"/>
        </w:rPr>
        <w:t xml:space="preserve">Prezesa </w:t>
      </w:r>
      <w:r w:rsidR="00870967" w:rsidRPr="00870967">
        <w:rPr>
          <w:rFonts w:ascii="Times New Roman" w:eastAsia="Times New Roman" w:hAnsi="Times New Roman"/>
          <w:sz w:val="24"/>
          <w:szCs w:val="24"/>
          <w:lang w:eastAsia="pl-PL"/>
        </w:rPr>
        <w:t xml:space="preserve">Urzędu związane </w:t>
      </w:r>
      <w:r w:rsidR="008E27F9">
        <w:rPr>
          <w:rFonts w:ascii="Times New Roman" w:eastAsia="Times New Roman" w:hAnsi="Times New Roman"/>
          <w:sz w:val="24"/>
          <w:szCs w:val="24"/>
          <w:lang w:eastAsia="pl-PL"/>
        </w:rPr>
        <w:t>z realizowaniem przez</w:t>
      </w:r>
      <w:r w:rsidR="008E27F9" w:rsidRPr="001653CE">
        <w:rPr>
          <w:rFonts w:ascii="Times New Roman" w:eastAsia="Times New Roman" w:hAnsi="Times New Roman"/>
          <w:sz w:val="24"/>
          <w:szCs w:val="24"/>
          <w:lang w:eastAsia="pl-PL"/>
        </w:rPr>
        <w:t xml:space="preserve"> </w:t>
      </w:r>
      <w:r w:rsidR="008E27F9">
        <w:rPr>
          <w:rFonts w:ascii="Times New Roman" w:eastAsia="Times New Roman" w:hAnsi="Times New Roman"/>
          <w:sz w:val="24"/>
          <w:szCs w:val="24"/>
          <w:lang w:eastAsia="pl-PL"/>
        </w:rPr>
        <w:t>Prezesa Urzędu zadań państwowej władzy nadzorującej</w:t>
      </w:r>
      <w:r w:rsidR="008E27F9" w:rsidRPr="001653CE">
        <w:rPr>
          <w:rFonts w:ascii="Times New Roman" w:eastAsia="Times New Roman" w:hAnsi="Times New Roman"/>
          <w:sz w:val="24"/>
          <w:szCs w:val="24"/>
          <w:lang w:eastAsia="pl-PL"/>
        </w:rPr>
        <w:t xml:space="preserve"> związanych </w:t>
      </w:r>
      <w:r w:rsidR="008E27F9">
        <w:rPr>
          <w:rFonts w:ascii="Times New Roman" w:eastAsia="Times New Roman" w:hAnsi="Times New Roman"/>
          <w:sz w:val="24"/>
          <w:szCs w:val="24"/>
          <w:lang w:eastAsia="pl-PL"/>
        </w:rPr>
        <w:t xml:space="preserve">z zapewnianiem </w:t>
      </w:r>
      <w:r w:rsidR="008E27F9" w:rsidRPr="001653CE">
        <w:rPr>
          <w:rFonts w:ascii="Times New Roman" w:eastAsia="Times New Roman" w:hAnsi="Times New Roman"/>
          <w:sz w:val="24"/>
          <w:szCs w:val="24"/>
          <w:lang w:eastAsia="pl-PL"/>
        </w:rPr>
        <w:t>służb żeglugi powietrznej</w:t>
      </w:r>
      <w:r w:rsidR="004A75D9" w:rsidRPr="004A75D9">
        <w:rPr>
          <w:rFonts w:ascii="Times New Roman" w:eastAsia="Times New Roman" w:hAnsi="Times New Roman"/>
          <w:sz w:val="24"/>
          <w:szCs w:val="24"/>
          <w:lang w:eastAsia="pl-PL"/>
        </w:rPr>
        <w:t xml:space="preserve"> </w:t>
      </w:r>
      <w:r w:rsidR="004A75D9">
        <w:rPr>
          <w:rFonts w:ascii="Times New Roman" w:eastAsia="Times New Roman" w:hAnsi="Times New Roman"/>
          <w:sz w:val="24"/>
          <w:szCs w:val="24"/>
          <w:lang w:eastAsia="pl-PL"/>
        </w:rPr>
        <w:t>na 202</w:t>
      </w:r>
      <w:r w:rsidR="006952E0">
        <w:rPr>
          <w:rFonts w:ascii="Times New Roman" w:eastAsia="Times New Roman" w:hAnsi="Times New Roman"/>
          <w:sz w:val="24"/>
          <w:szCs w:val="24"/>
          <w:lang w:eastAsia="pl-PL"/>
        </w:rPr>
        <w:t>3</w:t>
      </w:r>
      <w:r w:rsidR="00096A14">
        <w:rPr>
          <w:rFonts w:ascii="Times New Roman" w:eastAsia="Times New Roman" w:hAnsi="Times New Roman"/>
          <w:sz w:val="24"/>
          <w:szCs w:val="24"/>
          <w:lang w:eastAsia="pl-PL"/>
        </w:rPr>
        <w:t xml:space="preserve"> </w:t>
      </w:r>
      <w:r w:rsidR="004A75D9">
        <w:rPr>
          <w:rFonts w:ascii="Times New Roman" w:eastAsia="Times New Roman" w:hAnsi="Times New Roman"/>
          <w:sz w:val="24"/>
          <w:szCs w:val="24"/>
          <w:lang w:eastAsia="pl-PL"/>
        </w:rPr>
        <w:t xml:space="preserve">r. zostały określone </w:t>
      </w:r>
      <w:r w:rsidR="006F00DF">
        <w:rPr>
          <w:rFonts w:ascii="Times New Roman" w:eastAsia="Times New Roman" w:hAnsi="Times New Roman"/>
          <w:sz w:val="24"/>
          <w:szCs w:val="24"/>
          <w:lang w:eastAsia="pl-PL"/>
        </w:rPr>
        <w:t>w</w:t>
      </w:r>
      <w:r w:rsidR="00D23C43">
        <w:rPr>
          <w:rFonts w:ascii="Times New Roman" w:eastAsia="Times New Roman" w:hAnsi="Times New Roman"/>
          <w:sz w:val="24"/>
          <w:szCs w:val="24"/>
          <w:lang w:eastAsia="pl-PL"/>
        </w:rPr>
        <w:t xml:space="preserve"> </w:t>
      </w:r>
      <w:r w:rsidR="00256D46">
        <w:rPr>
          <w:rFonts w:ascii="Times New Roman" w:eastAsia="Times New Roman" w:hAnsi="Times New Roman"/>
          <w:sz w:val="24"/>
          <w:szCs w:val="24"/>
          <w:lang w:eastAsia="pl-PL"/>
        </w:rPr>
        <w:t>Planie</w:t>
      </w:r>
      <w:r w:rsidR="00F82359">
        <w:rPr>
          <w:rFonts w:ascii="Times New Roman" w:eastAsia="Times New Roman" w:hAnsi="Times New Roman"/>
          <w:sz w:val="24"/>
          <w:szCs w:val="24"/>
          <w:lang w:eastAsia="pl-PL"/>
        </w:rPr>
        <w:t xml:space="preserve"> </w:t>
      </w:r>
      <w:r w:rsidR="004A75D9">
        <w:rPr>
          <w:rFonts w:ascii="Times New Roman" w:eastAsia="Times New Roman" w:hAnsi="Times New Roman"/>
          <w:sz w:val="24"/>
          <w:szCs w:val="24"/>
          <w:lang w:eastAsia="pl-PL"/>
        </w:rPr>
        <w:t xml:space="preserve">w kwocie </w:t>
      </w:r>
      <w:r w:rsidR="00256D46" w:rsidRPr="00F673BA">
        <w:rPr>
          <w:rFonts w:ascii="Times New Roman" w:eastAsia="Times New Roman" w:hAnsi="Times New Roman"/>
          <w:sz w:val="24"/>
          <w:szCs w:val="24"/>
          <w:lang w:eastAsia="pl-PL"/>
        </w:rPr>
        <w:t>14</w:t>
      </w:r>
      <w:r w:rsidR="00DB3978">
        <w:rPr>
          <w:rFonts w:ascii="Times New Roman" w:eastAsia="Times New Roman" w:hAnsi="Times New Roman"/>
          <w:sz w:val="24"/>
          <w:szCs w:val="24"/>
          <w:lang w:eastAsia="pl-PL"/>
        </w:rPr>
        <w:t> </w:t>
      </w:r>
      <w:r w:rsidR="00256D46" w:rsidRPr="00F673BA">
        <w:rPr>
          <w:rFonts w:ascii="Times New Roman" w:eastAsia="Times New Roman" w:hAnsi="Times New Roman"/>
          <w:sz w:val="24"/>
          <w:szCs w:val="24"/>
          <w:lang w:eastAsia="pl-PL"/>
        </w:rPr>
        <w:t>451</w:t>
      </w:r>
      <w:r w:rsidR="00DB3978">
        <w:rPr>
          <w:rFonts w:ascii="Times New Roman" w:eastAsia="Times New Roman" w:hAnsi="Times New Roman"/>
          <w:sz w:val="24"/>
          <w:szCs w:val="24"/>
          <w:lang w:eastAsia="pl-PL"/>
        </w:rPr>
        <w:t> </w:t>
      </w:r>
      <w:r w:rsidR="00256D46" w:rsidRPr="00F673BA">
        <w:rPr>
          <w:rFonts w:ascii="Times New Roman" w:eastAsia="Times New Roman" w:hAnsi="Times New Roman"/>
          <w:sz w:val="24"/>
          <w:szCs w:val="24"/>
          <w:lang w:eastAsia="pl-PL"/>
        </w:rPr>
        <w:t>180,41</w:t>
      </w:r>
      <w:r w:rsidR="00DB3978">
        <w:rPr>
          <w:rFonts w:ascii="Times New Roman" w:eastAsia="Times New Roman" w:hAnsi="Times New Roman"/>
          <w:sz w:val="24"/>
          <w:szCs w:val="24"/>
          <w:lang w:eastAsia="pl-PL"/>
        </w:rPr>
        <w:t> </w:t>
      </w:r>
      <w:r w:rsidR="00256D46" w:rsidRPr="00F673BA">
        <w:rPr>
          <w:rFonts w:ascii="Times New Roman" w:eastAsia="Times New Roman" w:hAnsi="Times New Roman"/>
          <w:sz w:val="24"/>
          <w:szCs w:val="24"/>
          <w:lang w:eastAsia="pl-PL"/>
        </w:rPr>
        <w:t>zł</w:t>
      </w:r>
      <w:r w:rsidRPr="00F673BA">
        <w:rPr>
          <w:rFonts w:ascii="Times New Roman" w:eastAsia="Times New Roman" w:hAnsi="Times New Roman"/>
          <w:sz w:val="24"/>
          <w:szCs w:val="24"/>
          <w:lang w:eastAsia="pl-PL"/>
        </w:rPr>
        <w:t>.</w:t>
      </w:r>
      <w:r w:rsidR="00162962">
        <w:rPr>
          <w:rFonts w:ascii="Times New Roman" w:eastAsia="Times New Roman" w:hAnsi="Times New Roman"/>
          <w:sz w:val="24"/>
          <w:szCs w:val="24"/>
          <w:lang w:eastAsia="pl-PL"/>
        </w:rPr>
        <w:t xml:space="preserve"> Niemniej jednak w związku z rozliczeniem </w:t>
      </w:r>
      <w:r w:rsidR="00D23C43">
        <w:rPr>
          <w:rFonts w:ascii="Times New Roman" w:eastAsia="Times New Roman" w:hAnsi="Times New Roman"/>
          <w:sz w:val="24"/>
          <w:szCs w:val="24"/>
          <w:lang w:eastAsia="pl-PL"/>
        </w:rPr>
        <w:t xml:space="preserve">w roku 2023 </w:t>
      </w:r>
      <w:r w:rsidR="00162962" w:rsidRPr="001653CE">
        <w:rPr>
          <w:rFonts w:ascii="Times New Roman" w:eastAsia="Times New Roman" w:hAnsi="Times New Roman"/>
          <w:sz w:val="24"/>
          <w:szCs w:val="24"/>
          <w:lang w:eastAsia="pl-PL"/>
        </w:rPr>
        <w:t xml:space="preserve">różnic między kosztami </w:t>
      </w:r>
      <w:r w:rsidR="00C17E9B" w:rsidRPr="001653CE">
        <w:rPr>
          <w:rFonts w:ascii="Times New Roman" w:eastAsia="Times New Roman" w:hAnsi="Times New Roman"/>
          <w:sz w:val="24"/>
          <w:szCs w:val="24"/>
          <w:lang w:eastAsia="pl-PL"/>
        </w:rPr>
        <w:t xml:space="preserve">rzeczywistymi </w:t>
      </w:r>
      <w:r w:rsidR="00CE7E53">
        <w:rPr>
          <w:rFonts w:ascii="Times New Roman" w:eastAsia="Times New Roman" w:hAnsi="Times New Roman"/>
          <w:sz w:val="24"/>
          <w:szCs w:val="24"/>
          <w:lang w:eastAsia="pl-PL"/>
        </w:rPr>
        <w:t xml:space="preserve">Prezesa Urzędu </w:t>
      </w:r>
      <w:r w:rsidR="00162962" w:rsidRPr="001653CE">
        <w:rPr>
          <w:rFonts w:ascii="Times New Roman" w:eastAsia="Times New Roman" w:hAnsi="Times New Roman"/>
          <w:sz w:val="24"/>
          <w:szCs w:val="24"/>
          <w:lang w:eastAsia="pl-PL"/>
        </w:rPr>
        <w:t xml:space="preserve">i </w:t>
      </w:r>
      <w:r w:rsidR="00D23C43">
        <w:rPr>
          <w:rFonts w:ascii="Times New Roman" w:eastAsia="Times New Roman" w:hAnsi="Times New Roman"/>
          <w:sz w:val="24"/>
          <w:szCs w:val="24"/>
          <w:lang w:eastAsia="pl-PL"/>
        </w:rPr>
        <w:t xml:space="preserve">kosztami </w:t>
      </w:r>
      <w:r w:rsidR="00C17E9B" w:rsidRPr="001653CE">
        <w:rPr>
          <w:rFonts w:ascii="Times New Roman" w:eastAsia="Times New Roman" w:hAnsi="Times New Roman"/>
          <w:sz w:val="24"/>
          <w:szCs w:val="24"/>
          <w:lang w:eastAsia="pl-PL"/>
        </w:rPr>
        <w:t>ustalonymi</w:t>
      </w:r>
      <w:r w:rsidR="00C17E9B" w:rsidRPr="001653CE" w:rsidDel="00C17E9B">
        <w:rPr>
          <w:rFonts w:ascii="Times New Roman" w:eastAsia="Times New Roman" w:hAnsi="Times New Roman"/>
          <w:sz w:val="24"/>
          <w:szCs w:val="24"/>
          <w:lang w:eastAsia="pl-PL"/>
        </w:rPr>
        <w:t xml:space="preserve"> </w:t>
      </w:r>
      <w:r w:rsidR="00CE7E53">
        <w:rPr>
          <w:rFonts w:ascii="Times New Roman" w:eastAsia="Times New Roman" w:hAnsi="Times New Roman"/>
          <w:sz w:val="24"/>
          <w:szCs w:val="24"/>
          <w:lang w:eastAsia="pl-PL"/>
        </w:rPr>
        <w:t xml:space="preserve">Prezesa Urzędu </w:t>
      </w:r>
      <w:r w:rsidR="00162962" w:rsidRPr="001653CE">
        <w:rPr>
          <w:rFonts w:ascii="Times New Roman" w:eastAsia="Times New Roman" w:hAnsi="Times New Roman"/>
          <w:sz w:val="24"/>
          <w:szCs w:val="24"/>
          <w:lang w:eastAsia="pl-PL"/>
        </w:rPr>
        <w:t xml:space="preserve">dla </w:t>
      </w:r>
      <w:r w:rsidR="004032E6">
        <w:rPr>
          <w:rFonts w:ascii="Times New Roman" w:eastAsia="Times New Roman" w:hAnsi="Times New Roman"/>
          <w:sz w:val="24"/>
          <w:szCs w:val="24"/>
          <w:lang w:eastAsia="pl-PL"/>
        </w:rPr>
        <w:t>połączonych</w:t>
      </w:r>
      <w:r w:rsidR="00162962" w:rsidRPr="001653CE">
        <w:rPr>
          <w:rFonts w:ascii="Times New Roman" w:eastAsia="Times New Roman" w:hAnsi="Times New Roman"/>
          <w:sz w:val="24"/>
          <w:szCs w:val="24"/>
          <w:lang w:eastAsia="pl-PL"/>
        </w:rPr>
        <w:t xml:space="preserve"> </w:t>
      </w:r>
      <w:r w:rsidR="00162962">
        <w:rPr>
          <w:rFonts w:ascii="Times New Roman" w:eastAsia="Times New Roman" w:hAnsi="Times New Roman"/>
          <w:sz w:val="24"/>
          <w:szCs w:val="24"/>
          <w:lang w:eastAsia="pl-PL"/>
        </w:rPr>
        <w:t xml:space="preserve">lat 2020 i 2021 </w:t>
      </w:r>
      <w:r w:rsidR="00245791">
        <w:rPr>
          <w:rFonts w:ascii="Times New Roman" w:eastAsia="Times New Roman" w:hAnsi="Times New Roman"/>
          <w:sz w:val="24"/>
          <w:szCs w:val="24"/>
          <w:lang w:eastAsia="pl-PL"/>
        </w:rPr>
        <w:t xml:space="preserve">oraz między kosztami ustalonymi </w:t>
      </w:r>
      <w:r w:rsidR="00CE7E53">
        <w:rPr>
          <w:rFonts w:ascii="Times New Roman" w:eastAsia="Times New Roman" w:hAnsi="Times New Roman"/>
          <w:sz w:val="24"/>
          <w:szCs w:val="24"/>
          <w:lang w:eastAsia="pl-PL"/>
        </w:rPr>
        <w:t xml:space="preserve">Prezesa Urzędu </w:t>
      </w:r>
      <w:r w:rsidR="00245791">
        <w:rPr>
          <w:rFonts w:ascii="Times New Roman" w:eastAsia="Times New Roman" w:hAnsi="Times New Roman"/>
          <w:sz w:val="24"/>
          <w:szCs w:val="24"/>
          <w:lang w:eastAsia="pl-PL"/>
        </w:rPr>
        <w:t xml:space="preserve">oraz </w:t>
      </w:r>
      <w:r w:rsidR="00CE7E53">
        <w:rPr>
          <w:rFonts w:ascii="Times New Roman" w:eastAsia="Times New Roman" w:hAnsi="Times New Roman"/>
          <w:sz w:val="24"/>
          <w:szCs w:val="24"/>
          <w:lang w:eastAsia="pl-PL"/>
        </w:rPr>
        <w:t xml:space="preserve">kosztami Prezesa Urzędu </w:t>
      </w:r>
      <w:r w:rsidR="00245791">
        <w:rPr>
          <w:rFonts w:ascii="Times New Roman" w:eastAsia="Times New Roman" w:hAnsi="Times New Roman"/>
          <w:sz w:val="24"/>
          <w:szCs w:val="24"/>
          <w:lang w:eastAsia="pl-PL"/>
        </w:rPr>
        <w:lastRenderedPageBreak/>
        <w:t xml:space="preserve">pierwotnie planowanymi i ujętymi w kalkulacji wpłaty lotniczej dla tych lat, </w:t>
      </w:r>
      <w:r w:rsidR="004032E6">
        <w:rPr>
          <w:rFonts w:ascii="Times New Roman" w:eastAsia="Times New Roman" w:hAnsi="Times New Roman"/>
          <w:sz w:val="24"/>
          <w:szCs w:val="24"/>
          <w:lang w:eastAsia="pl-PL"/>
        </w:rPr>
        <w:t>powyższa kwota została</w:t>
      </w:r>
      <w:r w:rsidR="00245791">
        <w:rPr>
          <w:rFonts w:ascii="Times New Roman" w:eastAsia="Times New Roman" w:hAnsi="Times New Roman"/>
          <w:sz w:val="24"/>
          <w:szCs w:val="24"/>
          <w:lang w:eastAsia="pl-PL"/>
        </w:rPr>
        <w:t>:</w:t>
      </w:r>
    </w:p>
    <w:p w14:paraId="26E49995" w14:textId="6E919631" w:rsidR="00245791" w:rsidRDefault="004032E6" w:rsidP="00CA3AEF">
      <w:pPr>
        <w:pStyle w:val="Akapitzlist"/>
        <w:widowControl w:val="0"/>
        <w:numPr>
          <w:ilvl w:val="0"/>
          <w:numId w:val="11"/>
        </w:numPr>
        <w:autoSpaceDE w:val="0"/>
        <w:autoSpaceDN w:val="0"/>
        <w:adjustRightInd w:val="0"/>
        <w:spacing w:before="120" w:after="120" w:line="360" w:lineRule="auto"/>
        <w:jc w:val="both"/>
        <w:rPr>
          <w:rFonts w:ascii="Times New Roman" w:eastAsia="Times New Roman" w:hAnsi="Times New Roman"/>
          <w:sz w:val="24"/>
          <w:szCs w:val="24"/>
          <w:lang w:eastAsia="pl-PL"/>
        </w:rPr>
      </w:pPr>
      <w:r w:rsidRPr="0079055A">
        <w:rPr>
          <w:rFonts w:ascii="Times New Roman" w:eastAsia="Times New Roman" w:hAnsi="Times New Roman"/>
          <w:sz w:val="24"/>
          <w:szCs w:val="24"/>
          <w:lang w:eastAsia="pl-PL"/>
        </w:rPr>
        <w:t>pomniejszona o</w:t>
      </w:r>
      <w:r w:rsidR="00162962" w:rsidRPr="0079055A">
        <w:rPr>
          <w:rFonts w:ascii="Times New Roman" w:eastAsia="Times New Roman" w:hAnsi="Times New Roman"/>
          <w:sz w:val="24"/>
          <w:szCs w:val="24"/>
          <w:lang w:eastAsia="pl-PL"/>
        </w:rPr>
        <w:t xml:space="preserve"> </w:t>
      </w:r>
      <w:r w:rsidRPr="0079055A">
        <w:rPr>
          <w:rFonts w:ascii="Times New Roman" w:eastAsia="Times New Roman" w:hAnsi="Times New Roman"/>
          <w:sz w:val="24"/>
          <w:szCs w:val="24"/>
          <w:lang w:eastAsia="pl-PL"/>
        </w:rPr>
        <w:t xml:space="preserve">kwotę </w:t>
      </w:r>
      <w:r w:rsidR="00256D46" w:rsidRPr="0079055A">
        <w:rPr>
          <w:rFonts w:ascii="Times New Roman" w:eastAsia="Times New Roman" w:hAnsi="Times New Roman"/>
          <w:sz w:val="24"/>
          <w:szCs w:val="24"/>
          <w:lang w:eastAsia="pl-PL"/>
        </w:rPr>
        <w:t xml:space="preserve">w wysokości </w:t>
      </w:r>
      <w:r w:rsidRPr="0079055A">
        <w:rPr>
          <w:rFonts w:ascii="Times New Roman" w:eastAsia="Times New Roman" w:hAnsi="Times New Roman"/>
          <w:sz w:val="24"/>
          <w:szCs w:val="24"/>
          <w:lang w:eastAsia="pl-PL"/>
        </w:rPr>
        <w:t>248 012,95</w:t>
      </w:r>
      <w:r w:rsidR="00D23C43" w:rsidRPr="0079055A">
        <w:rPr>
          <w:rFonts w:ascii="Times New Roman" w:eastAsia="Times New Roman" w:hAnsi="Times New Roman"/>
          <w:sz w:val="24"/>
          <w:szCs w:val="24"/>
          <w:lang w:eastAsia="pl-PL"/>
        </w:rPr>
        <w:t> </w:t>
      </w:r>
      <w:r w:rsidRPr="0079055A">
        <w:rPr>
          <w:rFonts w:ascii="Times New Roman" w:eastAsia="Times New Roman" w:hAnsi="Times New Roman"/>
          <w:sz w:val="24"/>
          <w:szCs w:val="24"/>
          <w:lang w:eastAsia="pl-PL"/>
        </w:rPr>
        <w:t>zł</w:t>
      </w:r>
      <w:r w:rsidR="00245791">
        <w:rPr>
          <w:rFonts w:ascii="Times New Roman" w:eastAsia="Times New Roman" w:hAnsi="Times New Roman"/>
          <w:sz w:val="24"/>
          <w:szCs w:val="24"/>
          <w:lang w:eastAsia="pl-PL"/>
        </w:rPr>
        <w:t>,</w:t>
      </w:r>
      <w:r w:rsidRPr="0079055A">
        <w:rPr>
          <w:rFonts w:ascii="Times New Roman" w:eastAsia="Times New Roman" w:hAnsi="Times New Roman"/>
          <w:sz w:val="24"/>
          <w:szCs w:val="24"/>
          <w:lang w:eastAsia="pl-PL"/>
        </w:rPr>
        <w:t xml:space="preserve"> </w:t>
      </w:r>
      <w:r w:rsidR="00256D46" w:rsidRPr="0079055A">
        <w:rPr>
          <w:rFonts w:ascii="Times New Roman" w:eastAsia="Times New Roman" w:hAnsi="Times New Roman"/>
          <w:sz w:val="24"/>
          <w:szCs w:val="24"/>
          <w:lang w:eastAsia="pl-PL"/>
        </w:rPr>
        <w:t xml:space="preserve">stanowiącą różnicę między kosztami ustalonymi </w:t>
      </w:r>
      <w:r w:rsidR="00245791">
        <w:rPr>
          <w:rFonts w:ascii="Times New Roman" w:eastAsia="Times New Roman" w:hAnsi="Times New Roman"/>
          <w:sz w:val="24"/>
          <w:szCs w:val="24"/>
          <w:lang w:eastAsia="pl-PL"/>
        </w:rPr>
        <w:t>(równymi kosztom rzeczywistym) dla roku 2020 a</w:t>
      </w:r>
      <w:r w:rsidR="00256D46" w:rsidRPr="0079055A">
        <w:rPr>
          <w:rFonts w:ascii="Times New Roman" w:eastAsia="Times New Roman" w:hAnsi="Times New Roman"/>
          <w:sz w:val="24"/>
          <w:szCs w:val="24"/>
          <w:lang w:eastAsia="pl-PL"/>
        </w:rPr>
        <w:t xml:space="preserve"> </w:t>
      </w:r>
      <w:r w:rsidR="00D23C43" w:rsidRPr="0079055A">
        <w:rPr>
          <w:rFonts w:ascii="Times New Roman" w:eastAsia="Times New Roman" w:hAnsi="Times New Roman"/>
          <w:sz w:val="24"/>
          <w:szCs w:val="24"/>
          <w:lang w:eastAsia="pl-PL"/>
        </w:rPr>
        <w:t xml:space="preserve">kosztami </w:t>
      </w:r>
      <w:r w:rsidR="00245791">
        <w:rPr>
          <w:rFonts w:ascii="Times New Roman" w:eastAsia="Times New Roman" w:hAnsi="Times New Roman"/>
          <w:sz w:val="24"/>
          <w:szCs w:val="24"/>
          <w:lang w:eastAsia="pl-PL"/>
        </w:rPr>
        <w:t>pierwotnie planowanymi i uwzględnionymi we wpłacie lotniczej na rok 2020</w:t>
      </w:r>
      <w:r w:rsidR="00CA3AEF">
        <w:rPr>
          <w:rFonts w:ascii="Times New Roman" w:eastAsia="Times New Roman" w:hAnsi="Times New Roman"/>
          <w:sz w:val="24"/>
          <w:szCs w:val="24"/>
          <w:lang w:eastAsia="pl-PL"/>
        </w:rPr>
        <w:t>;</w:t>
      </w:r>
    </w:p>
    <w:p w14:paraId="7CAE0740" w14:textId="7D4D58F1" w:rsidR="00245791" w:rsidRDefault="00245791" w:rsidP="00CA3AEF">
      <w:pPr>
        <w:pStyle w:val="Akapitzlist"/>
        <w:widowControl w:val="0"/>
        <w:numPr>
          <w:ilvl w:val="0"/>
          <w:numId w:val="11"/>
        </w:numPr>
        <w:autoSpaceDE w:val="0"/>
        <w:autoSpaceDN w:val="0"/>
        <w:adjustRightInd w:val="0"/>
        <w:spacing w:before="120" w:after="12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powiększona </w:t>
      </w:r>
      <w:r w:rsidR="00AE19ED" w:rsidRPr="0079055A">
        <w:rPr>
          <w:rFonts w:ascii="Times New Roman" w:eastAsia="Times New Roman" w:hAnsi="Times New Roman"/>
          <w:sz w:val="24"/>
          <w:szCs w:val="24"/>
          <w:lang w:eastAsia="pl-PL"/>
        </w:rPr>
        <w:t xml:space="preserve">o kwotę </w:t>
      </w:r>
      <w:r w:rsidR="006F00DF" w:rsidRPr="0079055A">
        <w:rPr>
          <w:rFonts w:ascii="Times New Roman" w:eastAsia="Times New Roman" w:hAnsi="Times New Roman"/>
          <w:sz w:val="24"/>
          <w:szCs w:val="24"/>
          <w:lang w:eastAsia="pl-PL"/>
        </w:rPr>
        <w:t>w</w:t>
      </w:r>
      <w:r w:rsidR="00D23C43" w:rsidRPr="0079055A">
        <w:rPr>
          <w:rFonts w:ascii="Times New Roman" w:eastAsia="Times New Roman" w:hAnsi="Times New Roman"/>
          <w:sz w:val="24"/>
          <w:szCs w:val="24"/>
          <w:lang w:eastAsia="pl-PL"/>
        </w:rPr>
        <w:t xml:space="preserve"> </w:t>
      </w:r>
      <w:r w:rsidR="00256D46" w:rsidRPr="0079055A">
        <w:rPr>
          <w:rFonts w:ascii="Times New Roman" w:eastAsia="Times New Roman" w:hAnsi="Times New Roman"/>
          <w:sz w:val="24"/>
          <w:szCs w:val="24"/>
          <w:lang w:eastAsia="pl-PL"/>
        </w:rPr>
        <w:t xml:space="preserve">wysokości </w:t>
      </w:r>
      <w:r w:rsidR="00952986" w:rsidRPr="0079055A">
        <w:rPr>
          <w:rFonts w:ascii="Times New Roman" w:eastAsia="Times New Roman" w:hAnsi="Times New Roman"/>
          <w:sz w:val="24"/>
          <w:szCs w:val="24"/>
          <w:lang w:eastAsia="pl-PL"/>
        </w:rPr>
        <w:t>245 150,93</w:t>
      </w:r>
      <w:r w:rsidR="00D23C43" w:rsidRPr="0079055A">
        <w:rPr>
          <w:rFonts w:ascii="Times New Roman" w:eastAsia="Times New Roman" w:hAnsi="Times New Roman"/>
          <w:sz w:val="24"/>
          <w:szCs w:val="24"/>
          <w:lang w:eastAsia="pl-PL"/>
        </w:rPr>
        <w:t> </w:t>
      </w:r>
      <w:r w:rsidR="00952986" w:rsidRPr="0079055A">
        <w:rPr>
          <w:rFonts w:ascii="Times New Roman" w:eastAsia="Times New Roman" w:hAnsi="Times New Roman"/>
          <w:sz w:val="24"/>
          <w:szCs w:val="24"/>
          <w:lang w:eastAsia="pl-PL"/>
        </w:rPr>
        <w:t xml:space="preserve">zł w związku </w:t>
      </w:r>
      <w:r>
        <w:rPr>
          <w:rFonts w:ascii="Times New Roman" w:eastAsia="Times New Roman" w:hAnsi="Times New Roman"/>
          <w:sz w:val="24"/>
          <w:szCs w:val="24"/>
          <w:lang w:eastAsia="pl-PL"/>
        </w:rPr>
        <w:t xml:space="preserve">z </w:t>
      </w:r>
      <w:r w:rsidR="00256D46" w:rsidRPr="0079055A">
        <w:rPr>
          <w:rFonts w:ascii="Times New Roman" w:eastAsia="Times New Roman" w:hAnsi="Times New Roman"/>
          <w:sz w:val="24"/>
          <w:szCs w:val="24"/>
          <w:lang w:eastAsia="pl-PL"/>
        </w:rPr>
        <w:t>różnic</w:t>
      </w:r>
      <w:r w:rsidR="00F83DC2" w:rsidRPr="0079055A">
        <w:rPr>
          <w:rFonts w:ascii="Times New Roman" w:eastAsia="Times New Roman" w:hAnsi="Times New Roman"/>
          <w:sz w:val="24"/>
          <w:szCs w:val="24"/>
          <w:lang w:eastAsia="pl-PL"/>
        </w:rPr>
        <w:t>ą</w:t>
      </w:r>
      <w:r w:rsidR="00256D46" w:rsidRPr="0079055A">
        <w:rPr>
          <w:rFonts w:ascii="Times New Roman" w:eastAsia="Times New Roman" w:hAnsi="Times New Roman"/>
          <w:sz w:val="24"/>
          <w:szCs w:val="24"/>
          <w:lang w:eastAsia="pl-PL"/>
        </w:rPr>
        <w:t xml:space="preserve"> między </w:t>
      </w:r>
      <w:r w:rsidR="00D23C43" w:rsidRPr="0079055A">
        <w:rPr>
          <w:rFonts w:ascii="Times New Roman" w:eastAsia="Times New Roman" w:hAnsi="Times New Roman"/>
          <w:sz w:val="24"/>
          <w:szCs w:val="24"/>
          <w:lang w:eastAsia="pl-PL"/>
        </w:rPr>
        <w:t xml:space="preserve">kosztami rzeczywistymi i </w:t>
      </w:r>
      <w:r w:rsidR="00256D46" w:rsidRPr="0079055A">
        <w:rPr>
          <w:rFonts w:ascii="Times New Roman" w:eastAsia="Times New Roman" w:hAnsi="Times New Roman"/>
          <w:sz w:val="24"/>
          <w:szCs w:val="24"/>
          <w:lang w:eastAsia="pl-PL"/>
        </w:rPr>
        <w:t>kosztami ustalonymi dla</w:t>
      </w:r>
      <w:r w:rsidR="00952986" w:rsidRPr="0079055A">
        <w:rPr>
          <w:rFonts w:ascii="Times New Roman" w:eastAsia="Times New Roman" w:hAnsi="Times New Roman"/>
          <w:sz w:val="24"/>
          <w:szCs w:val="24"/>
          <w:lang w:eastAsia="pl-PL"/>
        </w:rPr>
        <w:t xml:space="preserve"> roku 2021</w:t>
      </w:r>
      <w:r w:rsidR="00CA3AEF">
        <w:rPr>
          <w:rFonts w:ascii="Times New Roman" w:eastAsia="Times New Roman" w:hAnsi="Times New Roman"/>
          <w:sz w:val="24"/>
          <w:szCs w:val="24"/>
          <w:lang w:eastAsia="pl-PL"/>
        </w:rPr>
        <w:t>;</w:t>
      </w:r>
    </w:p>
    <w:p w14:paraId="0AC4ABD3" w14:textId="776867EF" w:rsidR="00952986" w:rsidRPr="0079055A" w:rsidRDefault="00245791" w:rsidP="00CA3AEF">
      <w:pPr>
        <w:pStyle w:val="Akapitzlist"/>
        <w:widowControl w:val="0"/>
        <w:numPr>
          <w:ilvl w:val="0"/>
          <w:numId w:val="11"/>
        </w:numPr>
        <w:autoSpaceDE w:val="0"/>
        <w:autoSpaceDN w:val="0"/>
        <w:adjustRightInd w:val="0"/>
        <w:spacing w:before="120" w:after="12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pomniejszona</w:t>
      </w:r>
      <w:r w:rsidR="00256D46" w:rsidRPr="0079055A">
        <w:rPr>
          <w:rFonts w:ascii="Times New Roman" w:eastAsia="Times New Roman" w:hAnsi="Times New Roman"/>
          <w:sz w:val="24"/>
          <w:szCs w:val="24"/>
          <w:lang w:eastAsia="pl-PL"/>
        </w:rPr>
        <w:t xml:space="preserve"> </w:t>
      </w:r>
      <w:r w:rsidR="00952986" w:rsidRPr="0079055A">
        <w:rPr>
          <w:rFonts w:ascii="Times New Roman" w:eastAsia="Times New Roman" w:hAnsi="Times New Roman"/>
          <w:sz w:val="24"/>
          <w:szCs w:val="24"/>
          <w:lang w:eastAsia="pl-PL"/>
        </w:rPr>
        <w:t xml:space="preserve">o kwotę </w:t>
      </w:r>
      <w:r w:rsidR="00256D46" w:rsidRPr="0079055A">
        <w:rPr>
          <w:rFonts w:ascii="Times New Roman" w:eastAsia="Times New Roman" w:hAnsi="Times New Roman"/>
          <w:sz w:val="24"/>
          <w:szCs w:val="24"/>
          <w:lang w:eastAsia="pl-PL"/>
        </w:rPr>
        <w:t xml:space="preserve">w wysokości </w:t>
      </w:r>
      <w:r w:rsidR="00952986" w:rsidRPr="0079055A">
        <w:rPr>
          <w:rFonts w:ascii="Times New Roman" w:eastAsia="Times New Roman" w:hAnsi="Times New Roman"/>
          <w:sz w:val="24"/>
          <w:szCs w:val="24"/>
          <w:lang w:eastAsia="pl-PL"/>
        </w:rPr>
        <w:t>576 494,93</w:t>
      </w:r>
      <w:r w:rsidR="00D23C43" w:rsidRPr="0079055A">
        <w:rPr>
          <w:rFonts w:ascii="Times New Roman" w:eastAsia="Times New Roman" w:hAnsi="Times New Roman"/>
          <w:sz w:val="24"/>
          <w:szCs w:val="24"/>
          <w:lang w:eastAsia="pl-PL"/>
        </w:rPr>
        <w:t> </w:t>
      </w:r>
      <w:r w:rsidR="00952986" w:rsidRPr="0079055A">
        <w:rPr>
          <w:rFonts w:ascii="Times New Roman" w:eastAsia="Times New Roman" w:hAnsi="Times New Roman"/>
          <w:sz w:val="24"/>
          <w:szCs w:val="24"/>
          <w:lang w:eastAsia="pl-PL"/>
        </w:rPr>
        <w:t>zł</w:t>
      </w:r>
      <w:r w:rsidR="00256D46" w:rsidRPr="0079055A">
        <w:rPr>
          <w:rFonts w:ascii="Times New Roman" w:eastAsia="Times New Roman" w:hAnsi="Times New Roman"/>
          <w:sz w:val="24"/>
          <w:szCs w:val="24"/>
          <w:lang w:eastAsia="pl-PL"/>
        </w:rPr>
        <w:t>,</w:t>
      </w:r>
      <w:r w:rsidR="00952986" w:rsidRPr="0079055A">
        <w:rPr>
          <w:rFonts w:ascii="Times New Roman" w:eastAsia="Times New Roman" w:hAnsi="Times New Roman"/>
          <w:sz w:val="24"/>
          <w:szCs w:val="24"/>
          <w:lang w:eastAsia="pl-PL"/>
        </w:rPr>
        <w:t xml:space="preserve"> </w:t>
      </w:r>
      <w:r w:rsidR="00256D46" w:rsidRPr="0079055A">
        <w:rPr>
          <w:rFonts w:ascii="Times New Roman" w:eastAsia="Times New Roman" w:hAnsi="Times New Roman"/>
          <w:sz w:val="24"/>
          <w:szCs w:val="24"/>
          <w:lang w:eastAsia="pl-PL"/>
        </w:rPr>
        <w:t>stanowiącą</w:t>
      </w:r>
      <w:r w:rsidR="00952986" w:rsidRPr="0079055A">
        <w:rPr>
          <w:rFonts w:ascii="Times New Roman" w:eastAsia="Times New Roman" w:hAnsi="Times New Roman"/>
          <w:sz w:val="24"/>
          <w:szCs w:val="24"/>
          <w:lang w:eastAsia="pl-PL"/>
        </w:rPr>
        <w:t xml:space="preserve"> różnic</w:t>
      </w:r>
      <w:r w:rsidR="00256D46" w:rsidRPr="0079055A">
        <w:rPr>
          <w:rFonts w:ascii="Times New Roman" w:eastAsia="Times New Roman" w:hAnsi="Times New Roman"/>
          <w:sz w:val="24"/>
          <w:szCs w:val="24"/>
          <w:lang w:eastAsia="pl-PL"/>
        </w:rPr>
        <w:t>ę mi</w:t>
      </w:r>
      <w:r w:rsidR="0047243C" w:rsidRPr="0079055A">
        <w:rPr>
          <w:rFonts w:ascii="Times New Roman" w:eastAsia="Times New Roman" w:hAnsi="Times New Roman"/>
          <w:sz w:val="24"/>
          <w:szCs w:val="24"/>
          <w:lang w:eastAsia="pl-PL"/>
        </w:rPr>
        <w:t>ę</w:t>
      </w:r>
      <w:r w:rsidR="00256D46" w:rsidRPr="0079055A">
        <w:rPr>
          <w:rFonts w:ascii="Times New Roman" w:eastAsia="Times New Roman" w:hAnsi="Times New Roman"/>
          <w:sz w:val="24"/>
          <w:szCs w:val="24"/>
          <w:lang w:eastAsia="pl-PL"/>
        </w:rPr>
        <w:t xml:space="preserve">dzy </w:t>
      </w:r>
      <w:r w:rsidR="00C17E9B">
        <w:rPr>
          <w:rFonts w:ascii="Times New Roman" w:eastAsia="Times New Roman" w:hAnsi="Times New Roman"/>
          <w:sz w:val="24"/>
          <w:szCs w:val="24"/>
          <w:lang w:eastAsia="pl-PL"/>
        </w:rPr>
        <w:t xml:space="preserve">kosztami ustalonymi dla roku 2021 </w:t>
      </w:r>
      <w:r w:rsidR="001A1BE4">
        <w:rPr>
          <w:rFonts w:ascii="Times New Roman" w:eastAsia="Times New Roman" w:hAnsi="Times New Roman"/>
          <w:sz w:val="24"/>
          <w:szCs w:val="24"/>
          <w:lang w:eastAsia="pl-PL"/>
        </w:rPr>
        <w:t xml:space="preserve">a </w:t>
      </w:r>
      <w:r w:rsidR="00C17E9B" w:rsidRPr="00625AEC">
        <w:rPr>
          <w:rFonts w:ascii="Times New Roman" w:eastAsia="Times New Roman" w:hAnsi="Times New Roman"/>
          <w:sz w:val="24"/>
          <w:szCs w:val="24"/>
          <w:lang w:eastAsia="pl-PL"/>
        </w:rPr>
        <w:t xml:space="preserve">kosztami </w:t>
      </w:r>
      <w:r w:rsidR="00C17E9B">
        <w:rPr>
          <w:rFonts w:ascii="Times New Roman" w:eastAsia="Times New Roman" w:hAnsi="Times New Roman"/>
          <w:sz w:val="24"/>
          <w:szCs w:val="24"/>
          <w:lang w:eastAsia="pl-PL"/>
        </w:rPr>
        <w:t xml:space="preserve">pierwotnie planowanymi </w:t>
      </w:r>
      <w:r w:rsidR="001A1BE4">
        <w:rPr>
          <w:rFonts w:ascii="Times New Roman" w:eastAsia="Times New Roman" w:hAnsi="Times New Roman"/>
          <w:sz w:val="24"/>
          <w:szCs w:val="24"/>
          <w:lang w:eastAsia="pl-PL"/>
        </w:rPr>
        <w:t xml:space="preserve">i </w:t>
      </w:r>
      <w:r w:rsidR="00C17E9B">
        <w:rPr>
          <w:rFonts w:ascii="Times New Roman" w:eastAsia="Times New Roman" w:hAnsi="Times New Roman"/>
          <w:sz w:val="24"/>
          <w:szCs w:val="24"/>
          <w:lang w:eastAsia="pl-PL"/>
        </w:rPr>
        <w:t>uwzględnionymi we wpłacie lotniczej na rok 2021.</w:t>
      </w:r>
    </w:p>
    <w:p w14:paraId="139DB4A4" w14:textId="3AA6B46F" w:rsidR="00CD2599" w:rsidRDefault="00562DB5"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konsekwencji w projekcie rozporządzenia określono, że w</w:t>
      </w:r>
      <w:r w:rsidRPr="00562DB5">
        <w:rPr>
          <w:rFonts w:ascii="Times New Roman" w:eastAsia="Times New Roman" w:hAnsi="Times New Roman"/>
          <w:sz w:val="24"/>
          <w:szCs w:val="24"/>
          <w:lang w:eastAsia="pl-PL"/>
        </w:rPr>
        <w:t>ysokość wpłaty lotniczej na rok 202</w:t>
      </w:r>
      <w:r w:rsidR="0010588C">
        <w:rPr>
          <w:rFonts w:ascii="Times New Roman" w:eastAsia="Times New Roman" w:hAnsi="Times New Roman"/>
          <w:sz w:val="24"/>
          <w:szCs w:val="24"/>
          <w:lang w:eastAsia="pl-PL"/>
        </w:rPr>
        <w:t>3</w:t>
      </w:r>
      <w:r w:rsidRPr="00562DB5">
        <w:rPr>
          <w:rFonts w:ascii="Times New Roman" w:eastAsia="Times New Roman" w:hAnsi="Times New Roman"/>
          <w:sz w:val="24"/>
          <w:szCs w:val="24"/>
          <w:lang w:eastAsia="pl-PL"/>
        </w:rPr>
        <w:t xml:space="preserve"> wynosi </w:t>
      </w:r>
      <w:r w:rsidR="0010588C">
        <w:rPr>
          <w:rFonts w:ascii="Times New Roman" w:eastAsia="Times New Roman" w:hAnsi="Times New Roman"/>
          <w:sz w:val="24"/>
          <w:szCs w:val="24"/>
          <w:lang w:eastAsia="pl-PL"/>
        </w:rPr>
        <w:t>13 871 823</w:t>
      </w:r>
      <w:r w:rsidRPr="00562DB5">
        <w:rPr>
          <w:rFonts w:ascii="Times New Roman" w:eastAsia="Times New Roman" w:hAnsi="Times New Roman"/>
          <w:sz w:val="24"/>
          <w:szCs w:val="24"/>
          <w:lang w:eastAsia="pl-PL"/>
        </w:rPr>
        <w:t xml:space="preserve"> zł.</w:t>
      </w:r>
    </w:p>
    <w:p w14:paraId="151CE166" w14:textId="177C696F" w:rsidR="00562DB5" w:rsidRDefault="005B55B1"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Zgodnie z art. 26d ust. 3 ustawy – Prawo lotnicze</w:t>
      </w:r>
      <w:r w:rsidR="00A3169B" w:rsidRPr="001653CE">
        <w:rPr>
          <w:rFonts w:ascii="Times New Roman" w:eastAsia="Times New Roman" w:hAnsi="Times New Roman"/>
          <w:sz w:val="24"/>
          <w:szCs w:val="24"/>
          <w:lang w:eastAsia="pl-PL"/>
        </w:rPr>
        <w:t>,</w:t>
      </w:r>
      <w:r w:rsidRPr="001653CE">
        <w:rPr>
          <w:rFonts w:ascii="Times New Roman" w:eastAsia="Times New Roman" w:hAnsi="Times New Roman"/>
          <w:sz w:val="24"/>
          <w:szCs w:val="24"/>
          <w:lang w:eastAsia="pl-PL"/>
        </w:rPr>
        <w:t xml:space="preserve"> wpłata lotnicza </w:t>
      </w:r>
      <w:r w:rsidR="001D0FF0" w:rsidRPr="001653CE">
        <w:rPr>
          <w:rFonts w:ascii="Times New Roman" w:eastAsia="Times New Roman" w:hAnsi="Times New Roman"/>
          <w:sz w:val="24"/>
          <w:szCs w:val="24"/>
          <w:lang w:eastAsia="pl-PL"/>
        </w:rPr>
        <w:t xml:space="preserve">jest </w:t>
      </w:r>
      <w:r w:rsidR="006F00DF">
        <w:rPr>
          <w:rFonts w:ascii="Times New Roman" w:eastAsia="Times New Roman" w:hAnsi="Times New Roman"/>
          <w:sz w:val="24"/>
          <w:szCs w:val="24"/>
          <w:lang w:eastAsia="pl-PL"/>
        </w:rPr>
        <w:t>uiszczana corocznie w </w:t>
      </w:r>
      <w:r w:rsidRPr="001653CE">
        <w:rPr>
          <w:rFonts w:ascii="Times New Roman" w:eastAsia="Times New Roman" w:hAnsi="Times New Roman"/>
          <w:sz w:val="24"/>
          <w:szCs w:val="24"/>
          <w:lang w:eastAsia="pl-PL"/>
        </w:rPr>
        <w:t xml:space="preserve">12 miesięcznych </w:t>
      </w:r>
      <w:r w:rsidR="004F0375">
        <w:rPr>
          <w:rFonts w:ascii="Times New Roman" w:eastAsia="Times New Roman" w:hAnsi="Times New Roman"/>
          <w:sz w:val="24"/>
          <w:szCs w:val="24"/>
          <w:lang w:eastAsia="pl-PL"/>
        </w:rPr>
        <w:t xml:space="preserve">równych </w:t>
      </w:r>
      <w:r w:rsidRPr="001653CE">
        <w:rPr>
          <w:rFonts w:ascii="Times New Roman" w:eastAsia="Times New Roman" w:hAnsi="Times New Roman"/>
          <w:sz w:val="24"/>
          <w:szCs w:val="24"/>
          <w:lang w:eastAsia="pl-PL"/>
        </w:rPr>
        <w:t>ratach. Z przepisu tego, jak również po</w:t>
      </w:r>
      <w:r w:rsidR="006F00DF">
        <w:rPr>
          <w:rFonts w:ascii="Times New Roman" w:eastAsia="Times New Roman" w:hAnsi="Times New Roman"/>
          <w:sz w:val="24"/>
          <w:szCs w:val="24"/>
          <w:lang w:eastAsia="pl-PL"/>
        </w:rPr>
        <w:t>zostałych rozwiązań zawartych w</w:t>
      </w:r>
      <w:r w:rsidR="004F0375">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art. 26d ustawy – Prawo lotnicze wynika, że wpłatę lotniczą określa się na dany rok kalendarzowy. W projektowanym rozporządzeniu określona została wpł</w:t>
      </w:r>
      <w:r w:rsidR="000264FE" w:rsidRPr="001653CE">
        <w:rPr>
          <w:rFonts w:ascii="Times New Roman" w:eastAsia="Times New Roman" w:hAnsi="Times New Roman"/>
          <w:sz w:val="24"/>
          <w:szCs w:val="24"/>
          <w:lang w:eastAsia="pl-PL"/>
        </w:rPr>
        <w:t>ata lotnicza dotycząca roku 20</w:t>
      </w:r>
      <w:r w:rsidR="00CD53DE" w:rsidRPr="001653CE">
        <w:rPr>
          <w:rFonts w:ascii="Times New Roman" w:eastAsia="Times New Roman" w:hAnsi="Times New Roman"/>
          <w:sz w:val="24"/>
          <w:szCs w:val="24"/>
          <w:lang w:eastAsia="pl-PL"/>
        </w:rPr>
        <w:t>2</w:t>
      </w:r>
      <w:r w:rsidR="0010588C">
        <w:rPr>
          <w:rFonts w:ascii="Times New Roman" w:eastAsia="Times New Roman" w:hAnsi="Times New Roman"/>
          <w:sz w:val="24"/>
          <w:szCs w:val="24"/>
          <w:lang w:eastAsia="pl-PL"/>
        </w:rPr>
        <w:t>3</w:t>
      </w:r>
      <w:r w:rsidR="006F00DF">
        <w:rPr>
          <w:rFonts w:ascii="Times New Roman" w:eastAsia="Times New Roman" w:hAnsi="Times New Roman"/>
          <w:sz w:val="24"/>
          <w:szCs w:val="24"/>
          <w:lang w:eastAsia="pl-PL"/>
        </w:rPr>
        <w:t>.</w:t>
      </w:r>
    </w:p>
    <w:p w14:paraId="307AA619" w14:textId="4635AEF8" w:rsidR="00FE3A95" w:rsidRPr="001653CE" w:rsidRDefault="00B14CD1" w:rsidP="006F00DF">
      <w:pPr>
        <w:widowControl w:val="0"/>
        <w:autoSpaceDE w:val="0"/>
        <w:autoSpaceDN w:val="0"/>
        <w:adjustRightInd w:val="0"/>
        <w:spacing w:before="120" w:after="12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Zaproponowany </w:t>
      </w:r>
      <w:r w:rsidR="00562DB5" w:rsidRPr="000D799E">
        <w:rPr>
          <w:rFonts w:ascii="Times New Roman" w:eastAsia="Times New Roman" w:hAnsi="Times New Roman"/>
          <w:sz w:val="24"/>
          <w:szCs w:val="24"/>
          <w:lang w:eastAsia="pl-PL"/>
        </w:rPr>
        <w:t xml:space="preserve">termin wejścia w życie </w:t>
      </w:r>
      <w:r w:rsidR="004F0375">
        <w:rPr>
          <w:rFonts w:ascii="Times New Roman" w:eastAsia="Times New Roman" w:hAnsi="Times New Roman"/>
          <w:sz w:val="24"/>
          <w:szCs w:val="24"/>
          <w:lang w:eastAsia="pl-PL"/>
        </w:rPr>
        <w:t xml:space="preserve">projektowanego </w:t>
      </w:r>
      <w:r w:rsidR="00562DB5" w:rsidRPr="000D799E">
        <w:rPr>
          <w:rFonts w:ascii="Times New Roman" w:eastAsia="Times New Roman" w:hAnsi="Times New Roman"/>
          <w:sz w:val="24"/>
          <w:szCs w:val="24"/>
          <w:lang w:eastAsia="pl-PL"/>
        </w:rPr>
        <w:t>rozpor</w:t>
      </w:r>
      <w:r w:rsidR="00562DB5">
        <w:rPr>
          <w:rFonts w:ascii="Times New Roman" w:eastAsia="Times New Roman" w:hAnsi="Times New Roman"/>
          <w:sz w:val="24"/>
          <w:szCs w:val="24"/>
          <w:lang w:eastAsia="pl-PL"/>
        </w:rPr>
        <w:t>ządzenia</w:t>
      </w:r>
      <w:r w:rsidR="004F0375">
        <w:rPr>
          <w:rFonts w:ascii="Times New Roman" w:eastAsia="Times New Roman" w:hAnsi="Times New Roman"/>
          <w:sz w:val="24"/>
          <w:szCs w:val="24"/>
          <w:lang w:eastAsia="pl-PL"/>
        </w:rPr>
        <w:t xml:space="preserve">, tj. </w:t>
      </w:r>
      <w:r w:rsidR="00FA1EF7">
        <w:rPr>
          <w:rFonts w:ascii="Times New Roman" w:eastAsia="Times New Roman" w:hAnsi="Times New Roman"/>
          <w:sz w:val="24"/>
          <w:szCs w:val="24"/>
          <w:lang w:eastAsia="pl-PL"/>
        </w:rPr>
        <w:t>z dniem</w:t>
      </w:r>
      <w:r w:rsidR="00562DB5">
        <w:rPr>
          <w:rFonts w:ascii="Times New Roman" w:eastAsia="Times New Roman" w:hAnsi="Times New Roman"/>
          <w:sz w:val="24"/>
          <w:szCs w:val="24"/>
          <w:lang w:eastAsia="pl-PL"/>
        </w:rPr>
        <w:t xml:space="preserve"> </w:t>
      </w:r>
      <w:r w:rsidR="00F83DC2" w:rsidRPr="00B14CD1">
        <w:rPr>
          <w:rFonts w:ascii="Times New Roman" w:eastAsia="Times New Roman" w:hAnsi="Times New Roman"/>
          <w:sz w:val="24"/>
          <w:szCs w:val="24"/>
          <w:lang w:eastAsia="pl-PL"/>
        </w:rPr>
        <w:t>1 stycznia 2023 r</w:t>
      </w:r>
      <w:r w:rsidR="00562DB5" w:rsidRPr="00B14CD1">
        <w:rPr>
          <w:rFonts w:ascii="Times New Roman" w:eastAsia="Times New Roman" w:hAnsi="Times New Roman"/>
          <w:sz w:val="24"/>
          <w:szCs w:val="24"/>
          <w:lang w:eastAsia="pl-PL"/>
        </w:rPr>
        <w:t>.</w:t>
      </w:r>
      <w:r w:rsidRPr="00B14CD1">
        <w:rPr>
          <w:rFonts w:ascii="Times New Roman" w:eastAsia="Times New Roman" w:hAnsi="Times New Roman"/>
          <w:sz w:val="24"/>
          <w:szCs w:val="24"/>
          <w:lang w:eastAsia="pl-PL"/>
        </w:rPr>
        <w:t>,</w:t>
      </w:r>
      <w:r w:rsidR="00562DB5" w:rsidRPr="00B14CD1">
        <w:rPr>
          <w:rFonts w:ascii="Times New Roman" w:eastAsia="Times New Roman" w:hAnsi="Times New Roman"/>
          <w:sz w:val="24"/>
          <w:szCs w:val="24"/>
          <w:lang w:eastAsia="pl-PL"/>
        </w:rPr>
        <w:t xml:space="preserve"> </w:t>
      </w:r>
      <w:r w:rsidR="004F0375">
        <w:rPr>
          <w:rFonts w:ascii="Times New Roman" w:eastAsia="Times New Roman" w:hAnsi="Times New Roman"/>
          <w:sz w:val="24"/>
          <w:szCs w:val="24"/>
          <w:lang w:eastAsia="pl-PL"/>
        </w:rPr>
        <w:t>jest</w:t>
      </w:r>
      <w:r w:rsidR="004F0375" w:rsidRPr="00B14CD1">
        <w:rPr>
          <w:rFonts w:ascii="Times New Roman" w:eastAsia="Times New Roman" w:hAnsi="Times New Roman"/>
          <w:sz w:val="24"/>
          <w:szCs w:val="24"/>
          <w:lang w:eastAsia="pl-PL"/>
        </w:rPr>
        <w:t xml:space="preserve"> </w:t>
      </w:r>
      <w:r w:rsidRPr="00B14CD1">
        <w:rPr>
          <w:rFonts w:ascii="Times New Roman" w:eastAsia="Times New Roman" w:hAnsi="Times New Roman"/>
          <w:sz w:val="24"/>
          <w:szCs w:val="24"/>
          <w:lang w:eastAsia="pl-PL"/>
        </w:rPr>
        <w:t>zatem adekwatny do przepisów ustawy – Prawo lotnicze, zwł</w:t>
      </w:r>
      <w:r w:rsidR="006F00DF">
        <w:rPr>
          <w:rFonts w:ascii="Times New Roman" w:eastAsia="Times New Roman" w:hAnsi="Times New Roman"/>
          <w:sz w:val="24"/>
          <w:szCs w:val="24"/>
          <w:lang w:eastAsia="pl-PL"/>
        </w:rPr>
        <w:t xml:space="preserve">aszcza </w:t>
      </w:r>
      <w:r w:rsidR="004F0375">
        <w:rPr>
          <w:rFonts w:ascii="Times New Roman" w:eastAsia="Times New Roman" w:hAnsi="Times New Roman"/>
          <w:sz w:val="24"/>
          <w:szCs w:val="24"/>
          <w:lang w:eastAsia="pl-PL"/>
        </w:rPr>
        <w:t xml:space="preserve">do </w:t>
      </w:r>
      <w:r w:rsidR="006F00DF">
        <w:rPr>
          <w:rFonts w:ascii="Times New Roman" w:eastAsia="Times New Roman" w:hAnsi="Times New Roman"/>
          <w:sz w:val="24"/>
          <w:szCs w:val="24"/>
          <w:lang w:eastAsia="pl-PL"/>
        </w:rPr>
        <w:t>art. 26d ust. 6</w:t>
      </w:r>
      <w:r w:rsidR="004F0375">
        <w:rPr>
          <w:rFonts w:ascii="Times New Roman" w:eastAsia="Times New Roman" w:hAnsi="Times New Roman"/>
          <w:sz w:val="24"/>
          <w:szCs w:val="24"/>
          <w:lang w:eastAsia="pl-PL"/>
        </w:rPr>
        <w:t xml:space="preserve"> tej ustawy</w:t>
      </w:r>
      <w:r w:rsidR="006F00DF">
        <w:rPr>
          <w:rFonts w:ascii="Times New Roman" w:eastAsia="Times New Roman" w:hAnsi="Times New Roman"/>
          <w:sz w:val="24"/>
          <w:szCs w:val="24"/>
          <w:lang w:eastAsia="pl-PL"/>
        </w:rPr>
        <w:t>, z</w:t>
      </w:r>
      <w:r w:rsidR="004F0375">
        <w:rPr>
          <w:rFonts w:ascii="Times New Roman" w:eastAsia="Times New Roman" w:hAnsi="Times New Roman"/>
          <w:sz w:val="24"/>
          <w:szCs w:val="24"/>
          <w:lang w:eastAsia="pl-PL"/>
        </w:rPr>
        <w:t xml:space="preserve"> </w:t>
      </w:r>
      <w:r w:rsidRPr="00B14CD1">
        <w:rPr>
          <w:rFonts w:ascii="Times New Roman" w:eastAsia="Times New Roman" w:hAnsi="Times New Roman"/>
          <w:sz w:val="24"/>
          <w:szCs w:val="24"/>
          <w:lang w:eastAsia="pl-PL"/>
        </w:rPr>
        <w:t>którego wynika, że niezależnie od dnia wejścia w życie rozporządzenia</w:t>
      </w:r>
      <w:r w:rsidR="004F0375" w:rsidRPr="004F0375">
        <w:rPr>
          <w:rFonts w:ascii="Times New Roman" w:eastAsia="Times New Roman" w:hAnsi="Times New Roman"/>
          <w:sz w:val="24"/>
          <w:szCs w:val="24"/>
          <w:lang w:eastAsia="pl-PL"/>
        </w:rPr>
        <w:t xml:space="preserve"> </w:t>
      </w:r>
      <w:r w:rsidR="004F0375" w:rsidRPr="00B14CD1">
        <w:rPr>
          <w:rFonts w:ascii="Times New Roman" w:eastAsia="Times New Roman" w:hAnsi="Times New Roman"/>
          <w:sz w:val="24"/>
          <w:szCs w:val="24"/>
          <w:lang w:eastAsia="pl-PL"/>
        </w:rPr>
        <w:t>wydane</w:t>
      </w:r>
      <w:r w:rsidR="004F0375">
        <w:rPr>
          <w:rFonts w:ascii="Times New Roman" w:eastAsia="Times New Roman" w:hAnsi="Times New Roman"/>
          <w:sz w:val="24"/>
          <w:szCs w:val="24"/>
          <w:lang w:eastAsia="pl-PL"/>
        </w:rPr>
        <w:t>go</w:t>
      </w:r>
      <w:r w:rsidR="004F0375" w:rsidRPr="00B14CD1">
        <w:rPr>
          <w:rFonts w:ascii="Times New Roman" w:eastAsia="Times New Roman" w:hAnsi="Times New Roman"/>
          <w:sz w:val="24"/>
          <w:szCs w:val="24"/>
          <w:lang w:eastAsia="pl-PL"/>
        </w:rPr>
        <w:t xml:space="preserve"> na podstawie art. 26d ust. 7</w:t>
      </w:r>
      <w:r w:rsidR="004F0375" w:rsidRPr="004F0375">
        <w:rPr>
          <w:rFonts w:ascii="Times New Roman" w:eastAsia="Times New Roman" w:hAnsi="Times New Roman"/>
          <w:sz w:val="24"/>
          <w:szCs w:val="24"/>
          <w:lang w:eastAsia="pl-PL"/>
        </w:rPr>
        <w:t xml:space="preserve"> ustawy – Prawo lotnicze</w:t>
      </w:r>
      <w:r w:rsidR="004F0375">
        <w:rPr>
          <w:rFonts w:ascii="Times New Roman" w:eastAsia="Times New Roman" w:hAnsi="Times New Roman"/>
          <w:sz w:val="24"/>
          <w:szCs w:val="24"/>
          <w:lang w:eastAsia="pl-PL"/>
        </w:rPr>
        <w:t xml:space="preserve"> </w:t>
      </w:r>
      <w:r w:rsidR="004F0375" w:rsidRPr="00B14CD1">
        <w:rPr>
          <w:rFonts w:ascii="Times New Roman" w:eastAsia="Times New Roman" w:hAnsi="Times New Roman"/>
          <w:sz w:val="24"/>
          <w:szCs w:val="24"/>
          <w:lang w:eastAsia="pl-PL"/>
        </w:rPr>
        <w:t>(a więc dotyczące</w:t>
      </w:r>
      <w:r w:rsidR="00CC3D9A">
        <w:rPr>
          <w:rFonts w:ascii="Times New Roman" w:eastAsia="Times New Roman" w:hAnsi="Times New Roman"/>
          <w:sz w:val="24"/>
          <w:szCs w:val="24"/>
          <w:lang w:eastAsia="pl-PL"/>
        </w:rPr>
        <w:t>go</w:t>
      </w:r>
      <w:r w:rsidR="004F0375" w:rsidRPr="00B14CD1">
        <w:rPr>
          <w:rFonts w:ascii="Times New Roman" w:eastAsia="Times New Roman" w:hAnsi="Times New Roman"/>
          <w:sz w:val="24"/>
          <w:szCs w:val="24"/>
          <w:lang w:eastAsia="pl-PL"/>
        </w:rPr>
        <w:t xml:space="preserve"> wpłaty lotniczej)</w:t>
      </w:r>
      <w:r w:rsidRPr="00B14CD1">
        <w:rPr>
          <w:rFonts w:ascii="Times New Roman" w:eastAsia="Times New Roman" w:hAnsi="Times New Roman"/>
          <w:sz w:val="24"/>
          <w:szCs w:val="24"/>
          <w:lang w:eastAsia="pl-PL"/>
        </w:rPr>
        <w:t>, raty należne za okres od 1 stycznia danego roku kalendarzowego do</w:t>
      </w:r>
      <w:r w:rsidR="004F0375">
        <w:rPr>
          <w:rFonts w:ascii="Times New Roman" w:eastAsia="Times New Roman" w:hAnsi="Times New Roman"/>
          <w:sz w:val="24"/>
          <w:szCs w:val="24"/>
          <w:lang w:eastAsia="pl-PL"/>
        </w:rPr>
        <w:t xml:space="preserve"> </w:t>
      </w:r>
      <w:r w:rsidRPr="00B14CD1">
        <w:rPr>
          <w:rFonts w:ascii="Times New Roman" w:eastAsia="Times New Roman" w:hAnsi="Times New Roman"/>
          <w:sz w:val="24"/>
          <w:szCs w:val="24"/>
          <w:lang w:eastAsia="pl-PL"/>
        </w:rPr>
        <w:t>ostatniego dnia mies</w:t>
      </w:r>
      <w:r w:rsidR="006F00DF">
        <w:rPr>
          <w:rFonts w:ascii="Times New Roman" w:eastAsia="Times New Roman" w:hAnsi="Times New Roman"/>
          <w:sz w:val="24"/>
          <w:szCs w:val="24"/>
          <w:lang w:eastAsia="pl-PL"/>
        </w:rPr>
        <w:t>iąca, w którym weszło w</w:t>
      </w:r>
      <w:r w:rsidR="004F0375">
        <w:rPr>
          <w:rFonts w:ascii="Times New Roman" w:eastAsia="Times New Roman" w:hAnsi="Times New Roman"/>
          <w:sz w:val="24"/>
          <w:szCs w:val="24"/>
          <w:lang w:eastAsia="pl-PL"/>
        </w:rPr>
        <w:t xml:space="preserve"> </w:t>
      </w:r>
      <w:r w:rsidRPr="00B14CD1">
        <w:rPr>
          <w:rFonts w:ascii="Times New Roman" w:eastAsia="Times New Roman" w:hAnsi="Times New Roman"/>
          <w:sz w:val="24"/>
          <w:szCs w:val="24"/>
          <w:lang w:eastAsia="pl-PL"/>
        </w:rPr>
        <w:t xml:space="preserve">życie </w:t>
      </w:r>
      <w:r w:rsidR="004F0375">
        <w:rPr>
          <w:rFonts w:ascii="Times New Roman" w:eastAsia="Times New Roman" w:hAnsi="Times New Roman"/>
          <w:sz w:val="24"/>
          <w:szCs w:val="24"/>
          <w:lang w:eastAsia="pl-PL"/>
        </w:rPr>
        <w:t xml:space="preserve">to </w:t>
      </w:r>
      <w:r w:rsidRPr="00B14CD1">
        <w:rPr>
          <w:rFonts w:ascii="Times New Roman" w:eastAsia="Times New Roman" w:hAnsi="Times New Roman"/>
          <w:sz w:val="24"/>
          <w:szCs w:val="24"/>
          <w:lang w:eastAsia="pl-PL"/>
        </w:rPr>
        <w:t>rozporządzenie wpłaca się w terminie 14 dni od dnia wejścia w</w:t>
      </w:r>
      <w:r w:rsidR="00CC3D9A">
        <w:rPr>
          <w:rFonts w:ascii="Times New Roman" w:eastAsia="Times New Roman" w:hAnsi="Times New Roman"/>
          <w:sz w:val="24"/>
          <w:szCs w:val="24"/>
          <w:lang w:eastAsia="pl-PL"/>
        </w:rPr>
        <w:t xml:space="preserve"> </w:t>
      </w:r>
      <w:r w:rsidRPr="00B14CD1">
        <w:rPr>
          <w:rFonts w:ascii="Times New Roman" w:eastAsia="Times New Roman" w:hAnsi="Times New Roman"/>
          <w:sz w:val="24"/>
          <w:szCs w:val="24"/>
          <w:lang w:eastAsia="pl-PL"/>
        </w:rPr>
        <w:t>życie t</w:t>
      </w:r>
      <w:r w:rsidR="006F00DF">
        <w:rPr>
          <w:rFonts w:ascii="Times New Roman" w:eastAsia="Times New Roman" w:hAnsi="Times New Roman"/>
          <w:sz w:val="24"/>
          <w:szCs w:val="24"/>
          <w:lang w:eastAsia="pl-PL"/>
        </w:rPr>
        <w:t xml:space="preserve">ego rozporządzenia. W związku z </w:t>
      </w:r>
      <w:r w:rsidRPr="00B14CD1">
        <w:rPr>
          <w:rFonts w:ascii="Times New Roman" w:eastAsia="Times New Roman" w:hAnsi="Times New Roman"/>
          <w:sz w:val="24"/>
          <w:szCs w:val="24"/>
          <w:lang w:eastAsia="pl-PL"/>
        </w:rPr>
        <w:t xml:space="preserve">tym </w:t>
      </w:r>
      <w:r w:rsidR="006F00DF">
        <w:rPr>
          <w:rFonts w:ascii="Times New Roman" w:eastAsia="Times New Roman" w:hAnsi="Times New Roman"/>
          <w:sz w:val="24"/>
          <w:szCs w:val="24"/>
          <w:lang w:eastAsia="pl-PL"/>
        </w:rPr>
        <w:t xml:space="preserve">rozporządzenie w </w:t>
      </w:r>
      <w:r w:rsidRPr="00B14CD1">
        <w:rPr>
          <w:rFonts w:ascii="Times New Roman" w:eastAsia="Times New Roman" w:hAnsi="Times New Roman"/>
          <w:sz w:val="24"/>
          <w:szCs w:val="24"/>
          <w:lang w:eastAsia="pl-PL"/>
        </w:rPr>
        <w:t xml:space="preserve">sprawie wpłaty lotniczej nie powinno wchodzić w życie wcześniej niż </w:t>
      </w:r>
      <w:r w:rsidR="00CC3D9A">
        <w:rPr>
          <w:rFonts w:ascii="Times New Roman" w:eastAsia="Times New Roman" w:hAnsi="Times New Roman"/>
          <w:sz w:val="24"/>
          <w:szCs w:val="24"/>
          <w:lang w:eastAsia="pl-PL"/>
        </w:rPr>
        <w:t xml:space="preserve">z dniem </w:t>
      </w:r>
      <w:r w:rsidRPr="00B14CD1">
        <w:rPr>
          <w:rFonts w:ascii="Times New Roman" w:eastAsia="Times New Roman" w:hAnsi="Times New Roman"/>
          <w:sz w:val="24"/>
          <w:szCs w:val="24"/>
          <w:lang w:eastAsia="pl-PL"/>
        </w:rPr>
        <w:t>1</w:t>
      </w:r>
      <w:r w:rsidR="00CC3D9A">
        <w:rPr>
          <w:rFonts w:ascii="Times New Roman" w:eastAsia="Times New Roman" w:hAnsi="Times New Roman"/>
          <w:sz w:val="24"/>
          <w:szCs w:val="24"/>
          <w:lang w:eastAsia="pl-PL"/>
        </w:rPr>
        <w:t xml:space="preserve"> </w:t>
      </w:r>
      <w:r w:rsidRPr="00B14CD1">
        <w:rPr>
          <w:rFonts w:ascii="Times New Roman" w:eastAsia="Times New Roman" w:hAnsi="Times New Roman"/>
          <w:sz w:val="24"/>
          <w:szCs w:val="24"/>
          <w:lang w:eastAsia="pl-PL"/>
        </w:rPr>
        <w:t xml:space="preserve">stycznia roku kalendarzowego, którego wpłata dotyczy, bowiem mogłoby wywoływać wątpliwość co do obowiązku uiszczenia pierwszej raty za </w:t>
      </w:r>
      <w:r w:rsidR="00CC3D9A">
        <w:rPr>
          <w:rFonts w:ascii="Times New Roman" w:eastAsia="Times New Roman" w:hAnsi="Times New Roman"/>
          <w:sz w:val="24"/>
          <w:szCs w:val="24"/>
          <w:lang w:eastAsia="pl-PL"/>
        </w:rPr>
        <w:t>dany</w:t>
      </w:r>
      <w:r w:rsidR="00CC3D9A" w:rsidRPr="00B14CD1">
        <w:rPr>
          <w:rFonts w:ascii="Times New Roman" w:eastAsia="Times New Roman" w:hAnsi="Times New Roman"/>
          <w:sz w:val="24"/>
          <w:szCs w:val="24"/>
          <w:lang w:eastAsia="pl-PL"/>
        </w:rPr>
        <w:t xml:space="preserve"> </w:t>
      </w:r>
      <w:r w:rsidRPr="00B14CD1">
        <w:rPr>
          <w:rFonts w:ascii="Times New Roman" w:eastAsia="Times New Roman" w:hAnsi="Times New Roman"/>
          <w:sz w:val="24"/>
          <w:szCs w:val="24"/>
          <w:lang w:eastAsia="pl-PL"/>
        </w:rPr>
        <w:t>rok kalendarzowy</w:t>
      </w:r>
      <w:r w:rsidR="00CC3D9A">
        <w:rPr>
          <w:rFonts w:ascii="Times New Roman" w:eastAsia="Times New Roman" w:hAnsi="Times New Roman"/>
          <w:sz w:val="24"/>
          <w:szCs w:val="24"/>
          <w:lang w:eastAsia="pl-PL"/>
        </w:rPr>
        <w:t>.</w:t>
      </w:r>
    </w:p>
    <w:p w14:paraId="1E7D8780" w14:textId="77777777" w:rsidR="00FB7848" w:rsidRPr="007E3E16" w:rsidRDefault="00FB7848" w:rsidP="006F00DF">
      <w:pPr>
        <w:pStyle w:val="NIEARTTEKSTtekstnieartykuowanynppodstprawnarozplubpreambua"/>
        <w:tabs>
          <w:tab w:val="left" w:pos="567"/>
        </w:tabs>
        <w:spacing w:after="120"/>
        <w:ind w:left="567" w:hanging="567"/>
        <w:rPr>
          <w:rStyle w:val="Ppogrubienie"/>
          <w:rFonts w:ascii="Times New Roman" w:hAnsi="Times New Roman" w:cs="Times New Roman"/>
          <w:szCs w:val="24"/>
        </w:rPr>
      </w:pPr>
      <w:r w:rsidRPr="007E3E16">
        <w:rPr>
          <w:rStyle w:val="Ppogrubienie"/>
          <w:rFonts w:ascii="Times New Roman" w:hAnsi="Times New Roman" w:cs="Times New Roman"/>
          <w:szCs w:val="24"/>
        </w:rPr>
        <w:t>III.</w:t>
      </w:r>
      <w:r w:rsidRPr="007E3E16">
        <w:rPr>
          <w:rStyle w:val="Ppogrubienie"/>
          <w:rFonts w:ascii="Times New Roman" w:hAnsi="Times New Roman" w:cs="Times New Roman"/>
          <w:szCs w:val="24"/>
        </w:rPr>
        <w:tab/>
        <w:t>Przedstawienie projektu właściwym organom i instytucjom Unii Europejskiej, w tym Europejskiemu Bankowi Centralnemu, w celu uzyskania opinii, dokonania powiadomienia, konsultacji albo uzgodnienia, jeżeli obowiązek taki wynika z odrębnych przepisów</w:t>
      </w:r>
    </w:p>
    <w:p w14:paraId="50C401A8" w14:textId="77777777" w:rsidR="00FB7848" w:rsidRPr="007E3E16" w:rsidRDefault="00FB7848" w:rsidP="006F00DF">
      <w:pPr>
        <w:pStyle w:val="NIEARTTEKSTtekstnieartykuowanynppodstprawnarozplubpreambua"/>
        <w:spacing w:after="240"/>
        <w:ind w:firstLine="0"/>
        <w:rPr>
          <w:rFonts w:ascii="Times New Roman" w:hAnsi="Times New Roman" w:cs="Times New Roman"/>
          <w:szCs w:val="24"/>
        </w:rPr>
      </w:pPr>
      <w:r w:rsidRPr="007E3E16">
        <w:rPr>
          <w:rFonts w:ascii="Times New Roman" w:hAnsi="Times New Roman" w:cs="Times New Roman"/>
          <w:szCs w:val="24"/>
        </w:rPr>
        <w:lastRenderedPageBreak/>
        <w:t>Projekt rozporządzenia nie wymaga przedstawienia właściwym organom i instytucjom Unii Europejskiej, w tym Europejskiemu Bankowi Centralnemu, w celu uzyskania opinii, dokonania powiadomienia, konsultacji albo uzgodnienia.</w:t>
      </w:r>
    </w:p>
    <w:p w14:paraId="7A0E58FC" w14:textId="6A26DB07" w:rsidR="00FB7848" w:rsidRPr="002E67FA" w:rsidRDefault="00FB7848" w:rsidP="000531FE">
      <w:pPr>
        <w:pStyle w:val="Nagwek2"/>
        <w:spacing w:before="120" w:after="120" w:line="360" w:lineRule="auto"/>
        <w:ind w:left="567" w:hanging="567"/>
        <w:jc w:val="both"/>
        <w:rPr>
          <w:rStyle w:val="Ppogrubienie"/>
          <w:rFonts w:ascii="Times New Roman" w:hAnsi="Times New Roman" w:cs="Times New Roman"/>
          <w:color w:val="auto"/>
          <w:sz w:val="24"/>
          <w:szCs w:val="24"/>
        </w:rPr>
      </w:pPr>
      <w:r w:rsidRPr="002E67FA">
        <w:rPr>
          <w:rStyle w:val="Ppogrubienie"/>
          <w:rFonts w:ascii="Times New Roman" w:hAnsi="Times New Roman" w:cs="Times New Roman"/>
          <w:color w:val="auto"/>
          <w:sz w:val="24"/>
          <w:szCs w:val="24"/>
        </w:rPr>
        <w:t>IV.</w:t>
      </w:r>
      <w:r w:rsidRPr="002E67FA">
        <w:rPr>
          <w:rStyle w:val="Ppogrubienie"/>
          <w:rFonts w:ascii="Times New Roman" w:hAnsi="Times New Roman" w:cs="Times New Roman"/>
          <w:color w:val="auto"/>
          <w:sz w:val="24"/>
          <w:szCs w:val="24"/>
        </w:rPr>
        <w:tab/>
        <w:t>Ocena organu wnioskującego, czy projek</w:t>
      </w:r>
      <w:r w:rsidR="006F00DF">
        <w:rPr>
          <w:rStyle w:val="Ppogrubienie"/>
          <w:rFonts w:ascii="Times New Roman" w:hAnsi="Times New Roman" w:cs="Times New Roman"/>
          <w:color w:val="auto"/>
          <w:sz w:val="24"/>
          <w:szCs w:val="24"/>
        </w:rPr>
        <w:t>t podlega notyfikacji zgodnie z</w:t>
      </w:r>
      <w:r w:rsidR="0062478F">
        <w:rPr>
          <w:rStyle w:val="Ppogrubienie"/>
          <w:rFonts w:ascii="Times New Roman" w:hAnsi="Times New Roman" w:cs="Times New Roman"/>
          <w:color w:val="auto"/>
          <w:sz w:val="24"/>
          <w:szCs w:val="24"/>
        </w:rPr>
        <w:t xml:space="preserve"> </w:t>
      </w:r>
      <w:r w:rsidRPr="002E67FA">
        <w:rPr>
          <w:rStyle w:val="Ppogrubienie"/>
          <w:rFonts w:ascii="Times New Roman" w:hAnsi="Times New Roman" w:cs="Times New Roman"/>
          <w:color w:val="auto"/>
          <w:sz w:val="24"/>
          <w:szCs w:val="24"/>
        </w:rPr>
        <w:t>przepisami dotyczącymi funkcjonowania krajo</w:t>
      </w:r>
      <w:r w:rsidR="006F00DF">
        <w:rPr>
          <w:rStyle w:val="Ppogrubienie"/>
          <w:rFonts w:ascii="Times New Roman" w:hAnsi="Times New Roman" w:cs="Times New Roman"/>
          <w:color w:val="auto"/>
          <w:sz w:val="24"/>
          <w:szCs w:val="24"/>
        </w:rPr>
        <w:t>wego systemu notyfikacji norm i</w:t>
      </w:r>
      <w:r w:rsidR="0062478F">
        <w:rPr>
          <w:rStyle w:val="Ppogrubienie"/>
          <w:rFonts w:ascii="Times New Roman" w:hAnsi="Times New Roman" w:cs="Times New Roman"/>
          <w:color w:val="auto"/>
          <w:sz w:val="24"/>
          <w:szCs w:val="24"/>
        </w:rPr>
        <w:t xml:space="preserve"> </w:t>
      </w:r>
      <w:r w:rsidRPr="002E67FA">
        <w:rPr>
          <w:rStyle w:val="Ppogrubienie"/>
          <w:rFonts w:ascii="Times New Roman" w:hAnsi="Times New Roman" w:cs="Times New Roman"/>
          <w:color w:val="auto"/>
          <w:sz w:val="24"/>
          <w:szCs w:val="24"/>
        </w:rPr>
        <w:t>aktów prawnych</w:t>
      </w:r>
    </w:p>
    <w:p w14:paraId="1378A473" w14:textId="11AF1420" w:rsidR="00FB7848" w:rsidRPr="007E3E16" w:rsidRDefault="00FB7848" w:rsidP="006F00DF">
      <w:pPr>
        <w:pStyle w:val="NIEARTTEKSTtekstnieartykuowanynppodstprawnarozplubpreambua"/>
        <w:spacing w:after="240"/>
        <w:ind w:firstLine="0"/>
        <w:rPr>
          <w:rFonts w:ascii="Times New Roman" w:hAnsi="Times New Roman" w:cs="Times New Roman"/>
          <w:szCs w:val="24"/>
        </w:rPr>
      </w:pPr>
      <w:r w:rsidRPr="007E3E16">
        <w:rPr>
          <w:rFonts w:ascii="Times New Roman" w:hAnsi="Times New Roman" w:cs="Times New Roman"/>
          <w:szCs w:val="24"/>
        </w:rPr>
        <w:t>Regulacje zawarte w projekcie rozporządzenia nie stanowią przepisów technicznych w rozumieniu rozporządzenia Rady Ministrów z dnia 23 grudnia 2002 r. w sprawie sposobu funkcjonowania krajowego systemu notyfikacji norm i aktów prawnych (Dz. U</w:t>
      </w:r>
      <w:r w:rsidR="0062478F">
        <w:rPr>
          <w:rFonts w:ascii="Times New Roman" w:hAnsi="Times New Roman" w:cs="Times New Roman"/>
          <w:szCs w:val="24"/>
        </w:rPr>
        <w:t>.</w:t>
      </w:r>
      <w:r w:rsidRPr="007E3E16">
        <w:rPr>
          <w:rFonts w:ascii="Times New Roman" w:hAnsi="Times New Roman" w:cs="Times New Roman"/>
          <w:szCs w:val="24"/>
        </w:rPr>
        <w:t xml:space="preserve"> poz. 2039, z </w:t>
      </w:r>
      <w:proofErr w:type="spellStart"/>
      <w:r w:rsidRPr="007E3E16">
        <w:rPr>
          <w:rFonts w:ascii="Times New Roman" w:hAnsi="Times New Roman" w:cs="Times New Roman"/>
          <w:szCs w:val="24"/>
        </w:rPr>
        <w:t>późn</w:t>
      </w:r>
      <w:proofErr w:type="spellEnd"/>
      <w:r w:rsidRPr="007E3E16">
        <w:rPr>
          <w:rFonts w:ascii="Times New Roman" w:hAnsi="Times New Roman" w:cs="Times New Roman"/>
          <w:szCs w:val="24"/>
        </w:rPr>
        <w:t>. zm.), zatem projekt nie podlega notyfikacji.</w:t>
      </w:r>
    </w:p>
    <w:p w14:paraId="1EF212A1" w14:textId="77777777" w:rsidR="00FB7848" w:rsidRPr="002E67FA" w:rsidRDefault="00FB7848" w:rsidP="000531FE">
      <w:pPr>
        <w:pStyle w:val="Nagwek2"/>
        <w:spacing w:before="120" w:after="120" w:line="360" w:lineRule="auto"/>
        <w:ind w:left="567" w:hanging="567"/>
        <w:rPr>
          <w:rStyle w:val="Ppogrubienie"/>
          <w:rFonts w:ascii="Times New Roman" w:hAnsi="Times New Roman" w:cs="Times New Roman"/>
          <w:color w:val="auto"/>
          <w:sz w:val="24"/>
          <w:szCs w:val="24"/>
        </w:rPr>
      </w:pPr>
      <w:r w:rsidRPr="002E67FA">
        <w:rPr>
          <w:rStyle w:val="Ppogrubienie"/>
          <w:rFonts w:ascii="Times New Roman" w:hAnsi="Times New Roman" w:cs="Times New Roman"/>
          <w:color w:val="auto"/>
          <w:sz w:val="24"/>
          <w:szCs w:val="24"/>
        </w:rPr>
        <w:t>V.</w:t>
      </w:r>
      <w:r w:rsidRPr="002E67FA">
        <w:rPr>
          <w:rStyle w:val="Ppogrubienie"/>
          <w:rFonts w:ascii="Times New Roman" w:hAnsi="Times New Roman" w:cs="Times New Roman"/>
          <w:color w:val="auto"/>
          <w:sz w:val="24"/>
          <w:szCs w:val="24"/>
        </w:rPr>
        <w:tab/>
        <w:t>Oświadczenie organu wnioskującego co do zgodności projektu z prawem Unii Europejskiej</w:t>
      </w:r>
    </w:p>
    <w:p w14:paraId="35962962" w14:textId="352C9479" w:rsidR="003D74C4" w:rsidRDefault="00FB7848" w:rsidP="006F00DF">
      <w:pPr>
        <w:spacing w:before="120" w:after="240" w:line="360" w:lineRule="auto"/>
        <w:rPr>
          <w:rFonts w:ascii="Times New Roman" w:hAnsi="Times New Roman"/>
          <w:sz w:val="24"/>
          <w:szCs w:val="24"/>
        </w:rPr>
      </w:pPr>
      <w:r w:rsidRPr="007E3E16">
        <w:rPr>
          <w:rFonts w:ascii="Times New Roman" w:hAnsi="Times New Roman"/>
          <w:sz w:val="24"/>
          <w:szCs w:val="24"/>
        </w:rPr>
        <w:t>Projekt rozporządzenia jest zgodny z prawem Unii Europejskiej.</w:t>
      </w:r>
    </w:p>
    <w:p w14:paraId="264B6A28" w14:textId="77777777" w:rsidR="003D74C4" w:rsidRPr="003D74C4" w:rsidRDefault="003D74C4" w:rsidP="000531FE">
      <w:pPr>
        <w:spacing w:before="120" w:after="120" w:line="360" w:lineRule="auto"/>
        <w:ind w:left="567" w:hanging="567"/>
        <w:rPr>
          <w:rFonts w:ascii="Times New Roman" w:hAnsi="Times New Roman"/>
          <w:b/>
          <w:bCs/>
          <w:sz w:val="24"/>
          <w:szCs w:val="24"/>
        </w:rPr>
      </w:pPr>
      <w:r w:rsidRPr="003D74C4">
        <w:rPr>
          <w:rFonts w:ascii="Times New Roman" w:hAnsi="Times New Roman"/>
          <w:b/>
          <w:bCs/>
          <w:sz w:val="24"/>
          <w:szCs w:val="24"/>
        </w:rPr>
        <w:t>VI.</w:t>
      </w:r>
      <w:r w:rsidRPr="003D74C4">
        <w:rPr>
          <w:rFonts w:ascii="Times New Roman" w:hAnsi="Times New Roman"/>
          <w:b/>
          <w:bCs/>
          <w:sz w:val="24"/>
          <w:szCs w:val="24"/>
        </w:rPr>
        <w:tab/>
        <w:t>Udostępnienie w Biuletynie Informacji Publicznej</w:t>
      </w:r>
    </w:p>
    <w:p w14:paraId="35A88D32" w14:textId="0998F7A9" w:rsidR="006979F6" w:rsidRPr="001653CE" w:rsidRDefault="003D74C4" w:rsidP="006F00DF">
      <w:pPr>
        <w:spacing w:before="120" w:after="120" w:line="360" w:lineRule="auto"/>
        <w:jc w:val="both"/>
        <w:rPr>
          <w:rFonts w:ascii="Times New Roman" w:eastAsia="Times New Roman" w:hAnsi="Times New Roman"/>
          <w:sz w:val="24"/>
          <w:szCs w:val="24"/>
          <w:lang w:eastAsia="pl-PL"/>
        </w:rPr>
      </w:pPr>
      <w:r w:rsidRPr="003D74C4">
        <w:rPr>
          <w:rFonts w:ascii="Times New Roman" w:hAnsi="Times New Roman"/>
          <w:bCs/>
          <w:sz w:val="24"/>
          <w:szCs w:val="24"/>
        </w:rPr>
        <w:t xml:space="preserve">Zgodnie z § 52 uchwały nr 190 Rady Ministrów z dnia 29 października 2013 r. – Regulamin pracy Rady Ministrów (M.P. z 2022 r. poz. 348) projekt rozporządzenia </w:t>
      </w:r>
      <w:r w:rsidR="0062478F" w:rsidRPr="003D74C4">
        <w:rPr>
          <w:rFonts w:ascii="Times New Roman" w:hAnsi="Times New Roman"/>
          <w:bCs/>
          <w:sz w:val="24"/>
          <w:szCs w:val="24"/>
        </w:rPr>
        <w:t>zosta</w:t>
      </w:r>
      <w:r w:rsidR="0062478F">
        <w:rPr>
          <w:rFonts w:ascii="Times New Roman" w:hAnsi="Times New Roman"/>
          <w:bCs/>
          <w:sz w:val="24"/>
          <w:szCs w:val="24"/>
        </w:rPr>
        <w:t>ł</w:t>
      </w:r>
      <w:r w:rsidR="0062478F" w:rsidRPr="003D74C4">
        <w:rPr>
          <w:rFonts w:ascii="Times New Roman" w:hAnsi="Times New Roman"/>
          <w:bCs/>
          <w:sz w:val="24"/>
          <w:szCs w:val="24"/>
        </w:rPr>
        <w:t xml:space="preserve"> </w:t>
      </w:r>
      <w:r w:rsidRPr="003D74C4">
        <w:rPr>
          <w:rFonts w:ascii="Times New Roman" w:hAnsi="Times New Roman"/>
          <w:bCs/>
          <w:sz w:val="24"/>
          <w:szCs w:val="24"/>
        </w:rPr>
        <w:t>udostępniony w</w:t>
      </w:r>
      <w:r w:rsidR="00AC6B53">
        <w:rPr>
          <w:rFonts w:ascii="Times New Roman" w:hAnsi="Times New Roman"/>
          <w:bCs/>
          <w:sz w:val="24"/>
          <w:szCs w:val="24"/>
        </w:rPr>
        <w:t> </w:t>
      </w:r>
      <w:r w:rsidRPr="003D74C4">
        <w:rPr>
          <w:rFonts w:ascii="Times New Roman" w:hAnsi="Times New Roman"/>
          <w:bCs/>
          <w:sz w:val="24"/>
          <w:szCs w:val="24"/>
        </w:rPr>
        <w:t xml:space="preserve">Biuletynie Informacji Publicznej na stronie podmiotowej Rządowego Centrum Legislacji w serwisie Rządowy Proces Legislacyjny z chwilą </w:t>
      </w:r>
      <w:r w:rsidR="00302BF2">
        <w:rPr>
          <w:rFonts w:ascii="Times New Roman" w:hAnsi="Times New Roman"/>
          <w:bCs/>
          <w:sz w:val="24"/>
          <w:szCs w:val="24"/>
        </w:rPr>
        <w:t>skierowania</w:t>
      </w:r>
      <w:r w:rsidR="00302BF2" w:rsidRPr="003D74C4">
        <w:rPr>
          <w:rFonts w:ascii="Times New Roman" w:hAnsi="Times New Roman"/>
          <w:bCs/>
          <w:sz w:val="24"/>
          <w:szCs w:val="24"/>
        </w:rPr>
        <w:t xml:space="preserve"> </w:t>
      </w:r>
      <w:r w:rsidRPr="003D74C4">
        <w:rPr>
          <w:rFonts w:ascii="Times New Roman" w:hAnsi="Times New Roman"/>
          <w:bCs/>
          <w:sz w:val="24"/>
          <w:szCs w:val="24"/>
        </w:rPr>
        <w:t>do uzgodnień i konsultacji publicznych.</w:t>
      </w:r>
    </w:p>
    <w:sectPr w:rsidR="006979F6" w:rsidRPr="001653CE" w:rsidSect="00F93E70">
      <w:footerReference w:type="default" r:id="rId8"/>
      <w:footerReference w:type="first" r:id="rId9"/>
      <w:footnotePr>
        <w:numRestart w:val="eachSect"/>
      </w:footnotePr>
      <w:type w:val="continuous"/>
      <w:pgSz w:w="11906" w:h="16838"/>
      <w:pgMar w:top="1134" w:right="1434" w:bottom="1560" w:left="1418" w:header="709" w:footer="422"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2BD88" w14:textId="77777777" w:rsidR="001853DD" w:rsidRDefault="001853DD" w:rsidP="00F45968">
      <w:pPr>
        <w:spacing w:after="0" w:line="240" w:lineRule="auto"/>
      </w:pPr>
      <w:r>
        <w:separator/>
      </w:r>
    </w:p>
  </w:endnote>
  <w:endnote w:type="continuationSeparator" w:id="0">
    <w:p w14:paraId="58EDC9D4" w14:textId="77777777" w:rsidR="001853DD" w:rsidRDefault="001853DD" w:rsidP="00F4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025413"/>
      <w:docPartObj>
        <w:docPartGallery w:val="Page Numbers (Bottom of Page)"/>
        <w:docPartUnique/>
      </w:docPartObj>
    </w:sdtPr>
    <w:sdtEndPr>
      <w:rPr>
        <w:rFonts w:ascii="Times New Roman" w:hAnsi="Times New Roman"/>
        <w:sz w:val="16"/>
        <w:szCs w:val="16"/>
      </w:rPr>
    </w:sdtEndPr>
    <w:sdtContent>
      <w:sdt>
        <w:sdtPr>
          <w:rPr>
            <w:rFonts w:ascii="Times New Roman" w:hAnsi="Times New Roman"/>
            <w:sz w:val="16"/>
            <w:szCs w:val="16"/>
          </w:rPr>
          <w:id w:val="-1769616900"/>
          <w:docPartObj>
            <w:docPartGallery w:val="Page Numbers (Top of Page)"/>
            <w:docPartUnique/>
          </w:docPartObj>
        </w:sdtPr>
        <w:sdtEndPr/>
        <w:sdtContent>
          <w:p w14:paraId="421D6243" w14:textId="1D8B99D9" w:rsidR="000D00F0" w:rsidRPr="000D00F0" w:rsidRDefault="000D00F0">
            <w:pPr>
              <w:pStyle w:val="Stopka"/>
              <w:jc w:val="right"/>
              <w:rPr>
                <w:rFonts w:ascii="Times New Roman" w:hAnsi="Times New Roman"/>
                <w:sz w:val="16"/>
                <w:szCs w:val="16"/>
              </w:rPr>
            </w:pPr>
            <w:r w:rsidRPr="000D00F0">
              <w:rPr>
                <w:rFonts w:ascii="Times New Roman" w:hAnsi="Times New Roman"/>
                <w:sz w:val="16"/>
                <w:szCs w:val="16"/>
              </w:rPr>
              <w:t xml:space="preserve">Strona </w:t>
            </w:r>
            <w:r w:rsidRPr="000D00F0">
              <w:rPr>
                <w:rFonts w:ascii="Times New Roman" w:hAnsi="Times New Roman"/>
                <w:b/>
                <w:bCs/>
                <w:sz w:val="16"/>
                <w:szCs w:val="16"/>
              </w:rPr>
              <w:fldChar w:fldCharType="begin"/>
            </w:r>
            <w:r w:rsidRPr="000D00F0">
              <w:rPr>
                <w:rFonts w:ascii="Times New Roman" w:hAnsi="Times New Roman"/>
                <w:b/>
                <w:bCs/>
                <w:sz w:val="16"/>
                <w:szCs w:val="16"/>
              </w:rPr>
              <w:instrText>PAGE</w:instrText>
            </w:r>
            <w:r w:rsidRPr="000D00F0">
              <w:rPr>
                <w:rFonts w:ascii="Times New Roman" w:hAnsi="Times New Roman"/>
                <w:b/>
                <w:bCs/>
                <w:sz w:val="16"/>
                <w:szCs w:val="16"/>
              </w:rPr>
              <w:fldChar w:fldCharType="separate"/>
            </w:r>
            <w:r w:rsidR="00AC6B53">
              <w:rPr>
                <w:rFonts w:ascii="Times New Roman" w:hAnsi="Times New Roman"/>
                <w:b/>
                <w:bCs/>
                <w:noProof/>
                <w:sz w:val="16"/>
                <w:szCs w:val="16"/>
              </w:rPr>
              <w:t>4</w:t>
            </w:r>
            <w:r w:rsidRPr="000D00F0">
              <w:rPr>
                <w:rFonts w:ascii="Times New Roman" w:hAnsi="Times New Roman"/>
                <w:b/>
                <w:bCs/>
                <w:sz w:val="16"/>
                <w:szCs w:val="16"/>
              </w:rPr>
              <w:fldChar w:fldCharType="end"/>
            </w:r>
            <w:r w:rsidRPr="000D00F0">
              <w:rPr>
                <w:rFonts w:ascii="Times New Roman" w:hAnsi="Times New Roman"/>
                <w:sz w:val="16"/>
                <w:szCs w:val="16"/>
              </w:rPr>
              <w:t xml:space="preserve"> z </w:t>
            </w:r>
            <w:r w:rsidRPr="000D00F0">
              <w:rPr>
                <w:rFonts w:ascii="Times New Roman" w:hAnsi="Times New Roman"/>
                <w:b/>
                <w:bCs/>
                <w:sz w:val="16"/>
                <w:szCs w:val="16"/>
              </w:rPr>
              <w:fldChar w:fldCharType="begin"/>
            </w:r>
            <w:r w:rsidRPr="000D00F0">
              <w:rPr>
                <w:rFonts w:ascii="Times New Roman" w:hAnsi="Times New Roman"/>
                <w:b/>
                <w:bCs/>
                <w:sz w:val="16"/>
                <w:szCs w:val="16"/>
              </w:rPr>
              <w:instrText>NUMPAGES</w:instrText>
            </w:r>
            <w:r w:rsidRPr="000D00F0">
              <w:rPr>
                <w:rFonts w:ascii="Times New Roman" w:hAnsi="Times New Roman"/>
                <w:b/>
                <w:bCs/>
                <w:sz w:val="16"/>
                <w:szCs w:val="16"/>
              </w:rPr>
              <w:fldChar w:fldCharType="separate"/>
            </w:r>
            <w:r w:rsidR="00AC6B53">
              <w:rPr>
                <w:rFonts w:ascii="Times New Roman" w:hAnsi="Times New Roman"/>
                <w:b/>
                <w:bCs/>
                <w:noProof/>
                <w:sz w:val="16"/>
                <w:szCs w:val="16"/>
              </w:rPr>
              <w:t>7</w:t>
            </w:r>
            <w:r w:rsidRPr="000D00F0">
              <w:rPr>
                <w:rFonts w:ascii="Times New Roman" w:hAnsi="Times New Roman"/>
                <w:b/>
                <w:bCs/>
                <w:sz w:val="16"/>
                <w:szCs w:val="16"/>
              </w:rPr>
              <w:fldChar w:fldCharType="end"/>
            </w:r>
          </w:p>
        </w:sdtContent>
      </w:sdt>
    </w:sdtContent>
  </w:sdt>
  <w:p w14:paraId="2BF4239F" w14:textId="77777777" w:rsidR="000D00F0" w:rsidRDefault="000D00F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355224"/>
      <w:docPartObj>
        <w:docPartGallery w:val="Page Numbers (Bottom of Page)"/>
        <w:docPartUnique/>
      </w:docPartObj>
    </w:sdtPr>
    <w:sdtEndPr/>
    <w:sdtContent>
      <w:p w14:paraId="330A541F" w14:textId="21CC1284" w:rsidR="007221F0" w:rsidRDefault="003F5EAC">
        <w:pPr>
          <w:pStyle w:val="Stopka"/>
          <w:jc w:val="right"/>
        </w:pPr>
        <w:r>
          <w:fldChar w:fldCharType="begin"/>
        </w:r>
        <w:r w:rsidR="007221F0">
          <w:instrText>PAGE   \* MERGEFORMAT</w:instrText>
        </w:r>
        <w:r>
          <w:fldChar w:fldCharType="separate"/>
        </w:r>
        <w:r w:rsidR="00AC6B53">
          <w:rPr>
            <w:noProof/>
          </w:rPr>
          <w:t>1</w:t>
        </w:r>
        <w:r>
          <w:fldChar w:fldCharType="end"/>
        </w:r>
      </w:p>
    </w:sdtContent>
  </w:sdt>
  <w:p w14:paraId="2E49FD68" w14:textId="77777777" w:rsidR="007221F0" w:rsidRDefault="007221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5D77B" w14:textId="77777777" w:rsidR="001853DD" w:rsidRDefault="001853DD" w:rsidP="00F45968">
      <w:pPr>
        <w:spacing w:after="0" w:line="240" w:lineRule="auto"/>
      </w:pPr>
      <w:r>
        <w:separator/>
      </w:r>
    </w:p>
  </w:footnote>
  <w:footnote w:type="continuationSeparator" w:id="0">
    <w:p w14:paraId="1B15302E" w14:textId="77777777" w:rsidR="001853DD" w:rsidRDefault="001853DD" w:rsidP="00F45968">
      <w:pPr>
        <w:spacing w:after="0" w:line="240" w:lineRule="auto"/>
      </w:pPr>
      <w:r>
        <w:continuationSeparator/>
      </w:r>
    </w:p>
  </w:footnote>
  <w:footnote w:id="1">
    <w:p w14:paraId="49780F2F" w14:textId="53D24073" w:rsidR="00876293" w:rsidRPr="001E0581" w:rsidRDefault="00876293" w:rsidP="008B4497">
      <w:pPr>
        <w:pStyle w:val="ODNONIKtreodnonika"/>
      </w:pPr>
      <w:r w:rsidRPr="005D7504">
        <w:rPr>
          <w:rStyle w:val="Odwoanieprzypisudolnego"/>
          <w:sz w:val="16"/>
          <w:szCs w:val="16"/>
        </w:rPr>
        <w:footnoteRef/>
      </w:r>
      <w:r w:rsidR="001E0581" w:rsidRPr="0079055A">
        <w:rPr>
          <w:sz w:val="16"/>
          <w:szCs w:val="16"/>
          <w:vertAlign w:val="superscript"/>
        </w:rPr>
        <w:t>)</w:t>
      </w:r>
      <w:r w:rsidR="00411A86" w:rsidRPr="0079055A">
        <w:rPr>
          <w:sz w:val="16"/>
          <w:szCs w:val="16"/>
        </w:rPr>
        <w:tab/>
      </w:r>
      <w:r w:rsidR="001C0737" w:rsidRPr="004B007B">
        <w:rPr>
          <w:sz w:val="16"/>
          <w:szCs w:val="16"/>
        </w:rPr>
        <w:t xml:space="preserve">Plan skuteczności działania </w:t>
      </w:r>
      <w:r w:rsidR="0041133E" w:rsidRPr="002B7D0F">
        <w:rPr>
          <w:sz w:val="16"/>
          <w:szCs w:val="16"/>
        </w:rPr>
        <w:t>służ</w:t>
      </w:r>
      <w:r w:rsidR="008B4497" w:rsidRPr="002B7D0F">
        <w:rPr>
          <w:sz w:val="16"/>
          <w:szCs w:val="16"/>
        </w:rPr>
        <w:t>b</w:t>
      </w:r>
      <w:r w:rsidR="0041133E" w:rsidRPr="00AD746F">
        <w:rPr>
          <w:sz w:val="16"/>
          <w:szCs w:val="16"/>
        </w:rPr>
        <w:t xml:space="preserve"> żeglugi powietrznej </w:t>
      </w:r>
      <w:r w:rsidR="001C0737" w:rsidRPr="00AD746F">
        <w:rPr>
          <w:sz w:val="16"/>
          <w:szCs w:val="16"/>
        </w:rPr>
        <w:t>na trzeci okres odniesienia</w:t>
      </w:r>
      <w:r w:rsidR="00D7203F">
        <w:rPr>
          <w:sz w:val="16"/>
          <w:szCs w:val="16"/>
        </w:rPr>
        <w:t>,</w:t>
      </w:r>
      <w:r w:rsidR="0096605E" w:rsidRPr="00AD746F">
        <w:rPr>
          <w:sz w:val="16"/>
          <w:szCs w:val="16"/>
        </w:rPr>
        <w:t xml:space="preserve"> </w:t>
      </w:r>
      <w:r w:rsidR="0041133E" w:rsidRPr="00AD746F">
        <w:rPr>
          <w:sz w:val="16"/>
          <w:szCs w:val="16"/>
        </w:rPr>
        <w:t>tj. na lata 2020</w:t>
      </w:r>
      <w:r w:rsidR="000E7894" w:rsidRPr="00457EB5">
        <w:rPr>
          <w:sz w:val="16"/>
          <w:szCs w:val="16"/>
        </w:rPr>
        <w:t>–</w:t>
      </w:r>
      <w:r w:rsidR="0041133E" w:rsidRPr="00457EB5">
        <w:rPr>
          <w:sz w:val="16"/>
          <w:szCs w:val="16"/>
        </w:rPr>
        <w:t>2024</w:t>
      </w:r>
      <w:r w:rsidR="00A41E9F" w:rsidRPr="00457EB5">
        <w:rPr>
          <w:sz w:val="16"/>
          <w:szCs w:val="16"/>
        </w:rPr>
        <w:t xml:space="preserve">, który został przyjęty </w:t>
      </w:r>
      <w:r w:rsidR="008B4497" w:rsidRPr="00457EB5">
        <w:rPr>
          <w:sz w:val="16"/>
          <w:szCs w:val="16"/>
        </w:rPr>
        <w:t>24 maja 2022 r.</w:t>
      </w:r>
    </w:p>
  </w:footnote>
  <w:footnote w:id="2">
    <w:p w14:paraId="0E8D1125" w14:textId="49628443" w:rsidR="00006B80" w:rsidRPr="001D5851" w:rsidRDefault="00006B80" w:rsidP="001D5851">
      <w:pPr>
        <w:pStyle w:val="ODNONIKtreodnonika"/>
        <w:rPr>
          <w:sz w:val="16"/>
          <w:szCs w:val="16"/>
        </w:rPr>
      </w:pPr>
      <w:r w:rsidRPr="001D5851">
        <w:rPr>
          <w:rStyle w:val="Odwoanieprzypisudolnego"/>
          <w:sz w:val="16"/>
          <w:szCs w:val="16"/>
        </w:rPr>
        <w:footnoteRef/>
      </w:r>
      <w:r w:rsidR="001D5851" w:rsidRPr="001D5851">
        <w:rPr>
          <w:sz w:val="16"/>
          <w:szCs w:val="16"/>
          <w:vertAlign w:val="superscript"/>
        </w:rPr>
        <w:t>)</w:t>
      </w:r>
      <w:r w:rsidR="00E343F7">
        <w:tab/>
      </w:r>
      <w:r w:rsidRPr="001D5851">
        <w:rPr>
          <w:sz w:val="16"/>
          <w:szCs w:val="16"/>
        </w:rPr>
        <w:t>Wysokości wpłaty lotniczej w roku 2020 ora</w:t>
      </w:r>
      <w:r w:rsidR="00B106E6" w:rsidRPr="001D5851">
        <w:rPr>
          <w:sz w:val="16"/>
          <w:szCs w:val="16"/>
        </w:rPr>
        <w:t>z</w:t>
      </w:r>
      <w:r w:rsidRPr="001D5851">
        <w:rPr>
          <w:sz w:val="16"/>
          <w:szCs w:val="16"/>
        </w:rPr>
        <w:t xml:space="preserve"> w roku 2021 oparte były na projekcie planu skuteczności działania </w:t>
      </w:r>
      <w:r w:rsidR="00D7203F" w:rsidRPr="00D7203F">
        <w:rPr>
          <w:sz w:val="16"/>
          <w:szCs w:val="16"/>
        </w:rPr>
        <w:t xml:space="preserve">służb żeglugi powietrznej </w:t>
      </w:r>
      <w:r w:rsidRPr="001D5851">
        <w:rPr>
          <w:sz w:val="16"/>
          <w:szCs w:val="16"/>
        </w:rPr>
        <w:t>na trzeci okres odniesienia, tj. na lata 2020–2024, który został przekazany do Komisji Europejskiej w listopadzie 2019 r. Należy wskazać, że w związku z art. 17 ust. 1 rozporządzenia 2019/317</w:t>
      </w:r>
      <w:r w:rsidR="00E343F7">
        <w:rPr>
          <w:sz w:val="16"/>
          <w:szCs w:val="16"/>
        </w:rPr>
        <w:t>/UE</w:t>
      </w:r>
      <w:r w:rsidRPr="001D5851">
        <w:rPr>
          <w:sz w:val="16"/>
          <w:szCs w:val="16"/>
        </w:rPr>
        <w:t xml:space="preserve">, do dnia 30 września 2021 r. tymczasowe zastosowanie miały docelowe parametry skuteczności działania uwzględnione w projekcie planu skuteczności działania </w:t>
      </w:r>
      <w:r w:rsidR="00D7203F" w:rsidRPr="00D7203F">
        <w:rPr>
          <w:sz w:val="16"/>
          <w:szCs w:val="16"/>
        </w:rPr>
        <w:t xml:space="preserve">służb żeglugi powietrznej </w:t>
      </w:r>
      <w:r w:rsidRPr="001D5851">
        <w:rPr>
          <w:sz w:val="16"/>
          <w:szCs w:val="16"/>
        </w:rPr>
        <w:t>na trzeci okres odniesienia, tj. na lata 2020</w:t>
      </w:r>
      <w:r w:rsidR="00E343F7">
        <w:rPr>
          <w:sz w:val="16"/>
          <w:szCs w:val="16"/>
        </w:rPr>
        <w:t>–</w:t>
      </w:r>
      <w:r w:rsidRPr="001D5851">
        <w:rPr>
          <w:sz w:val="16"/>
          <w:szCs w:val="16"/>
        </w:rPr>
        <w:t>2024, który został przekazany do K</w:t>
      </w:r>
      <w:r w:rsidR="00CA3AEF" w:rsidRPr="001D5851">
        <w:rPr>
          <w:sz w:val="16"/>
          <w:szCs w:val="16"/>
        </w:rPr>
        <w:t xml:space="preserve">omisji </w:t>
      </w:r>
      <w:r w:rsidRPr="001D5851">
        <w:rPr>
          <w:sz w:val="16"/>
          <w:szCs w:val="16"/>
        </w:rPr>
        <w:t>E</w:t>
      </w:r>
      <w:r w:rsidR="00CA3AEF" w:rsidRPr="001D5851">
        <w:rPr>
          <w:sz w:val="16"/>
          <w:szCs w:val="16"/>
        </w:rPr>
        <w:t>uropejskiej</w:t>
      </w:r>
      <w:r w:rsidRPr="001D5851">
        <w:rPr>
          <w:sz w:val="16"/>
          <w:szCs w:val="16"/>
        </w:rPr>
        <w:t xml:space="preserve"> w listopadzie 2019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3C5C"/>
    <w:multiLevelType w:val="hybridMultilevel"/>
    <w:tmpl w:val="AA9E14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62DE3"/>
    <w:multiLevelType w:val="hybridMultilevel"/>
    <w:tmpl w:val="65B8AFB4"/>
    <w:lvl w:ilvl="0" w:tplc="66B0FE38">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22C634AE"/>
    <w:multiLevelType w:val="hybridMultilevel"/>
    <w:tmpl w:val="F5CC1DF0"/>
    <w:lvl w:ilvl="0" w:tplc="FE1280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873BEE"/>
    <w:multiLevelType w:val="hybridMultilevel"/>
    <w:tmpl w:val="99F493D2"/>
    <w:lvl w:ilvl="0" w:tplc="A20ADFBC">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4" w15:restartNumberingAfterBreak="0">
    <w:nsid w:val="3941299F"/>
    <w:multiLevelType w:val="hybridMultilevel"/>
    <w:tmpl w:val="0B32D3D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23D713A"/>
    <w:multiLevelType w:val="hybridMultilevel"/>
    <w:tmpl w:val="FACE56C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6" w15:restartNumberingAfterBreak="0">
    <w:nsid w:val="47D46549"/>
    <w:multiLevelType w:val="hybridMultilevel"/>
    <w:tmpl w:val="F044E8AA"/>
    <w:lvl w:ilvl="0" w:tplc="0415000F">
      <w:start w:val="1"/>
      <w:numFmt w:val="decimal"/>
      <w:lvlText w:val="%1."/>
      <w:lvlJc w:val="left"/>
      <w:pPr>
        <w:ind w:left="720" w:hanging="360"/>
      </w:pPr>
      <w:rPr>
        <w:rFonts w:cs="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15:restartNumberingAfterBreak="0">
    <w:nsid w:val="4C023077"/>
    <w:multiLevelType w:val="hybridMultilevel"/>
    <w:tmpl w:val="0EF2D9E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552C4DD7"/>
    <w:multiLevelType w:val="hybridMultilevel"/>
    <w:tmpl w:val="EF288E4E"/>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5EF81275"/>
    <w:multiLevelType w:val="hybridMultilevel"/>
    <w:tmpl w:val="0DF8672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608E051A"/>
    <w:multiLevelType w:val="hybridMultilevel"/>
    <w:tmpl w:val="AE52FCA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9"/>
  </w:num>
  <w:num w:numId="8">
    <w:abstractNumId w:val="7"/>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968"/>
    <w:rsid w:val="00003BB6"/>
    <w:rsid w:val="00006B80"/>
    <w:rsid w:val="00010752"/>
    <w:rsid w:val="00017499"/>
    <w:rsid w:val="000214AB"/>
    <w:rsid w:val="00022A2E"/>
    <w:rsid w:val="00022BBB"/>
    <w:rsid w:val="000264FE"/>
    <w:rsid w:val="000448C3"/>
    <w:rsid w:val="000531FE"/>
    <w:rsid w:val="00055E73"/>
    <w:rsid w:val="000622A7"/>
    <w:rsid w:val="000663B6"/>
    <w:rsid w:val="00067979"/>
    <w:rsid w:val="000704DA"/>
    <w:rsid w:val="0007361F"/>
    <w:rsid w:val="000765EF"/>
    <w:rsid w:val="000829FE"/>
    <w:rsid w:val="00083671"/>
    <w:rsid w:val="00085FE3"/>
    <w:rsid w:val="000910FC"/>
    <w:rsid w:val="000918A3"/>
    <w:rsid w:val="00095F67"/>
    <w:rsid w:val="00096A14"/>
    <w:rsid w:val="00097BC5"/>
    <w:rsid w:val="000A50E0"/>
    <w:rsid w:val="000B60D2"/>
    <w:rsid w:val="000B6B3C"/>
    <w:rsid w:val="000C29CD"/>
    <w:rsid w:val="000C4B74"/>
    <w:rsid w:val="000C78D3"/>
    <w:rsid w:val="000D00F0"/>
    <w:rsid w:val="000D01A7"/>
    <w:rsid w:val="000D531A"/>
    <w:rsid w:val="000D6F00"/>
    <w:rsid w:val="000D799E"/>
    <w:rsid w:val="000E507D"/>
    <w:rsid w:val="000E59F9"/>
    <w:rsid w:val="000E7894"/>
    <w:rsid w:val="000F0E40"/>
    <w:rsid w:val="000F3DCE"/>
    <w:rsid w:val="001003F6"/>
    <w:rsid w:val="001018B2"/>
    <w:rsid w:val="0010588C"/>
    <w:rsid w:val="00111BEB"/>
    <w:rsid w:val="001219BA"/>
    <w:rsid w:val="00123201"/>
    <w:rsid w:val="00123609"/>
    <w:rsid w:val="00123E10"/>
    <w:rsid w:val="00125D97"/>
    <w:rsid w:val="00133E9F"/>
    <w:rsid w:val="00134DC5"/>
    <w:rsid w:val="001362E6"/>
    <w:rsid w:val="00140EFA"/>
    <w:rsid w:val="00141A2B"/>
    <w:rsid w:val="001438AA"/>
    <w:rsid w:val="00145D1D"/>
    <w:rsid w:val="001468A8"/>
    <w:rsid w:val="00162962"/>
    <w:rsid w:val="001653CE"/>
    <w:rsid w:val="00165DA3"/>
    <w:rsid w:val="00172761"/>
    <w:rsid w:val="0017477B"/>
    <w:rsid w:val="00175BEF"/>
    <w:rsid w:val="001761D7"/>
    <w:rsid w:val="00176B59"/>
    <w:rsid w:val="00180A90"/>
    <w:rsid w:val="00185173"/>
    <w:rsid w:val="001853DD"/>
    <w:rsid w:val="00185986"/>
    <w:rsid w:val="00192B3B"/>
    <w:rsid w:val="00193968"/>
    <w:rsid w:val="0019614E"/>
    <w:rsid w:val="001A1BE4"/>
    <w:rsid w:val="001A21F4"/>
    <w:rsid w:val="001A49B1"/>
    <w:rsid w:val="001A7032"/>
    <w:rsid w:val="001B1A1B"/>
    <w:rsid w:val="001B394D"/>
    <w:rsid w:val="001B4862"/>
    <w:rsid w:val="001B6117"/>
    <w:rsid w:val="001C0737"/>
    <w:rsid w:val="001D0FF0"/>
    <w:rsid w:val="001D24A2"/>
    <w:rsid w:val="001D5851"/>
    <w:rsid w:val="001E0581"/>
    <w:rsid w:val="001E0C14"/>
    <w:rsid w:val="001E5626"/>
    <w:rsid w:val="001E5933"/>
    <w:rsid w:val="001F09A2"/>
    <w:rsid w:val="001F2218"/>
    <w:rsid w:val="001F26E9"/>
    <w:rsid w:val="001F3A15"/>
    <w:rsid w:val="001F3E14"/>
    <w:rsid w:val="001F62E5"/>
    <w:rsid w:val="001F7E7A"/>
    <w:rsid w:val="00201F9D"/>
    <w:rsid w:val="002044DB"/>
    <w:rsid w:val="00215378"/>
    <w:rsid w:val="0022672D"/>
    <w:rsid w:val="00226781"/>
    <w:rsid w:val="002300CE"/>
    <w:rsid w:val="002354A5"/>
    <w:rsid w:val="00240F2C"/>
    <w:rsid w:val="00242AA2"/>
    <w:rsid w:val="00245791"/>
    <w:rsid w:val="00245ED9"/>
    <w:rsid w:val="002460AA"/>
    <w:rsid w:val="00253B43"/>
    <w:rsid w:val="00256D46"/>
    <w:rsid w:val="002641BB"/>
    <w:rsid w:val="00264C68"/>
    <w:rsid w:val="00266D12"/>
    <w:rsid w:val="002747EC"/>
    <w:rsid w:val="00275841"/>
    <w:rsid w:val="0028764C"/>
    <w:rsid w:val="00296847"/>
    <w:rsid w:val="002A5E75"/>
    <w:rsid w:val="002B1B6E"/>
    <w:rsid w:val="002B2608"/>
    <w:rsid w:val="002B4984"/>
    <w:rsid w:val="002B7D0F"/>
    <w:rsid w:val="002C1D9C"/>
    <w:rsid w:val="002C4745"/>
    <w:rsid w:val="002E67FA"/>
    <w:rsid w:val="002F5E78"/>
    <w:rsid w:val="00302A03"/>
    <w:rsid w:val="00302BF2"/>
    <w:rsid w:val="0030601C"/>
    <w:rsid w:val="00306540"/>
    <w:rsid w:val="00310466"/>
    <w:rsid w:val="00317F11"/>
    <w:rsid w:val="0032000E"/>
    <w:rsid w:val="00326D35"/>
    <w:rsid w:val="00326EA2"/>
    <w:rsid w:val="00330D5A"/>
    <w:rsid w:val="003332CC"/>
    <w:rsid w:val="00343DE5"/>
    <w:rsid w:val="00346EFF"/>
    <w:rsid w:val="00350685"/>
    <w:rsid w:val="00351CD7"/>
    <w:rsid w:val="00352272"/>
    <w:rsid w:val="0035679F"/>
    <w:rsid w:val="003579A8"/>
    <w:rsid w:val="00360F9D"/>
    <w:rsid w:val="0036177A"/>
    <w:rsid w:val="00361A6A"/>
    <w:rsid w:val="00362C55"/>
    <w:rsid w:val="0036475A"/>
    <w:rsid w:val="003705B7"/>
    <w:rsid w:val="00370ABA"/>
    <w:rsid w:val="00372C73"/>
    <w:rsid w:val="00373492"/>
    <w:rsid w:val="003824F2"/>
    <w:rsid w:val="00391014"/>
    <w:rsid w:val="00394369"/>
    <w:rsid w:val="00397516"/>
    <w:rsid w:val="003A1B0A"/>
    <w:rsid w:val="003A2727"/>
    <w:rsid w:val="003A278C"/>
    <w:rsid w:val="003A37F9"/>
    <w:rsid w:val="003B026E"/>
    <w:rsid w:val="003B02A6"/>
    <w:rsid w:val="003B0AEC"/>
    <w:rsid w:val="003B1EB2"/>
    <w:rsid w:val="003B2A1A"/>
    <w:rsid w:val="003B2FB6"/>
    <w:rsid w:val="003B5A61"/>
    <w:rsid w:val="003C2A78"/>
    <w:rsid w:val="003C417F"/>
    <w:rsid w:val="003C4834"/>
    <w:rsid w:val="003C5BBC"/>
    <w:rsid w:val="003C6AE4"/>
    <w:rsid w:val="003D1915"/>
    <w:rsid w:val="003D6D7F"/>
    <w:rsid w:val="003D7467"/>
    <w:rsid w:val="003D74C4"/>
    <w:rsid w:val="003E2CE1"/>
    <w:rsid w:val="003E7A62"/>
    <w:rsid w:val="003F3C4D"/>
    <w:rsid w:val="003F5EAC"/>
    <w:rsid w:val="003F736C"/>
    <w:rsid w:val="004032E6"/>
    <w:rsid w:val="004033AE"/>
    <w:rsid w:val="00410488"/>
    <w:rsid w:val="004109B2"/>
    <w:rsid w:val="004112E5"/>
    <w:rsid w:val="0041133E"/>
    <w:rsid w:val="00411A86"/>
    <w:rsid w:val="004148D7"/>
    <w:rsid w:val="0042248B"/>
    <w:rsid w:val="00423A13"/>
    <w:rsid w:val="00430035"/>
    <w:rsid w:val="004309F1"/>
    <w:rsid w:val="00432780"/>
    <w:rsid w:val="00436B0D"/>
    <w:rsid w:val="004406DA"/>
    <w:rsid w:val="0044220E"/>
    <w:rsid w:val="0044499C"/>
    <w:rsid w:val="004455C9"/>
    <w:rsid w:val="00451C8D"/>
    <w:rsid w:val="004566DC"/>
    <w:rsid w:val="00457EB5"/>
    <w:rsid w:val="00462211"/>
    <w:rsid w:val="00467560"/>
    <w:rsid w:val="0047243C"/>
    <w:rsid w:val="00474E3D"/>
    <w:rsid w:val="0047632D"/>
    <w:rsid w:val="00477046"/>
    <w:rsid w:val="00480C31"/>
    <w:rsid w:val="00481391"/>
    <w:rsid w:val="00484DE2"/>
    <w:rsid w:val="00486738"/>
    <w:rsid w:val="004869CF"/>
    <w:rsid w:val="00491826"/>
    <w:rsid w:val="004A45F8"/>
    <w:rsid w:val="004A5B6C"/>
    <w:rsid w:val="004A7120"/>
    <w:rsid w:val="004A75D9"/>
    <w:rsid w:val="004B007B"/>
    <w:rsid w:val="004B0EFB"/>
    <w:rsid w:val="004B2153"/>
    <w:rsid w:val="004B5269"/>
    <w:rsid w:val="004C0281"/>
    <w:rsid w:val="004C0A22"/>
    <w:rsid w:val="004C1527"/>
    <w:rsid w:val="004C15C0"/>
    <w:rsid w:val="004C47EC"/>
    <w:rsid w:val="004C5D6D"/>
    <w:rsid w:val="004C6CDB"/>
    <w:rsid w:val="004C759C"/>
    <w:rsid w:val="004C7D67"/>
    <w:rsid w:val="004D1933"/>
    <w:rsid w:val="004D6559"/>
    <w:rsid w:val="004E4F75"/>
    <w:rsid w:val="004E57A5"/>
    <w:rsid w:val="004E6B15"/>
    <w:rsid w:val="004F0375"/>
    <w:rsid w:val="004F0B2C"/>
    <w:rsid w:val="004F4C02"/>
    <w:rsid w:val="004F571D"/>
    <w:rsid w:val="005043EC"/>
    <w:rsid w:val="005047AA"/>
    <w:rsid w:val="005278F7"/>
    <w:rsid w:val="00530328"/>
    <w:rsid w:val="005311E4"/>
    <w:rsid w:val="005346CA"/>
    <w:rsid w:val="00534C38"/>
    <w:rsid w:val="005369A8"/>
    <w:rsid w:val="00540C13"/>
    <w:rsid w:val="005467BE"/>
    <w:rsid w:val="00547382"/>
    <w:rsid w:val="00547DCE"/>
    <w:rsid w:val="0055224C"/>
    <w:rsid w:val="00552634"/>
    <w:rsid w:val="00553B09"/>
    <w:rsid w:val="00562DB5"/>
    <w:rsid w:val="00571C77"/>
    <w:rsid w:val="00571CAB"/>
    <w:rsid w:val="005820BF"/>
    <w:rsid w:val="00587ED3"/>
    <w:rsid w:val="005915E5"/>
    <w:rsid w:val="005939D8"/>
    <w:rsid w:val="00594098"/>
    <w:rsid w:val="00596462"/>
    <w:rsid w:val="005A37F5"/>
    <w:rsid w:val="005B0F51"/>
    <w:rsid w:val="005B159F"/>
    <w:rsid w:val="005B34F6"/>
    <w:rsid w:val="005B41AC"/>
    <w:rsid w:val="005B55B1"/>
    <w:rsid w:val="005B5FE9"/>
    <w:rsid w:val="005B630E"/>
    <w:rsid w:val="005B7C8C"/>
    <w:rsid w:val="005C0D53"/>
    <w:rsid w:val="005C1664"/>
    <w:rsid w:val="005C5338"/>
    <w:rsid w:val="005D0AE4"/>
    <w:rsid w:val="005D0B38"/>
    <w:rsid w:val="005D3A35"/>
    <w:rsid w:val="005D3F59"/>
    <w:rsid w:val="005D433D"/>
    <w:rsid w:val="005D4B8E"/>
    <w:rsid w:val="005D7504"/>
    <w:rsid w:val="005E3FB5"/>
    <w:rsid w:val="005F247C"/>
    <w:rsid w:val="005F3876"/>
    <w:rsid w:val="005F66F0"/>
    <w:rsid w:val="005F7B16"/>
    <w:rsid w:val="006000BC"/>
    <w:rsid w:val="006001C3"/>
    <w:rsid w:val="00600811"/>
    <w:rsid w:val="00612088"/>
    <w:rsid w:val="00612A6C"/>
    <w:rsid w:val="00616962"/>
    <w:rsid w:val="00616FE1"/>
    <w:rsid w:val="00620E1E"/>
    <w:rsid w:val="00621302"/>
    <w:rsid w:val="00622B66"/>
    <w:rsid w:val="0062478F"/>
    <w:rsid w:val="0062674F"/>
    <w:rsid w:val="006348FE"/>
    <w:rsid w:val="00635A59"/>
    <w:rsid w:val="00641648"/>
    <w:rsid w:val="006455C8"/>
    <w:rsid w:val="00645662"/>
    <w:rsid w:val="0064706D"/>
    <w:rsid w:val="00650FEC"/>
    <w:rsid w:val="006613C5"/>
    <w:rsid w:val="00666061"/>
    <w:rsid w:val="00671090"/>
    <w:rsid w:val="00675041"/>
    <w:rsid w:val="00675A6C"/>
    <w:rsid w:val="00676EA8"/>
    <w:rsid w:val="00680FE7"/>
    <w:rsid w:val="00682EE2"/>
    <w:rsid w:val="00684FEC"/>
    <w:rsid w:val="00685304"/>
    <w:rsid w:val="0068667B"/>
    <w:rsid w:val="00687ACC"/>
    <w:rsid w:val="00687CCC"/>
    <w:rsid w:val="00690256"/>
    <w:rsid w:val="00690327"/>
    <w:rsid w:val="00690993"/>
    <w:rsid w:val="006952E0"/>
    <w:rsid w:val="00696910"/>
    <w:rsid w:val="0069773F"/>
    <w:rsid w:val="006979F6"/>
    <w:rsid w:val="006A183B"/>
    <w:rsid w:val="006A4BDD"/>
    <w:rsid w:val="006A5C77"/>
    <w:rsid w:val="006A633D"/>
    <w:rsid w:val="006B3109"/>
    <w:rsid w:val="006B4B6B"/>
    <w:rsid w:val="006B7896"/>
    <w:rsid w:val="006C388D"/>
    <w:rsid w:val="006C4390"/>
    <w:rsid w:val="006C5AF7"/>
    <w:rsid w:val="006D0D8F"/>
    <w:rsid w:val="006D1B45"/>
    <w:rsid w:val="006E15A1"/>
    <w:rsid w:val="006E1880"/>
    <w:rsid w:val="006E3B3D"/>
    <w:rsid w:val="006F00DF"/>
    <w:rsid w:val="006F6A41"/>
    <w:rsid w:val="00701746"/>
    <w:rsid w:val="00702701"/>
    <w:rsid w:val="007054D5"/>
    <w:rsid w:val="00706D3E"/>
    <w:rsid w:val="00713D8B"/>
    <w:rsid w:val="007221F0"/>
    <w:rsid w:val="00722DAA"/>
    <w:rsid w:val="0072574A"/>
    <w:rsid w:val="00730774"/>
    <w:rsid w:val="0073538A"/>
    <w:rsid w:val="0074044F"/>
    <w:rsid w:val="00741ED8"/>
    <w:rsid w:val="00742FED"/>
    <w:rsid w:val="00745F16"/>
    <w:rsid w:val="007510AC"/>
    <w:rsid w:val="00752D00"/>
    <w:rsid w:val="00760571"/>
    <w:rsid w:val="00760573"/>
    <w:rsid w:val="00761460"/>
    <w:rsid w:val="007633FD"/>
    <w:rsid w:val="00764606"/>
    <w:rsid w:val="00764839"/>
    <w:rsid w:val="00765C0F"/>
    <w:rsid w:val="00765D36"/>
    <w:rsid w:val="00777439"/>
    <w:rsid w:val="00777B69"/>
    <w:rsid w:val="007826EE"/>
    <w:rsid w:val="007852F9"/>
    <w:rsid w:val="007855F7"/>
    <w:rsid w:val="00786B73"/>
    <w:rsid w:val="0079055A"/>
    <w:rsid w:val="007A0AA3"/>
    <w:rsid w:val="007A116B"/>
    <w:rsid w:val="007A551E"/>
    <w:rsid w:val="007B38F5"/>
    <w:rsid w:val="007C2AB8"/>
    <w:rsid w:val="007C32AE"/>
    <w:rsid w:val="007E3407"/>
    <w:rsid w:val="007E3E16"/>
    <w:rsid w:val="007F060D"/>
    <w:rsid w:val="007F68C4"/>
    <w:rsid w:val="007F71CE"/>
    <w:rsid w:val="007F7583"/>
    <w:rsid w:val="0080167B"/>
    <w:rsid w:val="00804904"/>
    <w:rsid w:val="008076BC"/>
    <w:rsid w:val="00810BD4"/>
    <w:rsid w:val="00810CD7"/>
    <w:rsid w:val="0081117E"/>
    <w:rsid w:val="00813F04"/>
    <w:rsid w:val="00816384"/>
    <w:rsid w:val="00817B6F"/>
    <w:rsid w:val="00817D02"/>
    <w:rsid w:val="0082626F"/>
    <w:rsid w:val="008265C9"/>
    <w:rsid w:val="00827D79"/>
    <w:rsid w:val="00840925"/>
    <w:rsid w:val="00843704"/>
    <w:rsid w:val="008466BE"/>
    <w:rsid w:val="008526FC"/>
    <w:rsid w:val="00852F4D"/>
    <w:rsid w:val="008541BB"/>
    <w:rsid w:val="0085438C"/>
    <w:rsid w:val="008639CB"/>
    <w:rsid w:val="00863F6B"/>
    <w:rsid w:val="00864750"/>
    <w:rsid w:val="0086704E"/>
    <w:rsid w:val="00867DA1"/>
    <w:rsid w:val="00870967"/>
    <w:rsid w:val="00870BAA"/>
    <w:rsid w:val="00870C4D"/>
    <w:rsid w:val="008717E3"/>
    <w:rsid w:val="00871AE3"/>
    <w:rsid w:val="00872FD4"/>
    <w:rsid w:val="0087353B"/>
    <w:rsid w:val="00876293"/>
    <w:rsid w:val="0088131A"/>
    <w:rsid w:val="0088268E"/>
    <w:rsid w:val="00883451"/>
    <w:rsid w:val="00884F5B"/>
    <w:rsid w:val="008A4E9E"/>
    <w:rsid w:val="008A5EF5"/>
    <w:rsid w:val="008B069C"/>
    <w:rsid w:val="008B0B58"/>
    <w:rsid w:val="008B29A3"/>
    <w:rsid w:val="008B4497"/>
    <w:rsid w:val="008C1C6B"/>
    <w:rsid w:val="008C36D8"/>
    <w:rsid w:val="008C44AA"/>
    <w:rsid w:val="008C4749"/>
    <w:rsid w:val="008D0384"/>
    <w:rsid w:val="008D2F4D"/>
    <w:rsid w:val="008E27F9"/>
    <w:rsid w:val="008E4B46"/>
    <w:rsid w:val="008E67C2"/>
    <w:rsid w:val="008F0908"/>
    <w:rsid w:val="008F2B21"/>
    <w:rsid w:val="008F2E0C"/>
    <w:rsid w:val="008F455A"/>
    <w:rsid w:val="008F4EE8"/>
    <w:rsid w:val="00903DB4"/>
    <w:rsid w:val="00905126"/>
    <w:rsid w:val="00910131"/>
    <w:rsid w:val="0091060D"/>
    <w:rsid w:val="00910AE5"/>
    <w:rsid w:val="00913546"/>
    <w:rsid w:val="009148EB"/>
    <w:rsid w:val="009157B9"/>
    <w:rsid w:val="009177ED"/>
    <w:rsid w:val="00920AC8"/>
    <w:rsid w:val="00921549"/>
    <w:rsid w:val="009225C4"/>
    <w:rsid w:val="0092414E"/>
    <w:rsid w:val="00935644"/>
    <w:rsid w:val="00945759"/>
    <w:rsid w:val="00947F18"/>
    <w:rsid w:val="00952986"/>
    <w:rsid w:val="00952C78"/>
    <w:rsid w:val="009535FF"/>
    <w:rsid w:val="00953F34"/>
    <w:rsid w:val="009600EF"/>
    <w:rsid w:val="00960412"/>
    <w:rsid w:val="00962780"/>
    <w:rsid w:val="00965E35"/>
    <w:rsid w:val="0096605E"/>
    <w:rsid w:val="009747C9"/>
    <w:rsid w:val="009779CE"/>
    <w:rsid w:val="00982D0B"/>
    <w:rsid w:val="00987E1C"/>
    <w:rsid w:val="00990140"/>
    <w:rsid w:val="00990D6E"/>
    <w:rsid w:val="0099236D"/>
    <w:rsid w:val="009949B9"/>
    <w:rsid w:val="009A4A55"/>
    <w:rsid w:val="009B1D58"/>
    <w:rsid w:val="009B629C"/>
    <w:rsid w:val="009C3BA8"/>
    <w:rsid w:val="009C45A3"/>
    <w:rsid w:val="009D020B"/>
    <w:rsid w:val="009D2ABE"/>
    <w:rsid w:val="009D721A"/>
    <w:rsid w:val="009D769C"/>
    <w:rsid w:val="009E3B39"/>
    <w:rsid w:val="009E6830"/>
    <w:rsid w:val="009E75EC"/>
    <w:rsid w:val="009F1C26"/>
    <w:rsid w:val="00A04135"/>
    <w:rsid w:val="00A0522C"/>
    <w:rsid w:val="00A0660C"/>
    <w:rsid w:val="00A11824"/>
    <w:rsid w:val="00A137AA"/>
    <w:rsid w:val="00A200D2"/>
    <w:rsid w:val="00A237C0"/>
    <w:rsid w:val="00A27A9F"/>
    <w:rsid w:val="00A31513"/>
    <w:rsid w:val="00A3169B"/>
    <w:rsid w:val="00A338D6"/>
    <w:rsid w:val="00A35BCE"/>
    <w:rsid w:val="00A40465"/>
    <w:rsid w:val="00A41E9F"/>
    <w:rsid w:val="00A45C3F"/>
    <w:rsid w:val="00A53993"/>
    <w:rsid w:val="00A54F5F"/>
    <w:rsid w:val="00A5742F"/>
    <w:rsid w:val="00A5771F"/>
    <w:rsid w:val="00A62CB9"/>
    <w:rsid w:val="00A657A4"/>
    <w:rsid w:val="00A667CD"/>
    <w:rsid w:val="00A706F3"/>
    <w:rsid w:val="00A7089A"/>
    <w:rsid w:val="00A728DA"/>
    <w:rsid w:val="00A7524E"/>
    <w:rsid w:val="00A755BD"/>
    <w:rsid w:val="00A75B8E"/>
    <w:rsid w:val="00A80B86"/>
    <w:rsid w:val="00A827FF"/>
    <w:rsid w:val="00A83C48"/>
    <w:rsid w:val="00A862D6"/>
    <w:rsid w:val="00A960D9"/>
    <w:rsid w:val="00AA0035"/>
    <w:rsid w:val="00AA056A"/>
    <w:rsid w:val="00AA0CF8"/>
    <w:rsid w:val="00AA2FC8"/>
    <w:rsid w:val="00AA69D1"/>
    <w:rsid w:val="00AA7FE9"/>
    <w:rsid w:val="00AB2A05"/>
    <w:rsid w:val="00AB5C71"/>
    <w:rsid w:val="00AB68D6"/>
    <w:rsid w:val="00AB6F13"/>
    <w:rsid w:val="00AC053A"/>
    <w:rsid w:val="00AC118D"/>
    <w:rsid w:val="00AC6B53"/>
    <w:rsid w:val="00AD061E"/>
    <w:rsid w:val="00AD1143"/>
    <w:rsid w:val="00AD365F"/>
    <w:rsid w:val="00AD39CF"/>
    <w:rsid w:val="00AD4194"/>
    <w:rsid w:val="00AD746F"/>
    <w:rsid w:val="00AE0F77"/>
    <w:rsid w:val="00AE19ED"/>
    <w:rsid w:val="00AF0766"/>
    <w:rsid w:val="00AF0F9C"/>
    <w:rsid w:val="00AF1914"/>
    <w:rsid w:val="00AF4291"/>
    <w:rsid w:val="00B01AD3"/>
    <w:rsid w:val="00B027F6"/>
    <w:rsid w:val="00B031EA"/>
    <w:rsid w:val="00B04C93"/>
    <w:rsid w:val="00B106E6"/>
    <w:rsid w:val="00B135D0"/>
    <w:rsid w:val="00B14CD1"/>
    <w:rsid w:val="00B17092"/>
    <w:rsid w:val="00B20271"/>
    <w:rsid w:val="00B203BE"/>
    <w:rsid w:val="00B21791"/>
    <w:rsid w:val="00B22D6A"/>
    <w:rsid w:val="00B27ACA"/>
    <w:rsid w:val="00B304E9"/>
    <w:rsid w:val="00B4064B"/>
    <w:rsid w:val="00B4274E"/>
    <w:rsid w:val="00B428FC"/>
    <w:rsid w:val="00B44B3F"/>
    <w:rsid w:val="00B45E0E"/>
    <w:rsid w:val="00B50A52"/>
    <w:rsid w:val="00B51674"/>
    <w:rsid w:val="00B518BE"/>
    <w:rsid w:val="00B51A8A"/>
    <w:rsid w:val="00B555C3"/>
    <w:rsid w:val="00B5564B"/>
    <w:rsid w:val="00B55B27"/>
    <w:rsid w:val="00B55C01"/>
    <w:rsid w:val="00B55F94"/>
    <w:rsid w:val="00B645A6"/>
    <w:rsid w:val="00B64676"/>
    <w:rsid w:val="00B671C8"/>
    <w:rsid w:val="00B67ADB"/>
    <w:rsid w:val="00B7645D"/>
    <w:rsid w:val="00B80468"/>
    <w:rsid w:val="00B94E6D"/>
    <w:rsid w:val="00BA1800"/>
    <w:rsid w:val="00BA41FA"/>
    <w:rsid w:val="00BA5F0D"/>
    <w:rsid w:val="00BA66E8"/>
    <w:rsid w:val="00BB5A05"/>
    <w:rsid w:val="00BC283A"/>
    <w:rsid w:val="00BC3DA0"/>
    <w:rsid w:val="00BC5DF3"/>
    <w:rsid w:val="00BC618F"/>
    <w:rsid w:val="00BD3568"/>
    <w:rsid w:val="00BD7A3F"/>
    <w:rsid w:val="00BE4EE0"/>
    <w:rsid w:val="00BE7BA4"/>
    <w:rsid w:val="00BF223F"/>
    <w:rsid w:val="00BF64FF"/>
    <w:rsid w:val="00BF7930"/>
    <w:rsid w:val="00C00A0F"/>
    <w:rsid w:val="00C01057"/>
    <w:rsid w:val="00C0631A"/>
    <w:rsid w:val="00C11059"/>
    <w:rsid w:val="00C1280B"/>
    <w:rsid w:val="00C17E9B"/>
    <w:rsid w:val="00C270FB"/>
    <w:rsid w:val="00C317F3"/>
    <w:rsid w:val="00C319DE"/>
    <w:rsid w:val="00C323DF"/>
    <w:rsid w:val="00C342EA"/>
    <w:rsid w:val="00C402BB"/>
    <w:rsid w:val="00C41D0E"/>
    <w:rsid w:val="00C433C3"/>
    <w:rsid w:val="00C45BAD"/>
    <w:rsid w:val="00C51DA8"/>
    <w:rsid w:val="00C53F50"/>
    <w:rsid w:val="00C53FCD"/>
    <w:rsid w:val="00C5733D"/>
    <w:rsid w:val="00C60A79"/>
    <w:rsid w:val="00C647A6"/>
    <w:rsid w:val="00C671F6"/>
    <w:rsid w:val="00C710A0"/>
    <w:rsid w:val="00C754E4"/>
    <w:rsid w:val="00C77BA7"/>
    <w:rsid w:val="00C803DA"/>
    <w:rsid w:val="00C910F3"/>
    <w:rsid w:val="00CA0A18"/>
    <w:rsid w:val="00CA198D"/>
    <w:rsid w:val="00CA22D2"/>
    <w:rsid w:val="00CA3262"/>
    <w:rsid w:val="00CA3AEF"/>
    <w:rsid w:val="00CA624A"/>
    <w:rsid w:val="00CB0A48"/>
    <w:rsid w:val="00CB4C87"/>
    <w:rsid w:val="00CC24DC"/>
    <w:rsid w:val="00CC3A99"/>
    <w:rsid w:val="00CC3D9A"/>
    <w:rsid w:val="00CD2599"/>
    <w:rsid w:val="00CD25DE"/>
    <w:rsid w:val="00CD3364"/>
    <w:rsid w:val="00CD4603"/>
    <w:rsid w:val="00CD53DE"/>
    <w:rsid w:val="00CD5A2D"/>
    <w:rsid w:val="00CE2D72"/>
    <w:rsid w:val="00CE6D01"/>
    <w:rsid w:val="00CE7E53"/>
    <w:rsid w:val="00CF2178"/>
    <w:rsid w:val="00CF2A91"/>
    <w:rsid w:val="00D019A8"/>
    <w:rsid w:val="00D02D4B"/>
    <w:rsid w:val="00D04434"/>
    <w:rsid w:val="00D075C5"/>
    <w:rsid w:val="00D12770"/>
    <w:rsid w:val="00D1481C"/>
    <w:rsid w:val="00D17B8E"/>
    <w:rsid w:val="00D23C43"/>
    <w:rsid w:val="00D27930"/>
    <w:rsid w:val="00D31D1A"/>
    <w:rsid w:val="00D31D4B"/>
    <w:rsid w:val="00D32DD8"/>
    <w:rsid w:val="00D35F23"/>
    <w:rsid w:val="00D41128"/>
    <w:rsid w:val="00D461F5"/>
    <w:rsid w:val="00D52856"/>
    <w:rsid w:val="00D542D7"/>
    <w:rsid w:val="00D61EE5"/>
    <w:rsid w:val="00D70117"/>
    <w:rsid w:val="00D7203F"/>
    <w:rsid w:val="00D75112"/>
    <w:rsid w:val="00D77783"/>
    <w:rsid w:val="00D825AD"/>
    <w:rsid w:val="00D845D8"/>
    <w:rsid w:val="00D90EFE"/>
    <w:rsid w:val="00D92C88"/>
    <w:rsid w:val="00D937EA"/>
    <w:rsid w:val="00DA01F6"/>
    <w:rsid w:val="00DA1DCD"/>
    <w:rsid w:val="00DA7DF5"/>
    <w:rsid w:val="00DB109A"/>
    <w:rsid w:val="00DB3978"/>
    <w:rsid w:val="00DB4C2C"/>
    <w:rsid w:val="00DC2286"/>
    <w:rsid w:val="00DC27B6"/>
    <w:rsid w:val="00DC2CA9"/>
    <w:rsid w:val="00DD1220"/>
    <w:rsid w:val="00DD6FC8"/>
    <w:rsid w:val="00DF1390"/>
    <w:rsid w:val="00DF21A2"/>
    <w:rsid w:val="00E00880"/>
    <w:rsid w:val="00E031F0"/>
    <w:rsid w:val="00E07397"/>
    <w:rsid w:val="00E14EC0"/>
    <w:rsid w:val="00E16F0B"/>
    <w:rsid w:val="00E17F5E"/>
    <w:rsid w:val="00E24552"/>
    <w:rsid w:val="00E319FB"/>
    <w:rsid w:val="00E33225"/>
    <w:rsid w:val="00E343F7"/>
    <w:rsid w:val="00E445B8"/>
    <w:rsid w:val="00E502FB"/>
    <w:rsid w:val="00E509E2"/>
    <w:rsid w:val="00E55A1B"/>
    <w:rsid w:val="00E609B9"/>
    <w:rsid w:val="00E613B1"/>
    <w:rsid w:val="00E64785"/>
    <w:rsid w:val="00E66BDA"/>
    <w:rsid w:val="00E71E46"/>
    <w:rsid w:val="00E76D0F"/>
    <w:rsid w:val="00E77583"/>
    <w:rsid w:val="00E801DE"/>
    <w:rsid w:val="00E8149A"/>
    <w:rsid w:val="00E81741"/>
    <w:rsid w:val="00E819EF"/>
    <w:rsid w:val="00E82EDD"/>
    <w:rsid w:val="00E85816"/>
    <w:rsid w:val="00E915C2"/>
    <w:rsid w:val="00E92CCE"/>
    <w:rsid w:val="00E93206"/>
    <w:rsid w:val="00E936CC"/>
    <w:rsid w:val="00E958C3"/>
    <w:rsid w:val="00EA0B59"/>
    <w:rsid w:val="00EB429E"/>
    <w:rsid w:val="00EC1B2E"/>
    <w:rsid w:val="00EC5D3F"/>
    <w:rsid w:val="00EC69FE"/>
    <w:rsid w:val="00EC7D70"/>
    <w:rsid w:val="00ED029F"/>
    <w:rsid w:val="00ED28C7"/>
    <w:rsid w:val="00ED2A1D"/>
    <w:rsid w:val="00ED38DE"/>
    <w:rsid w:val="00ED6D2D"/>
    <w:rsid w:val="00ED7886"/>
    <w:rsid w:val="00EE02D6"/>
    <w:rsid w:val="00EE4259"/>
    <w:rsid w:val="00EE74C9"/>
    <w:rsid w:val="00EF037F"/>
    <w:rsid w:val="00EF26D7"/>
    <w:rsid w:val="00EF55D4"/>
    <w:rsid w:val="00F00461"/>
    <w:rsid w:val="00F03AE9"/>
    <w:rsid w:val="00F128EC"/>
    <w:rsid w:val="00F135A0"/>
    <w:rsid w:val="00F16F98"/>
    <w:rsid w:val="00F17272"/>
    <w:rsid w:val="00F231AF"/>
    <w:rsid w:val="00F3358D"/>
    <w:rsid w:val="00F361B1"/>
    <w:rsid w:val="00F36D24"/>
    <w:rsid w:val="00F40FA5"/>
    <w:rsid w:val="00F4308F"/>
    <w:rsid w:val="00F45968"/>
    <w:rsid w:val="00F50169"/>
    <w:rsid w:val="00F53027"/>
    <w:rsid w:val="00F640C2"/>
    <w:rsid w:val="00F664E4"/>
    <w:rsid w:val="00F66D65"/>
    <w:rsid w:val="00F673BA"/>
    <w:rsid w:val="00F765CB"/>
    <w:rsid w:val="00F77C43"/>
    <w:rsid w:val="00F82359"/>
    <w:rsid w:val="00F83DC2"/>
    <w:rsid w:val="00F8667E"/>
    <w:rsid w:val="00F93E70"/>
    <w:rsid w:val="00F955B4"/>
    <w:rsid w:val="00FA0119"/>
    <w:rsid w:val="00FA03C4"/>
    <w:rsid w:val="00FA1EF7"/>
    <w:rsid w:val="00FA2512"/>
    <w:rsid w:val="00FA3624"/>
    <w:rsid w:val="00FB7848"/>
    <w:rsid w:val="00FC3F4C"/>
    <w:rsid w:val="00FC5A7E"/>
    <w:rsid w:val="00FC7B24"/>
    <w:rsid w:val="00FD46B9"/>
    <w:rsid w:val="00FD5FDF"/>
    <w:rsid w:val="00FD6B8D"/>
    <w:rsid w:val="00FE1AA7"/>
    <w:rsid w:val="00FE227D"/>
    <w:rsid w:val="00FE34C5"/>
    <w:rsid w:val="00FE3A95"/>
    <w:rsid w:val="00FF2F5A"/>
    <w:rsid w:val="00FF6E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DA42E"/>
  <w15:docId w15:val="{575D074E-C9FF-4960-BDA2-8B52D8D5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829FE"/>
    <w:pPr>
      <w:spacing w:after="200" w:line="276" w:lineRule="auto"/>
    </w:pPr>
    <w:rPr>
      <w:sz w:val="22"/>
      <w:szCs w:val="22"/>
      <w:lang w:eastAsia="en-US"/>
    </w:rPr>
  </w:style>
  <w:style w:type="paragraph" w:styleId="Nagwek1">
    <w:name w:val="heading 1"/>
    <w:basedOn w:val="Normalny"/>
    <w:next w:val="Normalny"/>
    <w:link w:val="Nagwek1Znak"/>
    <w:uiPriority w:val="9"/>
    <w:qFormat/>
    <w:rsid w:val="00AB2A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FB78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A27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459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5968"/>
  </w:style>
  <w:style w:type="character" w:styleId="Odwoanieprzypisudolnego">
    <w:name w:val="footnote reference"/>
    <w:uiPriority w:val="99"/>
    <w:semiHidden/>
    <w:rsid w:val="00F45968"/>
    <w:rPr>
      <w:rFonts w:cs="Times New Roman"/>
      <w:vertAlign w:val="superscript"/>
    </w:rPr>
  </w:style>
  <w:style w:type="paragraph" w:customStyle="1" w:styleId="ODNONIKtreodnonika">
    <w:name w:val="ODNOŚNIK – treść odnośnika"/>
    <w:uiPriority w:val="24"/>
    <w:qFormat/>
    <w:rsid w:val="00F45968"/>
    <w:pPr>
      <w:ind w:left="284" w:hanging="284"/>
      <w:jc w:val="both"/>
    </w:pPr>
    <w:rPr>
      <w:rFonts w:ascii="Times New Roman" w:eastAsia="Times New Roman" w:hAnsi="Times New Roman" w:cs="Arial"/>
    </w:rPr>
  </w:style>
  <w:style w:type="character" w:styleId="Numerstrony">
    <w:name w:val="page number"/>
    <w:basedOn w:val="Domylnaczcionkaakapitu"/>
    <w:rsid w:val="00F45968"/>
  </w:style>
  <w:style w:type="paragraph" w:styleId="Tekstprzypisudolnego">
    <w:name w:val="footnote text"/>
    <w:basedOn w:val="Normalny"/>
    <w:link w:val="TekstprzypisudolnegoZnak"/>
    <w:uiPriority w:val="99"/>
    <w:semiHidden/>
    <w:unhideWhenUsed/>
    <w:rsid w:val="00F45968"/>
    <w:pPr>
      <w:spacing w:after="0" w:line="240" w:lineRule="auto"/>
    </w:pPr>
    <w:rPr>
      <w:sz w:val="20"/>
      <w:szCs w:val="20"/>
    </w:rPr>
  </w:style>
  <w:style w:type="character" w:customStyle="1" w:styleId="TekstprzypisudolnegoZnak">
    <w:name w:val="Tekst przypisu dolnego Znak"/>
    <w:link w:val="Tekstprzypisudolnego"/>
    <w:uiPriority w:val="99"/>
    <w:semiHidden/>
    <w:rsid w:val="00F45968"/>
    <w:rPr>
      <w:sz w:val="20"/>
      <w:szCs w:val="20"/>
    </w:rPr>
  </w:style>
  <w:style w:type="character" w:customStyle="1" w:styleId="IGindeksgrny">
    <w:name w:val="_IG_ – indeks górny"/>
    <w:uiPriority w:val="2"/>
    <w:qFormat/>
    <w:rsid w:val="00097BC5"/>
    <w:rPr>
      <w:b w:val="0"/>
      <w:i w:val="0"/>
      <w:vanish w:val="0"/>
      <w:spacing w:val="0"/>
      <w:vertAlign w:val="superscript"/>
    </w:rPr>
  </w:style>
  <w:style w:type="paragraph" w:customStyle="1" w:styleId="NAZORGWYDnazwaorganuwydajcegoprojektowanyakt">
    <w:name w:val="NAZ_ORG_WYD – nazwa organu wydającego projektowany akt"/>
    <w:basedOn w:val="Normalny"/>
    <w:uiPriority w:val="99"/>
    <w:qFormat/>
    <w:rsid w:val="00097BC5"/>
    <w:pPr>
      <w:keepNext/>
      <w:suppressAutoHyphens/>
      <w:spacing w:after="120" w:line="360" w:lineRule="auto"/>
      <w:ind w:left="4820"/>
      <w:jc w:val="center"/>
    </w:pPr>
    <w:rPr>
      <w:rFonts w:ascii="Times" w:eastAsia="Times New Roman" w:hAnsi="Times"/>
      <w:b/>
      <w:bCs/>
      <w:caps/>
      <w:kern w:val="24"/>
      <w:sz w:val="24"/>
      <w:szCs w:val="24"/>
      <w:lang w:eastAsia="pl-PL"/>
    </w:rPr>
  </w:style>
  <w:style w:type="paragraph" w:styleId="Akapitzlist">
    <w:name w:val="List Paragraph"/>
    <w:basedOn w:val="Normalny"/>
    <w:uiPriority w:val="34"/>
    <w:qFormat/>
    <w:rsid w:val="00AF1914"/>
    <w:pPr>
      <w:ind w:left="720"/>
      <w:contextualSpacing/>
    </w:pPr>
  </w:style>
  <w:style w:type="paragraph" w:styleId="Stopka">
    <w:name w:val="footer"/>
    <w:basedOn w:val="Normalny"/>
    <w:link w:val="StopkaZnak"/>
    <w:uiPriority w:val="99"/>
    <w:unhideWhenUsed/>
    <w:rsid w:val="006903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327"/>
  </w:style>
  <w:style w:type="paragraph" w:styleId="Tekstdymka">
    <w:name w:val="Balloon Text"/>
    <w:basedOn w:val="Normalny"/>
    <w:link w:val="TekstdymkaZnak"/>
    <w:uiPriority w:val="99"/>
    <w:semiHidden/>
    <w:unhideWhenUsed/>
    <w:rsid w:val="003A37F9"/>
    <w:pPr>
      <w:spacing w:after="0" w:line="240" w:lineRule="auto"/>
    </w:pPr>
    <w:rPr>
      <w:rFonts w:ascii="Tahoma" w:hAnsi="Tahoma"/>
      <w:sz w:val="16"/>
      <w:szCs w:val="16"/>
    </w:rPr>
  </w:style>
  <w:style w:type="character" w:customStyle="1" w:styleId="TekstdymkaZnak">
    <w:name w:val="Tekst dymka Znak"/>
    <w:link w:val="Tekstdymka"/>
    <w:uiPriority w:val="99"/>
    <w:semiHidden/>
    <w:rsid w:val="003A37F9"/>
    <w:rPr>
      <w:rFonts w:ascii="Tahoma" w:hAnsi="Tahoma" w:cs="Tahoma"/>
      <w:sz w:val="16"/>
      <w:szCs w:val="16"/>
    </w:rPr>
  </w:style>
  <w:style w:type="character" w:styleId="Odwoaniedokomentarza">
    <w:name w:val="annotation reference"/>
    <w:uiPriority w:val="99"/>
    <w:semiHidden/>
    <w:unhideWhenUsed/>
    <w:rsid w:val="008D0384"/>
    <w:rPr>
      <w:sz w:val="16"/>
      <w:szCs w:val="16"/>
    </w:rPr>
  </w:style>
  <w:style w:type="paragraph" w:styleId="Tekstkomentarza">
    <w:name w:val="annotation text"/>
    <w:basedOn w:val="Normalny"/>
    <w:link w:val="TekstkomentarzaZnak"/>
    <w:uiPriority w:val="99"/>
    <w:semiHidden/>
    <w:unhideWhenUsed/>
    <w:rsid w:val="008D0384"/>
    <w:rPr>
      <w:sz w:val="20"/>
      <w:szCs w:val="20"/>
    </w:rPr>
  </w:style>
  <w:style w:type="character" w:customStyle="1" w:styleId="TekstkomentarzaZnak">
    <w:name w:val="Tekst komentarza Znak"/>
    <w:link w:val="Tekstkomentarza"/>
    <w:uiPriority w:val="99"/>
    <w:semiHidden/>
    <w:rsid w:val="008D0384"/>
    <w:rPr>
      <w:lang w:eastAsia="en-US"/>
    </w:rPr>
  </w:style>
  <w:style w:type="paragraph" w:styleId="Tematkomentarza">
    <w:name w:val="annotation subject"/>
    <w:basedOn w:val="Tekstkomentarza"/>
    <w:next w:val="Tekstkomentarza"/>
    <w:link w:val="TematkomentarzaZnak"/>
    <w:uiPriority w:val="99"/>
    <w:semiHidden/>
    <w:unhideWhenUsed/>
    <w:rsid w:val="008D0384"/>
    <w:rPr>
      <w:b/>
      <w:bCs/>
    </w:rPr>
  </w:style>
  <w:style w:type="character" w:customStyle="1" w:styleId="TematkomentarzaZnak">
    <w:name w:val="Temat komentarza Znak"/>
    <w:link w:val="Tematkomentarza"/>
    <w:uiPriority w:val="99"/>
    <w:semiHidden/>
    <w:rsid w:val="008D0384"/>
    <w:rPr>
      <w:b/>
      <w:bCs/>
      <w:lang w:eastAsia="en-US"/>
    </w:rPr>
  </w:style>
  <w:style w:type="character" w:styleId="Hipercze">
    <w:name w:val="Hyperlink"/>
    <w:basedOn w:val="Domylnaczcionkaakapitu"/>
    <w:uiPriority w:val="99"/>
    <w:unhideWhenUsed/>
    <w:rsid w:val="000264FE"/>
    <w:rPr>
      <w:color w:val="0000FF"/>
      <w:u w:val="single"/>
    </w:rPr>
  </w:style>
  <w:style w:type="paragraph" w:styleId="Poprawka">
    <w:name w:val="Revision"/>
    <w:hidden/>
    <w:uiPriority w:val="99"/>
    <w:semiHidden/>
    <w:rsid w:val="00FE34C5"/>
    <w:rPr>
      <w:sz w:val="22"/>
      <w:szCs w:val="22"/>
      <w:lang w:eastAsia="en-US"/>
    </w:rPr>
  </w:style>
  <w:style w:type="character" w:customStyle="1" w:styleId="Teksttreci">
    <w:name w:val="Tekst treści_"/>
    <w:basedOn w:val="Domylnaczcionkaakapitu"/>
    <w:link w:val="Teksttreci0"/>
    <w:rsid w:val="00AD365F"/>
    <w:rPr>
      <w:sz w:val="19"/>
      <w:szCs w:val="19"/>
      <w:shd w:val="clear" w:color="auto" w:fill="FFFFFF"/>
    </w:rPr>
  </w:style>
  <w:style w:type="paragraph" w:customStyle="1" w:styleId="Teksttreci0">
    <w:name w:val="Tekst treści"/>
    <w:basedOn w:val="Normalny"/>
    <w:link w:val="Teksttreci"/>
    <w:rsid w:val="00AD365F"/>
    <w:pPr>
      <w:widowControl w:val="0"/>
      <w:shd w:val="clear" w:color="auto" w:fill="FFFFFF"/>
      <w:spacing w:before="180" w:after="300" w:line="0" w:lineRule="atLeast"/>
      <w:ind w:hanging="460"/>
      <w:jc w:val="center"/>
    </w:pPr>
    <w:rPr>
      <w:sz w:val="19"/>
      <w:szCs w:val="19"/>
      <w:lang w:eastAsia="pl-PL"/>
    </w:rPr>
  </w:style>
  <w:style w:type="character" w:customStyle="1" w:styleId="Nagwek3Znak">
    <w:name w:val="Nagłówek 3 Znak"/>
    <w:basedOn w:val="Domylnaczcionkaakapitu"/>
    <w:link w:val="Nagwek3"/>
    <w:uiPriority w:val="9"/>
    <w:rsid w:val="003A278C"/>
    <w:rPr>
      <w:rFonts w:asciiTheme="majorHAnsi" w:eastAsiaTheme="majorEastAsia" w:hAnsiTheme="majorHAnsi" w:cstheme="majorBidi"/>
      <w:color w:val="243F60" w:themeColor="accent1" w:themeShade="7F"/>
      <w:sz w:val="24"/>
      <w:szCs w:val="24"/>
      <w:lang w:eastAsia="en-US"/>
    </w:rPr>
  </w:style>
  <w:style w:type="paragraph" w:customStyle="1" w:styleId="NIEARTTEKSTtekstnieartykuowanynppodstprawnarozplubpreambua">
    <w:name w:val="NIEART_TEKST – tekst nieartykułowany (np. podst. prawna rozp. lub preambuła)"/>
    <w:basedOn w:val="Normalny"/>
    <w:next w:val="Normalny"/>
    <w:uiPriority w:val="7"/>
    <w:qFormat/>
    <w:rsid w:val="001F09A2"/>
    <w:pPr>
      <w:suppressAutoHyphens/>
      <w:autoSpaceDE w:val="0"/>
      <w:autoSpaceDN w:val="0"/>
      <w:adjustRightInd w:val="0"/>
      <w:spacing w:before="120" w:after="0" w:line="360" w:lineRule="auto"/>
      <w:ind w:firstLine="510"/>
      <w:jc w:val="both"/>
    </w:pPr>
    <w:rPr>
      <w:rFonts w:ascii="Times" w:eastAsiaTheme="minorEastAsia" w:hAnsi="Times" w:cs="Arial"/>
      <w:bCs/>
      <w:sz w:val="24"/>
      <w:szCs w:val="20"/>
      <w:lang w:eastAsia="pl-PL"/>
    </w:rPr>
  </w:style>
  <w:style w:type="paragraph" w:customStyle="1" w:styleId="Default">
    <w:name w:val="Default"/>
    <w:rsid w:val="00B55C01"/>
    <w:pPr>
      <w:autoSpaceDE w:val="0"/>
      <w:autoSpaceDN w:val="0"/>
      <w:adjustRightInd w:val="0"/>
    </w:pPr>
    <w:rPr>
      <w:rFonts w:cs="Calibri"/>
      <w:color w:val="000000"/>
      <w:sz w:val="24"/>
      <w:szCs w:val="24"/>
    </w:rPr>
  </w:style>
  <w:style w:type="character" w:customStyle="1" w:styleId="Nagwek2Znak">
    <w:name w:val="Nagłówek 2 Znak"/>
    <w:basedOn w:val="Domylnaczcionkaakapitu"/>
    <w:link w:val="Nagwek2"/>
    <w:uiPriority w:val="9"/>
    <w:semiHidden/>
    <w:rsid w:val="00FB7848"/>
    <w:rPr>
      <w:rFonts w:asciiTheme="majorHAnsi" w:eastAsiaTheme="majorEastAsia" w:hAnsiTheme="majorHAnsi" w:cstheme="majorBidi"/>
      <w:color w:val="365F91" w:themeColor="accent1" w:themeShade="BF"/>
      <w:sz w:val="26"/>
      <w:szCs w:val="26"/>
      <w:lang w:eastAsia="en-US"/>
    </w:rPr>
  </w:style>
  <w:style w:type="paragraph" w:customStyle="1" w:styleId="ARTartustawynprozporzdzenia">
    <w:name w:val="ART(§) – art. ustawy (§ np. rozporządzenia)"/>
    <w:link w:val="ARTartustawynprozporzdzeniaZnak"/>
    <w:uiPriority w:val="11"/>
    <w:qFormat/>
    <w:rsid w:val="00FB7848"/>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Ppogrubienie">
    <w:name w:val="_P_ – pogrubienie"/>
    <w:basedOn w:val="Domylnaczcionkaakapitu"/>
    <w:uiPriority w:val="1"/>
    <w:qFormat/>
    <w:rsid w:val="00FB7848"/>
    <w:rPr>
      <w:b/>
    </w:rPr>
  </w:style>
  <w:style w:type="character" w:customStyle="1" w:styleId="ARTartustawynprozporzdzeniaZnak">
    <w:name w:val="ART(§) – art. ustawy (§ np. rozporządzenia) Znak"/>
    <w:basedOn w:val="Domylnaczcionkaakapitu"/>
    <w:link w:val="ARTartustawynprozporzdzenia"/>
    <w:uiPriority w:val="11"/>
    <w:locked/>
    <w:rsid w:val="00FB7848"/>
    <w:rPr>
      <w:rFonts w:ascii="Times" w:eastAsiaTheme="minorEastAsia" w:hAnsi="Times" w:cs="Arial"/>
      <w:sz w:val="24"/>
    </w:rPr>
  </w:style>
  <w:style w:type="character" w:customStyle="1" w:styleId="Nagwek1Znak">
    <w:name w:val="Nagłówek 1 Znak"/>
    <w:basedOn w:val="Domylnaczcionkaakapitu"/>
    <w:link w:val="Nagwek1"/>
    <w:uiPriority w:val="9"/>
    <w:rsid w:val="00AB2A05"/>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0584">
      <w:bodyDiv w:val="1"/>
      <w:marLeft w:val="0"/>
      <w:marRight w:val="0"/>
      <w:marTop w:val="0"/>
      <w:marBottom w:val="0"/>
      <w:divBdr>
        <w:top w:val="none" w:sz="0" w:space="0" w:color="auto"/>
        <w:left w:val="none" w:sz="0" w:space="0" w:color="auto"/>
        <w:bottom w:val="none" w:sz="0" w:space="0" w:color="auto"/>
        <w:right w:val="none" w:sz="0" w:space="0" w:color="auto"/>
      </w:divBdr>
    </w:div>
    <w:div w:id="322053457">
      <w:bodyDiv w:val="1"/>
      <w:marLeft w:val="0"/>
      <w:marRight w:val="0"/>
      <w:marTop w:val="0"/>
      <w:marBottom w:val="0"/>
      <w:divBdr>
        <w:top w:val="none" w:sz="0" w:space="0" w:color="auto"/>
        <w:left w:val="none" w:sz="0" w:space="0" w:color="auto"/>
        <w:bottom w:val="none" w:sz="0" w:space="0" w:color="auto"/>
        <w:right w:val="none" w:sz="0" w:space="0" w:color="auto"/>
      </w:divBdr>
    </w:div>
    <w:div w:id="484125353">
      <w:bodyDiv w:val="1"/>
      <w:marLeft w:val="0"/>
      <w:marRight w:val="0"/>
      <w:marTop w:val="0"/>
      <w:marBottom w:val="0"/>
      <w:divBdr>
        <w:top w:val="none" w:sz="0" w:space="0" w:color="auto"/>
        <w:left w:val="none" w:sz="0" w:space="0" w:color="auto"/>
        <w:bottom w:val="none" w:sz="0" w:space="0" w:color="auto"/>
        <w:right w:val="none" w:sz="0" w:space="0" w:color="auto"/>
      </w:divBdr>
    </w:div>
    <w:div w:id="784353984">
      <w:bodyDiv w:val="1"/>
      <w:marLeft w:val="0"/>
      <w:marRight w:val="0"/>
      <w:marTop w:val="0"/>
      <w:marBottom w:val="0"/>
      <w:divBdr>
        <w:top w:val="none" w:sz="0" w:space="0" w:color="auto"/>
        <w:left w:val="none" w:sz="0" w:space="0" w:color="auto"/>
        <w:bottom w:val="none" w:sz="0" w:space="0" w:color="auto"/>
        <w:right w:val="none" w:sz="0" w:space="0" w:color="auto"/>
      </w:divBdr>
    </w:div>
    <w:div w:id="809859707">
      <w:bodyDiv w:val="1"/>
      <w:marLeft w:val="0"/>
      <w:marRight w:val="0"/>
      <w:marTop w:val="0"/>
      <w:marBottom w:val="0"/>
      <w:divBdr>
        <w:top w:val="none" w:sz="0" w:space="0" w:color="auto"/>
        <w:left w:val="none" w:sz="0" w:space="0" w:color="auto"/>
        <w:bottom w:val="none" w:sz="0" w:space="0" w:color="auto"/>
        <w:right w:val="none" w:sz="0" w:space="0" w:color="auto"/>
      </w:divBdr>
    </w:div>
    <w:div w:id="839076961">
      <w:bodyDiv w:val="1"/>
      <w:marLeft w:val="0"/>
      <w:marRight w:val="0"/>
      <w:marTop w:val="0"/>
      <w:marBottom w:val="0"/>
      <w:divBdr>
        <w:top w:val="none" w:sz="0" w:space="0" w:color="auto"/>
        <w:left w:val="none" w:sz="0" w:space="0" w:color="auto"/>
        <w:bottom w:val="none" w:sz="0" w:space="0" w:color="auto"/>
        <w:right w:val="none" w:sz="0" w:space="0" w:color="auto"/>
      </w:divBdr>
    </w:div>
    <w:div w:id="883060444">
      <w:bodyDiv w:val="1"/>
      <w:marLeft w:val="0"/>
      <w:marRight w:val="0"/>
      <w:marTop w:val="0"/>
      <w:marBottom w:val="0"/>
      <w:divBdr>
        <w:top w:val="none" w:sz="0" w:space="0" w:color="auto"/>
        <w:left w:val="none" w:sz="0" w:space="0" w:color="auto"/>
        <w:bottom w:val="none" w:sz="0" w:space="0" w:color="auto"/>
        <w:right w:val="none" w:sz="0" w:space="0" w:color="auto"/>
      </w:divBdr>
    </w:div>
    <w:div w:id="1040516619">
      <w:bodyDiv w:val="1"/>
      <w:marLeft w:val="0"/>
      <w:marRight w:val="0"/>
      <w:marTop w:val="0"/>
      <w:marBottom w:val="0"/>
      <w:divBdr>
        <w:top w:val="none" w:sz="0" w:space="0" w:color="auto"/>
        <w:left w:val="none" w:sz="0" w:space="0" w:color="auto"/>
        <w:bottom w:val="none" w:sz="0" w:space="0" w:color="auto"/>
        <w:right w:val="none" w:sz="0" w:space="0" w:color="auto"/>
      </w:divBdr>
    </w:div>
    <w:div w:id="1245722749">
      <w:bodyDiv w:val="1"/>
      <w:marLeft w:val="0"/>
      <w:marRight w:val="0"/>
      <w:marTop w:val="0"/>
      <w:marBottom w:val="0"/>
      <w:divBdr>
        <w:top w:val="none" w:sz="0" w:space="0" w:color="auto"/>
        <w:left w:val="none" w:sz="0" w:space="0" w:color="auto"/>
        <w:bottom w:val="none" w:sz="0" w:space="0" w:color="auto"/>
        <w:right w:val="none" w:sz="0" w:space="0" w:color="auto"/>
      </w:divBdr>
    </w:div>
    <w:div w:id="1260219755">
      <w:bodyDiv w:val="1"/>
      <w:marLeft w:val="0"/>
      <w:marRight w:val="0"/>
      <w:marTop w:val="0"/>
      <w:marBottom w:val="0"/>
      <w:divBdr>
        <w:top w:val="none" w:sz="0" w:space="0" w:color="auto"/>
        <w:left w:val="none" w:sz="0" w:space="0" w:color="auto"/>
        <w:bottom w:val="none" w:sz="0" w:space="0" w:color="auto"/>
        <w:right w:val="none" w:sz="0" w:space="0" w:color="auto"/>
      </w:divBdr>
    </w:div>
    <w:div w:id="1612318111">
      <w:bodyDiv w:val="1"/>
      <w:marLeft w:val="0"/>
      <w:marRight w:val="0"/>
      <w:marTop w:val="0"/>
      <w:marBottom w:val="0"/>
      <w:divBdr>
        <w:top w:val="none" w:sz="0" w:space="0" w:color="auto"/>
        <w:left w:val="none" w:sz="0" w:space="0" w:color="auto"/>
        <w:bottom w:val="none" w:sz="0" w:space="0" w:color="auto"/>
        <w:right w:val="none" w:sz="0" w:space="0" w:color="auto"/>
      </w:divBdr>
    </w:div>
    <w:div w:id="1697804975">
      <w:bodyDiv w:val="1"/>
      <w:marLeft w:val="0"/>
      <w:marRight w:val="0"/>
      <w:marTop w:val="0"/>
      <w:marBottom w:val="0"/>
      <w:divBdr>
        <w:top w:val="none" w:sz="0" w:space="0" w:color="auto"/>
        <w:left w:val="none" w:sz="0" w:space="0" w:color="auto"/>
        <w:bottom w:val="none" w:sz="0" w:space="0" w:color="auto"/>
        <w:right w:val="none" w:sz="0" w:space="0" w:color="auto"/>
      </w:divBdr>
    </w:div>
    <w:div w:id="1836796118">
      <w:bodyDiv w:val="1"/>
      <w:marLeft w:val="0"/>
      <w:marRight w:val="0"/>
      <w:marTop w:val="0"/>
      <w:marBottom w:val="0"/>
      <w:divBdr>
        <w:top w:val="none" w:sz="0" w:space="0" w:color="auto"/>
        <w:left w:val="none" w:sz="0" w:space="0" w:color="auto"/>
        <w:bottom w:val="none" w:sz="0" w:space="0" w:color="auto"/>
        <w:right w:val="none" w:sz="0" w:space="0" w:color="auto"/>
      </w:divBdr>
    </w:div>
    <w:div w:id="212037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E9F8B-2A5D-4DC3-856C-73920C5D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2272</Words>
  <Characters>13633</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Grochowalska Iwona</dc:creator>
  <cp:lastModifiedBy>Krzak-Korowicka Krystyna</cp:lastModifiedBy>
  <cp:revision>2</cp:revision>
  <cp:lastPrinted>2016-06-04T06:16:00Z</cp:lastPrinted>
  <dcterms:created xsi:type="dcterms:W3CDTF">2022-11-17T09:38:00Z</dcterms:created>
  <dcterms:modified xsi:type="dcterms:W3CDTF">2022-11-17T09:38:00Z</dcterms:modified>
</cp:coreProperties>
</file>