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C073B" w14:textId="77777777" w:rsidR="00E223CC" w:rsidRDefault="000F0F97" w:rsidP="000F0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17DE39F4" w14:textId="77777777" w:rsidR="000F0F97" w:rsidRDefault="000F0F97" w:rsidP="000F0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1FF1C" w14:textId="35636427" w:rsidR="000F0F97" w:rsidRPr="00C81B8A" w:rsidRDefault="0083652A" w:rsidP="006E07A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Wyjaśnienie potrzeby i c</w:t>
      </w:r>
      <w:r w:rsidR="000F0F97" w:rsidRPr="00C81B8A"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0F0F97" w:rsidRPr="00C81B8A">
        <w:rPr>
          <w:rFonts w:ascii="Times New Roman" w:hAnsi="Times New Roman" w:cs="Times New Roman"/>
          <w:b/>
          <w:sz w:val="24"/>
          <w:szCs w:val="24"/>
        </w:rPr>
        <w:t xml:space="preserve"> wydania rozporządzenia</w:t>
      </w:r>
    </w:p>
    <w:p w14:paraId="1E84696F" w14:textId="33376303" w:rsidR="004C037F" w:rsidRPr="004C037F" w:rsidRDefault="000F0F97" w:rsidP="00050200">
      <w:pPr>
        <w:pStyle w:val="NIEARTTEKSTtekstnieartykuowanynppodstprawnarozplubpreambua"/>
        <w:spacing w:after="120"/>
        <w:ind w:firstLine="0"/>
        <w:rPr>
          <w:rFonts w:ascii="Times New Roman" w:hAnsi="Times New Roman" w:cs="Times New Roman"/>
          <w:szCs w:val="24"/>
        </w:rPr>
      </w:pPr>
      <w:r w:rsidRPr="004C037F">
        <w:rPr>
          <w:rFonts w:ascii="Times New Roman" w:hAnsi="Times New Roman" w:cs="Times New Roman"/>
          <w:szCs w:val="24"/>
        </w:rPr>
        <w:t xml:space="preserve">Projekt rozporządzenia </w:t>
      </w:r>
      <w:r w:rsidR="00EC4EB1">
        <w:rPr>
          <w:rFonts w:ascii="Times New Roman" w:hAnsi="Times New Roman" w:cs="Times New Roman"/>
          <w:szCs w:val="24"/>
        </w:rPr>
        <w:t xml:space="preserve">Ministra Infrastruktury zmieniającego rozporządzenie </w:t>
      </w:r>
      <w:r w:rsidR="00EC4EB1" w:rsidRPr="00EC4EB1">
        <w:rPr>
          <w:rFonts w:ascii="Times New Roman" w:hAnsi="Times New Roman" w:cs="Times New Roman"/>
          <w:szCs w:val="24"/>
        </w:rPr>
        <w:t>w sprawie wymagań dla ogrodzeń lotnisk użytku publicznego</w:t>
      </w:r>
      <w:r w:rsidR="00EC4EB1">
        <w:rPr>
          <w:rFonts w:ascii="Times New Roman" w:hAnsi="Times New Roman" w:cs="Times New Roman"/>
          <w:szCs w:val="24"/>
        </w:rPr>
        <w:t xml:space="preserve">, zwany dalej „projektem rozporządzenia”, </w:t>
      </w:r>
      <w:r w:rsidR="008131BE">
        <w:rPr>
          <w:rFonts w:ascii="Times New Roman" w:hAnsi="Times New Roman" w:cs="Times New Roman"/>
          <w:szCs w:val="24"/>
        </w:rPr>
        <w:t xml:space="preserve">przewiduje zmianę </w:t>
      </w:r>
      <w:r w:rsidRPr="004C037F">
        <w:rPr>
          <w:rFonts w:ascii="Times New Roman" w:hAnsi="Times New Roman" w:cs="Times New Roman"/>
          <w:szCs w:val="24"/>
        </w:rPr>
        <w:t>rozporządzeni</w:t>
      </w:r>
      <w:r w:rsidR="008131BE">
        <w:rPr>
          <w:rFonts w:ascii="Times New Roman" w:hAnsi="Times New Roman" w:cs="Times New Roman"/>
          <w:szCs w:val="24"/>
        </w:rPr>
        <w:t>a</w:t>
      </w:r>
      <w:r w:rsidRPr="004C037F">
        <w:rPr>
          <w:rFonts w:ascii="Times New Roman" w:hAnsi="Times New Roman" w:cs="Times New Roman"/>
          <w:szCs w:val="24"/>
        </w:rPr>
        <w:t xml:space="preserve"> </w:t>
      </w:r>
      <w:r w:rsidR="00016F53" w:rsidRPr="004C037F">
        <w:rPr>
          <w:rFonts w:ascii="Times New Roman" w:hAnsi="Times New Roman" w:cs="Times New Roman"/>
          <w:szCs w:val="24"/>
        </w:rPr>
        <w:t xml:space="preserve">Ministra Infrastruktury </w:t>
      </w:r>
      <w:r w:rsidR="00456BAD">
        <w:rPr>
          <w:rFonts w:ascii="Times New Roman" w:hAnsi="Times New Roman" w:cs="Times New Roman"/>
          <w:szCs w:val="24"/>
        </w:rPr>
        <w:t>z dnia 10</w:t>
      </w:r>
      <w:r w:rsidR="00EC4EB1">
        <w:rPr>
          <w:rFonts w:ascii="Times New Roman" w:hAnsi="Times New Roman" w:cs="Times New Roman"/>
          <w:szCs w:val="24"/>
        </w:rPr>
        <w:t xml:space="preserve"> </w:t>
      </w:r>
      <w:r w:rsidR="00016F53">
        <w:rPr>
          <w:rFonts w:ascii="Times New Roman" w:hAnsi="Times New Roman" w:cs="Times New Roman"/>
          <w:szCs w:val="24"/>
        </w:rPr>
        <w:t xml:space="preserve">października 2019 r. </w:t>
      </w:r>
      <w:r w:rsidR="00484B90" w:rsidRPr="004C037F">
        <w:rPr>
          <w:rFonts w:ascii="Times New Roman" w:hAnsi="Times New Roman" w:cs="Times New Roman"/>
          <w:szCs w:val="24"/>
        </w:rPr>
        <w:t>w</w:t>
      </w:r>
      <w:r w:rsidR="00EC4EB1">
        <w:rPr>
          <w:rFonts w:ascii="Times New Roman" w:hAnsi="Times New Roman" w:cs="Times New Roman"/>
          <w:szCs w:val="24"/>
        </w:rPr>
        <w:t> </w:t>
      </w:r>
      <w:r w:rsidR="00484B90" w:rsidRPr="004C037F">
        <w:rPr>
          <w:rFonts w:ascii="Times New Roman" w:hAnsi="Times New Roman" w:cs="Times New Roman"/>
          <w:szCs w:val="24"/>
        </w:rPr>
        <w:t xml:space="preserve">sprawie wymagań dla ogrodzeń lotnisk użytku publicznego </w:t>
      </w:r>
      <w:r w:rsidR="00454DF2" w:rsidRPr="004C037F">
        <w:rPr>
          <w:rFonts w:ascii="Times New Roman" w:hAnsi="Times New Roman" w:cs="Times New Roman"/>
          <w:szCs w:val="24"/>
        </w:rPr>
        <w:t>(</w:t>
      </w:r>
      <w:r w:rsidR="00484B90" w:rsidRPr="004C037F">
        <w:rPr>
          <w:rFonts w:ascii="Times New Roman" w:hAnsi="Times New Roman" w:cs="Times New Roman"/>
          <w:szCs w:val="24"/>
        </w:rPr>
        <w:t>Dz. U. poz. 2155</w:t>
      </w:r>
      <w:r w:rsidR="00454DF2" w:rsidRPr="004C037F">
        <w:rPr>
          <w:rFonts w:ascii="Times New Roman" w:hAnsi="Times New Roman" w:cs="Times New Roman"/>
          <w:szCs w:val="24"/>
        </w:rPr>
        <w:t>)</w:t>
      </w:r>
      <w:r w:rsidR="0040403B" w:rsidRPr="004C037F">
        <w:rPr>
          <w:rFonts w:ascii="Times New Roman" w:hAnsi="Times New Roman" w:cs="Times New Roman"/>
          <w:szCs w:val="24"/>
        </w:rPr>
        <w:t xml:space="preserve"> </w:t>
      </w:r>
      <w:r w:rsidR="008131BE">
        <w:rPr>
          <w:rFonts w:ascii="Times New Roman" w:hAnsi="Times New Roman" w:cs="Times New Roman"/>
          <w:szCs w:val="24"/>
        </w:rPr>
        <w:t>w</w:t>
      </w:r>
      <w:r w:rsidR="0040403B" w:rsidRPr="004C037F">
        <w:rPr>
          <w:rFonts w:ascii="Times New Roman" w:hAnsi="Times New Roman" w:cs="Times New Roman"/>
          <w:szCs w:val="24"/>
        </w:rPr>
        <w:t xml:space="preserve"> celu </w:t>
      </w:r>
      <w:r w:rsidR="008131BE">
        <w:rPr>
          <w:rFonts w:ascii="Times New Roman" w:hAnsi="Times New Roman" w:cs="Times New Roman"/>
          <w:szCs w:val="24"/>
        </w:rPr>
        <w:t>wprowadzenia do stosowania</w:t>
      </w:r>
      <w:r w:rsidR="0040403B" w:rsidRPr="004C037F">
        <w:rPr>
          <w:rFonts w:ascii="Times New Roman" w:hAnsi="Times New Roman" w:cs="Times New Roman"/>
          <w:szCs w:val="24"/>
        </w:rPr>
        <w:t xml:space="preserve"> </w:t>
      </w:r>
      <w:r w:rsidR="00A01A54" w:rsidRPr="004C037F">
        <w:rPr>
          <w:rFonts w:ascii="Times New Roman" w:hAnsi="Times New Roman" w:cs="Times New Roman"/>
          <w:szCs w:val="24"/>
        </w:rPr>
        <w:t>wym</w:t>
      </w:r>
      <w:r w:rsidR="00A01A54">
        <w:rPr>
          <w:rFonts w:ascii="Times New Roman" w:hAnsi="Times New Roman" w:cs="Times New Roman"/>
          <w:szCs w:val="24"/>
        </w:rPr>
        <w:t>agań</w:t>
      </w:r>
      <w:r w:rsidR="00A01A54" w:rsidRPr="004C037F">
        <w:rPr>
          <w:rFonts w:ascii="Times New Roman" w:hAnsi="Times New Roman" w:cs="Times New Roman"/>
          <w:szCs w:val="24"/>
        </w:rPr>
        <w:t xml:space="preserve"> </w:t>
      </w:r>
      <w:r w:rsidR="00050200">
        <w:rPr>
          <w:rFonts w:ascii="Times New Roman" w:hAnsi="Times New Roman" w:cs="Times New Roman"/>
          <w:szCs w:val="24"/>
        </w:rPr>
        <w:t xml:space="preserve">określonych w Rozdziale 9 </w:t>
      </w:r>
      <w:r w:rsidR="00A01A54">
        <w:rPr>
          <w:rFonts w:ascii="Times New Roman" w:hAnsi="Times New Roman" w:cs="Times New Roman"/>
          <w:szCs w:val="24"/>
        </w:rPr>
        <w:t xml:space="preserve">w </w:t>
      </w:r>
      <w:r w:rsidR="00050200">
        <w:rPr>
          <w:rFonts w:ascii="Times New Roman" w:hAnsi="Times New Roman" w:cs="Times New Roman"/>
          <w:szCs w:val="24"/>
        </w:rPr>
        <w:t xml:space="preserve">pkt 9.10 „Ogrodzenie” oraz </w:t>
      </w:r>
      <w:r w:rsidR="00735B57">
        <w:rPr>
          <w:rFonts w:ascii="Times New Roman" w:hAnsi="Times New Roman" w:cs="Times New Roman"/>
          <w:szCs w:val="24"/>
        </w:rPr>
        <w:t xml:space="preserve">w </w:t>
      </w:r>
      <w:r w:rsidR="00A01A54">
        <w:rPr>
          <w:rFonts w:ascii="Times New Roman" w:hAnsi="Times New Roman" w:cs="Times New Roman"/>
          <w:szCs w:val="24"/>
        </w:rPr>
        <w:t xml:space="preserve">pkt </w:t>
      </w:r>
      <w:r w:rsidR="00050200">
        <w:rPr>
          <w:rFonts w:ascii="Times New Roman" w:hAnsi="Times New Roman" w:cs="Times New Roman"/>
          <w:szCs w:val="24"/>
        </w:rPr>
        <w:t xml:space="preserve">9.11 „Oświetlenie bezpieczeństwa” </w:t>
      </w:r>
      <w:r w:rsidR="00F447D0">
        <w:rPr>
          <w:rFonts w:ascii="Times New Roman" w:hAnsi="Times New Roman" w:cs="Times New Roman"/>
          <w:szCs w:val="24"/>
        </w:rPr>
        <w:t xml:space="preserve">w </w:t>
      </w:r>
      <w:r w:rsidR="00A01A54">
        <w:rPr>
          <w:rFonts w:ascii="Times New Roman" w:hAnsi="Times New Roman" w:cs="Times New Roman"/>
          <w:szCs w:val="24"/>
        </w:rPr>
        <w:t>T</w:t>
      </w:r>
      <w:r w:rsidR="00F447D0" w:rsidRPr="008131BE">
        <w:rPr>
          <w:rFonts w:ascii="Times New Roman" w:hAnsi="Times New Roman" w:cs="Times New Roman"/>
          <w:szCs w:val="24"/>
        </w:rPr>
        <w:t>om</w:t>
      </w:r>
      <w:r w:rsidR="00F447D0">
        <w:rPr>
          <w:rFonts w:ascii="Times New Roman" w:hAnsi="Times New Roman" w:cs="Times New Roman"/>
          <w:szCs w:val="24"/>
        </w:rPr>
        <w:t>ie</w:t>
      </w:r>
      <w:r w:rsidR="00456BAD">
        <w:rPr>
          <w:rFonts w:ascii="Times New Roman" w:hAnsi="Times New Roman" w:cs="Times New Roman"/>
          <w:szCs w:val="24"/>
        </w:rPr>
        <w:t xml:space="preserve"> I „Projektowanie i</w:t>
      </w:r>
      <w:r w:rsidR="00A01A54">
        <w:rPr>
          <w:rFonts w:ascii="Times New Roman" w:hAnsi="Times New Roman" w:cs="Times New Roman"/>
          <w:szCs w:val="24"/>
        </w:rPr>
        <w:t xml:space="preserve"> </w:t>
      </w:r>
      <w:r w:rsidR="00F447D0" w:rsidRPr="008131BE">
        <w:rPr>
          <w:rFonts w:ascii="Times New Roman" w:hAnsi="Times New Roman" w:cs="Times New Roman"/>
          <w:szCs w:val="24"/>
        </w:rPr>
        <w:t>eksploatacja lotnisk”</w:t>
      </w:r>
      <w:r w:rsidR="00F447D0">
        <w:rPr>
          <w:rFonts w:ascii="Times New Roman" w:hAnsi="Times New Roman" w:cs="Times New Roman"/>
          <w:szCs w:val="24"/>
        </w:rPr>
        <w:t xml:space="preserve"> </w:t>
      </w:r>
      <w:r w:rsidR="005C2817" w:rsidRPr="004C037F">
        <w:rPr>
          <w:rFonts w:ascii="Times New Roman" w:hAnsi="Times New Roman" w:cs="Times New Roman"/>
          <w:szCs w:val="24"/>
        </w:rPr>
        <w:t>Załącznika</w:t>
      </w:r>
      <w:r w:rsidR="00050200">
        <w:rPr>
          <w:rFonts w:ascii="Times New Roman" w:hAnsi="Times New Roman" w:cs="Times New Roman"/>
          <w:szCs w:val="24"/>
        </w:rPr>
        <w:t xml:space="preserve"> </w:t>
      </w:r>
      <w:r w:rsidR="005C2817" w:rsidRPr="004C037F">
        <w:rPr>
          <w:rFonts w:ascii="Times New Roman" w:hAnsi="Times New Roman" w:cs="Times New Roman"/>
          <w:szCs w:val="24"/>
        </w:rPr>
        <w:t>14</w:t>
      </w:r>
      <w:r w:rsidR="008131BE" w:rsidRPr="008131BE">
        <w:t xml:space="preserve"> </w:t>
      </w:r>
      <w:r w:rsidR="008131BE" w:rsidRPr="008131BE">
        <w:rPr>
          <w:rFonts w:ascii="Times New Roman" w:hAnsi="Times New Roman" w:cs="Times New Roman"/>
          <w:szCs w:val="24"/>
        </w:rPr>
        <w:t xml:space="preserve">„Lotniska” </w:t>
      </w:r>
      <w:r w:rsidR="00050200">
        <w:rPr>
          <w:rFonts w:ascii="Times New Roman" w:hAnsi="Times New Roman" w:cs="Times New Roman"/>
          <w:szCs w:val="24"/>
        </w:rPr>
        <w:t xml:space="preserve">do </w:t>
      </w:r>
      <w:r w:rsidR="00C26B0D" w:rsidRPr="004C037F">
        <w:rPr>
          <w:rFonts w:ascii="Times New Roman" w:hAnsi="Times New Roman" w:cs="Times New Roman"/>
          <w:szCs w:val="24"/>
        </w:rPr>
        <w:t>Konwencji o</w:t>
      </w:r>
      <w:r w:rsidR="00EC4EB1">
        <w:rPr>
          <w:rFonts w:ascii="Times New Roman" w:hAnsi="Times New Roman" w:cs="Times New Roman"/>
          <w:szCs w:val="24"/>
        </w:rPr>
        <w:t xml:space="preserve"> </w:t>
      </w:r>
      <w:r w:rsidR="00C26B0D" w:rsidRPr="004C037F">
        <w:rPr>
          <w:rFonts w:ascii="Times New Roman" w:hAnsi="Times New Roman" w:cs="Times New Roman"/>
          <w:szCs w:val="24"/>
        </w:rPr>
        <w:t xml:space="preserve">międzynarodowym lotnictwie cywilnym, </w:t>
      </w:r>
      <w:r w:rsidR="008131BE">
        <w:rPr>
          <w:rFonts w:ascii="Times New Roman" w:hAnsi="Times New Roman" w:cs="Times New Roman"/>
          <w:szCs w:val="24"/>
        </w:rPr>
        <w:t>sporządzonej</w:t>
      </w:r>
      <w:r w:rsidR="00C26B0D" w:rsidRPr="004C037F">
        <w:rPr>
          <w:rFonts w:ascii="Times New Roman" w:hAnsi="Times New Roman" w:cs="Times New Roman"/>
          <w:szCs w:val="24"/>
        </w:rPr>
        <w:t xml:space="preserve"> w Chicago dnia 7 grudnia 1944 r.</w:t>
      </w:r>
      <w:r w:rsidR="008131BE">
        <w:rPr>
          <w:rFonts w:ascii="Times New Roman" w:hAnsi="Times New Roman" w:cs="Times New Roman"/>
          <w:szCs w:val="24"/>
        </w:rPr>
        <w:t xml:space="preserve"> </w:t>
      </w:r>
      <w:r w:rsidR="000838A8" w:rsidRPr="004C037F">
        <w:rPr>
          <w:rFonts w:ascii="Times New Roman" w:hAnsi="Times New Roman" w:cs="Times New Roman"/>
          <w:szCs w:val="24"/>
        </w:rPr>
        <w:t>(Dz.</w:t>
      </w:r>
      <w:r w:rsidR="00EC4EB1">
        <w:rPr>
          <w:rFonts w:ascii="Times New Roman" w:hAnsi="Times New Roman" w:cs="Times New Roman"/>
          <w:szCs w:val="24"/>
        </w:rPr>
        <w:t xml:space="preserve"> </w:t>
      </w:r>
      <w:r w:rsidR="000838A8" w:rsidRPr="004C037F">
        <w:rPr>
          <w:rFonts w:ascii="Times New Roman" w:hAnsi="Times New Roman" w:cs="Times New Roman"/>
          <w:szCs w:val="24"/>
        </w:rPr>
        <w:t xml:space="preserve">U. z 1959 r. poz. 212, z </w:t>
      </w:r>
      <w:proofErr w:type="spellStart"/>
      <w:r w:rsidR="000838A8" w:rsidRPr="004C037F">
        <w:rPr>
          <w:rFonts w:ascii="Times New Roman" w:hAnsi="Times New Roman" w:cs="Times New Roman"/>
          <w:szCs w:val="24"/>
        </w:rPr>
        <w:t>późn</w:t>
      </w:r>
      <w:proofErr w:type="spellEnd"/>
      <w:r w:rsidR="000838A8" w:rsidRPr="004C037F">
        <w:rPr>
          <w:rFonts w:ascii="Times New Roman" w:hAnsi="Times New Roman" w:cs="Times New Roman"/>
          <w:szCs w:val="24"/>
        </w:rPr>
        <w:t>.</w:t>
      </w:r>
      <w:r w:rsidR="00D55B0F">
        <w:rPr>
          <w:rFonts w:ascii="Times New Roman" w:hAnsi="Times New Roman" w:cs="Times New Roman"/>
          <w:szCs w:val="24"/>
        </w:rPr>
        <w:t xml:space="preserve"> </w:t>
      </w:r>
      <w:r w:rsidR="000838A8" w:rsidRPr="004C037F">
        <w:rPr>
          <w:rFonts w:ascii="Times New Roman" w:hAnsi="Times New Roman" w:cs="Times New Roman"/>
          <w:szCs w:val="24"/>
        </w:rPr>
        <w:t>zm.)</w:t>
      </w:r>
      <w:r w:rsidR="00D01C6A">
        <w:rPr>
          <w:rFonts w:ascii="Times New Roman" w:hAnsi="Times New Roman" w:cs="Times New Roman"/>
          <w:szCs w:val="24"/>
        </w:rPr>
        <w:t>, zwanej</w:t>
      </w:r>
      <w:r w:rsidR="008131BE">
        <w:rPr>
          <w:rFonts w:ascii="Times New Roman" w:hAnsi="Times New Roman" w:cs="Times New Roman"/>
          <w:szCs w:val="24"/>
        </w:rPr>
        <w:t xml:space="preserve"> dalej „</w:t>
      </w:r>
      <w:r w:rsidR="00D01C6A">
        <w:rPr>
          <w:rFonts w:ascii="Times New Roman" w:hAnsi="Times New Roman" w:cs="Times New Roman"/>
          <w:szCs w:val="24"/>
        </w:rPr>
        <w:t>Konwencją</w:t>
      </w:r>
      <w:r w:rsidR="008131BE">
        <w:rPr>
          <w:rFonts w:ascii="Times New Roman" w:hAnsi="Times New Roman" w:cs="Times New Roman"/>
          <w:szCs w:val="24"/>
        </w:rPr>
        <w:t>”</w:t>
      </w:r>
      <w:r w:rsidR="004C037F" w:rsidRPr="004C037F">
        <w:rPr>
          <w:rFonts w:ascii="Times New Roman" w:hAnsi="Times New Roman" w:cs="Times New Roman"/>
          <w:szCs w:val="24"/>
        </w:rPr>
        <w:t>.</w:t>
      </w:r>
    </w:p>
    <w:p w14:paraId="0D92BB9E" w14:textId="3C8CDA33" w:rsidR="0083652A" w:rsidRDefault="0083652A" w:rsidP="006E07A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Przedstawienie rzeczywistego (faktycznego) stanu w dziedzinie, która ma zostać uregulowana</w:t>
      </w:r>
    </w:p>
    <w:p w14:paraId="2F0B6A85" w14:textId="613C3880" w:rsidR="00090AC8" w:rsidRDefault="00C26B0D" w:rsidP="00286F12">
      <w:pPr>
        <w:pStyle w:val="NIEARTTEKSTtekstnieartykuowanynppodstprawnarozplubpreambua"/>
        <w:spacing w:after="12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Zgodnie ze standardem </w:t>
      </w:r>
      <w:r w:rsidR="00A01A54">
        <w:rPr>
          <w:rFonts w:ascii="Times New Roman" w:hAnsi="Times New Roman" w:cs="Times New Roman"/>
          <w:szCs w:val="24"/>
        </w:rPr>
        <w:t xml:space="preserve">określonym w pkt </w:t>
      </w:r>
      <w:r>
        <w:rPr>
          <w:rFonts w:ascii="Times New Roman" w:hAnsi="Times New Roman" w:cs="Times New Roman"/>
          <w:szCs w:val="24"/>
        </w:rPr>
        <w:t xml:space="preserve">9.10.2 </w:t>
      </w:r>
      <w:r w:rsidR="00A01A54">
        <w:rPr>
          <w:rFonts w:ascii="Times New Roman" w:hAnsi="Times New Roman" w:cs="Times New Roman"/>
          <w:szCs w:val="24"/>
        </w:rPr>
        <w:t xml:space="preserve">w Tomie </w:t>
      </w:r>
      <w:r>
        <w:rPr>
          <w:rFonts w:ascii="Times New Roman" w:hAnsi="Times New Roman" w:cs="Times New Roman"/>
          <w:szCs w:val="24"/>
        </w:rPr>
        <w:t>I</w:t>
      </w:r>
      <w:r w:rsidR="00EB774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Załącznika 14 </w:t>
      </w:r>
      <w:r w:rsidR="00EB7743">
        <w:rPr>
          <w:rFonts w:ascii="Times New Roman" w:hAnsi="Times New Roman" w:cs="Times New Roman"/>
          <w:szCs w:val="24"/>
        </w:rPr>
        <w:t>do K</w:t>
      </w:r>
      <w:r>
        <w:rPr>
          <w:rFonts w:ascii="Times New Roman" w:hAnsi="Times New Roman" w:cs="Times New Roman"/>
          <w:szCs w:val="24"/>
        </w:rPr>
        <w:t>onwencji, l</w:t>
      </w:r>
      <w:r w:rsidRPr="00C26B0D">
        <w:rPr>
          <w:rFonts w:ascii="Times New Roman" w:hAnsi="Times New Roman" w:cs="Times New Roman"/>
          <w:szCs w:val="24"/>
        </w:rPr>
        <w:t>otnisko powinno posiadać ogrodzenie lub odpowiednią barierę w celu zapobiegania</w:t>
      </w:r>
      <w:r>
        <w:rPr>
          <w:rFonts w:ascii="Times New Roman" w:hAnsi="Times New Roman" w:cs="Times New Roman"/>
          <w:szCs w:val="24"/>
        </w:rPr>
        <w:t xml:space="preserve"> </w:t>
      </w:r>
      <w:r w:rsidRPr="00C26B0D">
        <w:rPr>
          <w:rFonts w:ascii="Times New Roman" w:hAnsi="Times New Roman" w:cs="Times New Roman"/>
          <w:szCs w:val="24"/>
        </w:rPr>
        <w:t>nieumyślnemu lub zamierzonemu dostępowi osób nieupoważnionych do strefy niepublicznej lotniska.</w:t>
      </w:r>
      <w:r>
        <w:rPr>
          <w:rFonts w:ascii="Times New Roman" w:hAnsi="Times New Roman" w:cs="Times New Roman"/>
          <w:szCs w:val="24"/>
        </w:rPr>
        <w:t xml:space="preserve"> </w:t>
      </w:r>
      <w:r w:rsidR="00D20F7E">
        <w:rPr>
          <w:rFonts w:ascii="Times New Roman" w:hAnsi="Times New Roman" w:cs="Times New Roman"/>
          <w:szCs w:val="24"/>
        </w:rPr>
        <w:t xml:space="preserve">Ponadto, zalecenie </w:t>
      </w:r>
      <w:r w:rsidR="00A01A54">
        <w:rPr>
          <w:rFonts w:ascii="Times New Roman" w:hAnsi="Times New Roman" w:cs="Times New Roman"/>
          <w:szCs w:val="24"/>
        </w:rPr>
        <w:t xml:space="preserve">określone w pkt </w:t>
      </w:r>
      <w:r w:rsidR="00D20F7E">
        <w:rPr>
          <w:rFonts w:ascii="Times New Roman" w:hAnsi="Times New Roman" w:cs="Times New Roman"/>
          <w:szCs w:val="24"/>
        </w:rPr>
        <w:t xml:space="preserve">9.11 </w:t>
      </w:r>
      <w:r w:rsidR="00A01A54">
        <w:rPr>
          <w:rFonts w:ascii="Times New Roman" w:hAnsi="Times New Roman" w:cs="Times New Roman"/>
          <w:szCs w:val="24"/>
        </w:rPr>
        <w:t>w T</w:t>
      </w:r>
      <w:r w:rsidR="00D20F7E">
        <w:rPr>
          <w:rFonts w:ascii="Times New Roman" w:hAnsi="Times New Roman" w:cs="Times New Roman"/>
          <w:szCs w:val="24"/>
        </w:rPr>
        <w:t>om</w:t>
      </w:r>
      <w:r w:rsidR="00A01A54">
        <w:rPr>
          <w:rFonts w:ascii="Times New Roman" w:hAnsi="Times New Roman" w:cs="Times New Roman"/>
          <w:szCs w:val="24"/>
        </w:rPr>
        <w:t>ie</w:t>
      </w:r>
      <w:r w:rsidR="00D20F7E">
        <w:rPr>
          <w:rFonts w:ascii="Times New Roman" w:hAnsi="Times New Roman" w:cs="Times New Roman"/>
          <w:szCs w:val="24"/>
        </w:rPr>
        <w:t xml:space="preserve"> I Załącznika 14 </w:t>
      </w:r>
      <w:r w:rsidR="00EB7743">
        <w:rPr>
          <w:rFonts w:ascii="Times New Roman" w:hAnsi="Times New Roman" w:cs="Times New Roman"/>
          <w:szCs w:val="24"/>
        </w:rPr>
        <w:t>do K</w:t>
      </w:r>
      <w:r w:rsidR="00D20F7E">
        <w:rPr>
          <w:rFonts w:ascii="Times New Roman" w:hAnsi="Times New Roman" w:cs="Times New Roman"/>
          <w:szCs w:val="24"/>
        </w:rPr>
        <w:t>onwencji stanowi: „</w:t>
      </w:r>
      <w:r w:rsidR="00D20F7E" w:rsidRPr="00D20F7E">
        <w:rPr>
          <w:rFonts w:ascii="Times New Roman" w:hAnsi="Times New Roman" w:cs="Times New Roman"/>
          <w:szCs w:val="24"/>
        </w:rPr>
        <w:t>Na terenie lotniska, wszędzie tam, gdzie uznano za pożądane ze względów ochrony lotniska,</w:t>
      </w:r>
      <w:r w:rsidR="00D20F7E">
        <w:rPr>
          <w:rFonts w:ascii="Times New Roman" w:hAnsi="Times New Roman" w:cs="Times New Roman"/>
          <w:szCs w:val="24"/>
        </w:rPr>
        <w:t xml:space="preserve"> </w:t>
      </w:r>
      <w:r w:rsidR="00D20F7E" w:rsidRPr="00D20F7E">
        <w:rPr>
          <w:rFonts w:ascii="Times New Roman" w:hAnsi="Times New Roman" w:cs="Times New Roman"/>
          <w:szCs w:val="24"/>
        </w:rPr>
        <w:t>ogrodzenie lub inna bariera przeznaczone do ochrony międzynarodowego lotnictwa cywilnego i jego obiektów,</w:t>
      </w:r>
      <w:r w:rsidR="00D20F7E">
        <w:rPr>
          <w:rFonts w:ascii="Times New Roman" w:hAnsi="Times New Roman" w:cs="Times New Roman"/>
          <w:szCs w:val="24"/>
        </w:rPr>
        <w:t xml:space="preserve"> </w:t>
      </w:r>
      <w:r w:rsidR="00D20F7E" w:rsidRPr="00D20F7E">
        <w:rPr>
          <w:rFonts w:ascii="Times New Roman" w:hAnsi="Times New Roman" w:cs="Times New Roman"/>
          <w:szCs w:val="24"/>
        </w:rPr>
        <w:t>powinny być oświetlone na wymaganym minimalnym poziomie. Należy zwrócić uwagę na to, aby światła były tak</w:t>
      </w:r>
      <w:r w:rsidR="00D20F7E">
        <w:rPr>
          <w:rFonts w:ascii="Times New Roman" w:hAnsi="Times New Roman" w:cs="Times New Roman"/>
          <w:szCs w:val="24"/>
        </w:rPr>
        <w:t xml:space="preserve"> </w:t>
      </w:r>
      <w:r w:rsidR="00D20F7E" w:rsidRPr="00D20F7E">
        <w:rPr>
          <w:rFonts w:ascii="Times New Roman" w:hAnsi="Times New Roman" w:cs="Times New Roman"/>
          <w:szCs w:val="24"/>
        </w:rPr>
        <w:t>rozmieszczone by oświetlenie obejmowało strefy po obu stronach ogrodzenia lub bariery, w szczególności</w:t>
      </w:r>
      <w:r w:rsidR="00D20F7E">
        <w:rPr>
          <w:rFonts w:ascii="Times New Roman" w:hAnsi="Times New Roman" w:cs="Times New Roman"/>
          <w:szCs w:val="24"/>
        </w:rPr>
        <w:t xml:space="preserve"> </w:t>
      </w:r>
      <w:r w:rsidR="00D20F7E" w:rsidRPr="00D20F7E">
        <w:rPr>
          <w:rFonts w:ascii="Times New Roman" w:hAnsi="Times New Roman" w:cs="Times New Roman"/>
          <w:szCs w:val="24"/>
        </w:rPr>
        <w:t>w miejscach przejść.</w:t>
      </w:r>
      <w:r w:rsidR="00D20F7E">
        <w:rPr>
          <w:rFonts w:ascii="Times New Roman" w:hAnsi="Times New Roman" w:cs="Times New Roman"/>
          <w:szCs w:val="24"/>
        </w:rPr>
        <w:t>”</w:t>
      </w:r>
      <w:r w:rsidR="00870243">
        <w:rPr>
          <w:rFonts w:ascii="Times New Roman" w:hAnsi="Times New Roman" w:cs="Times New Roman"/>
          <w:szCs w:val="24"/>
        </w:rPr>
        <w:t>.</w:t>
      </w:r>
      <w:r w:rsidR="00D20F7E">
        <w:rPr>
          <w:rFonts w:ascii="Times New Roman" w:hAnsi="Times New Roman" w:cs="Times New Roman"/>
          <w:szCs w:val="24"/>
        </w:rPr>
        <w:t xml:space="preserve"> </w:t>
      </w:r>
      <w:r w:rsidR="00090AC8">
        <w:rPr>
          <w:rFonts w:ascii="Times New Roman" w:hAnsi="Times New Roman" w:cs="Times New Roman"/>
          <w:szCs w:val="24"/>
        </w:rPr>
        <w:t>W</w:t>
      </w:r>
      <w:r w:rsidR="0062325F">
        <w:rPr>
          <w:rFonts w:ascii="Times New Roman" w:hAnsi="Times New Roman" w:cs="Times New Roman"/>
          <w:szCs w:val="24"/>
        </w:rPr>
        <w:t> </w:t>
      </w:r>
      <w:r w:rsidR="00090AC8">
        <w:rPr>
          <w:rFonts w:ascii="Times New Roman" w:hAnsi="Times New Roman" w:cs="Times New Roman"/>
          <w:szCs w:val="24"/>
        </w:rPr>
        <w:t xml:space="preserve">związku z powyższym istnieje potrzeba </w:t>
      </w:r>
      <w:r w:rsidR="008131BE">
        <w:rPr>
          <w:rFonts w:ascii="Times New Roman" w:hAnsi="Times New Roman" w:cs="Times New Roman"/>
          <w:szCs w:val="24"/>
        </w:rPr>
        <w:t xml:space="preserve">uzupełnienia przepisów </w:t>
      </w:r>
      <w:r w:rsidR="00090AC8">
        <w:rPr>
          <w:rFonts w:ascii="Times New Roman" w:hAnsi="Times New Roman" w:cs="Times New Roman"/>
          <w:szCs w:val="24"/>
        </w:rPr>
        <w:t xml:space="preserve">rozporządzenia </w:t>
      </w:r>
      <w:r w:rsidR="008131BE" w:rsidRPr="008131BE">
        <w:rPr>
          <w:rFonts w:ascii="Times New Roman" w:hAnsi="Times New Roman" w:cs="Times New Roman"/>
          <w:szCs w:val="24"/>
        </w:rPr>
        <w:t xml:space="preserve">Ministra Infrastruktury z dnia 10 października 2019 r. w sprawie wymagań dla ogrodzeń lotnisk użytku publicznego </w:t>
      </w:r>
      <w:r w:rsidR="00090AC8">
        <w:rPr>
          <w:rFonts w:ascii="Times New Roman" w:hAnsi="Times New Roman" w:cs="Times New Roman"/>
          <w:szCs w:val="24"/>
        </w:rPr>
        <w:t>w tym zakresie.</w:t>
      </w:r>
    </w:p>
    <w:p w14:paraId="6D51BC67" w14:textId="4E97E3BD" w:rsidR="009861E8" w:rsidRPr="00760E32" w:rsidRDefault="00456BAD" w:rsidP="006E07A1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BAD">
        <w:rPr>
          <w:rFonts w:ascii="Times New Roman" w:hAnsi="Times New Roman" w:cs="Times New Roman"/>
          <w:b/>
          <w:sz w:val="24"/>
          <w:szCs w:val="24"/>
        </w:rPr>
        <w:t>III.</w:t>
      </w:r>
      <w:r w:rsidR="00A01A54">
        <w:rPr>
          <w:rFonts w:ascii="Times New Roman" w:hAnsi="Times New Roman" w:cs="Times New Roman"/>
          <w:sz w:val="24"/>
          <w:szCs w:val="24"/>
        </w:rPr>
        <w:tab/>
      </w:r>
      <w:r w:rsidR="0083652A">
        <w:rPr>
          <w:rFonts w:ascii="Times New Roman" w:hAnsi="Times New Roman" w:cs="Times New Roman"/>
          <w:b/>
          <w:sz w:val="24"/>
          <w:szCs w:val="24"/>
        </w:rPr>
        <w:t>Wskazanie różnic między dotychczasowym a projektowanym stanem prawnym</w:t>
      </w:r>
    </w:p>
    <w:p w14:paraId="2D008552" w14:textId="115F18EF" w:rsidR="009A27F5" w:rsidRDefault="009861E8" w:rsidP="00286F12">
      <w:pPr>
        <w:pStyle w:val="NIEARTTEKSTtekstnieartykuowanynppodstprawnarozplubpreambua"/>
        <w:spacing w:after="12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 rozporządzenia zakłada </w:t>
      </w:r>
      <w:r w:rsidR="00090AC8">
        <w:rPr>
          <w:rFonts w:ascii="Times New Roman" w:hAnsi="Times New Roman" w:cs="Times New Roman"/>
          <w:szCs w:val="24"/>
        </w:rPr>
        <w:t xml:space="preserve">dodanie </w:t>
      </w:r>
      <w:r w:rsidR="0062325F" w:rsidRPr="0062325F">
        <w:rPr>
          <w:rFonts w:ascii="Times New Roman" w:hAnsi="Times New Roman" w:cs="Times New Roman"/>
          <w:szCs w:val="24"/>
        </w:rPr>
        <w:t>w § 2 w ust. 1 rozporządzenia Ministra Infrastruktury z dnia 10 października 2019 r. w sprawie wymagań dla ogrodzeń lotnisk użytku publicznego</w:t>
      </w:r>
      <w:r w:rsidR="0062325F" w:rsidRPr="0062325F" w:rsidDel="0062325F">
        <w:rPr>
          <w:rFonts w:ascii="Times New Roman" w:hAnsi="Times New Roman" w:cs="Times New Roman"/>
          <w:szCs w:val="24"/>
        </w:rPr>
        <w:t xml:space="preserve"> </w:t>
      </w:r>
      <w:r w:rsidR="002C1EF9">
        <w:rPr>
          <w:rFonts w:ascii="Times New Roman" w:hAnsi="Times New Roman" w:cs="Times New Roman"/>
          <w:szCs w:val="24"/>
        </w:rPr>
        <w:t xml:space="preserve">nowego pkt 11 dotyczącego </w:t>
      </w:r>
      <w:r w:rsidR="0062325F">
        <w:rPr>
          <w:rFonts w:ascii="Times New Roman" w:hAnsi="Times New Roman" w:cs="Times New Roman"/>
          <w:szCs w:val="24"/>
        </w:rPr>
        <w:t>wymagani</w:t>
      </w:r>
      <w:r w:rsidR="002C1EF9">
        <w:rPr>
          <w:rFonts w:ascii="Times New Roman" w:hAnsi="Times New Roman" w:cs="Times New Roman"/>
          <w:szCs w:val="24"/>
        </w:rPr>
        <w:t>a</w:t>
      </w:r>
      <w:r w:rsidR="0062325F">
        <w:rPr>
          <w:rFonts w:ascii="Times New Roman" w:hAnsi="Times New Roman" w:cs="Times New Roman"/>
          <w:szCs w:val="24"/>
        </w:rPr>
        <w:t xml:space="preserve"> </w:t>
      </w:r>
      <w:r w:rsidR="002B5E11">
        <w:rPr>
          <w:rFonts w:ascii="Times New Roman" w:hAnsi="Times New Roman" w:cs="Times New Roman"/>
          <w:szCs w:val="24"/>
        </w:rPr>
        <w:t xml:space="preserve">oświetlenia ogrodzenia lotniska, </w:t>
      </w:r>
      <w:r w:rsidR="002B5E11">
        <w:t>w tym bram wjazdowych i furt osobowych</w:t>
      </w:r>
      <w:r w:rsidR="00873380">
        <w:t xml:space="preserve"> będących integralną częścią ogrodzenia</w:t>
      </w:r>
      <w:r w:rsidR="002B5E11">
        <w:rPr>
          <w:rFonts w:ascii="Times New Roman" w:hAnsi="Times New Roman" w:cs="Times New Roman"/>
          <w:szCs w:val="24"/>
        </w:rPr>
        <w:t xml:space="preserve">, dla zapewnienia ochrony lotniska. </w:t>
      </w:r>
      <w:r w:rsidR="007C0725">
        <w:rPr>
          <w:rFonts w:ascii="Times New Roman" w:hAnsi="Times New Roman" w:cs="Times New Roman"/>
          <w:szCs w:val="24"/>
        </w:rPr>
        <w:t>O</w:t>
      </w:r>
      <w:r w:rsidR="002B5E11">
        <w:rPr>
          <w:rFonts w:ascii="Times New Roman" w:hAnsi="Times New Roman" w:cs="Times New Roman"/>
          <w:szCs w:val="24"/>
        </w:rPr>
        <w:t>dcinki ogrodzenia</w:t>
      </w:r>
      <w:r w:rsidR="007C0725">
        <w:rPr>
          <w:rFonts w:ascii="Times New Roman" w:hAnsi="Times New Roman" w:cs="Times New Roman"/>
          <w:szCs w:val="24"/>
        </w:rPr>
        <w:t>, które</w:t>
      </w:r>
      <w:r w:rsidR="002B5E11">
        <w:rPr>
          <w:rFonts w:ascii="Times New Roman" w:hAnsi="Times New Roman" w:cs="Times New Roman"/>
          <w:szCs w:val="24"/>
        </w:rPr>
        <w:t xml:space="preserve"> wymagają oświetlenia, </w:t>
      </w:r>
      <w:r w:rsidR="007C0725">
        <w:rPr>
          <w:rFonts w:ascii="Times New Roman" w:hAnsi="Times New Roman" w:cs="Times New Roman"/>
          <w:szCs w:val="24"/>
        </w:rPr>
        <w:t xml:space="preserve">zostaną określone </w:t>
      </w:r>
      <w:r w:rsidR="002B5E11">
        <w:rPr>
          <w:rFonts w:ascii="Times New Roman" w:hAnsi="Times New Roman" w:cs="Times New Roman"/>
          <w:szCs w:val="24"/>
        </w:rPr>
        <w:t>przez zarządzającego</w:t>
      </w:r>
      <w:r w:rsidR="00873380">
        <w:rPr>
          <w:rFonts w:ascii="Times New Roman" w:hAnsi="Times New Roman" w:cs="Times New Roman"/>
          <w:szCs w:val="24"/>
        </w:rPr>
        <w:t xml:space="preserve"> lotniskiem </w:t>
      </w:r>
      <w:r w:rsidR="002B5E11">
        <w:rPr>
          <w:rFonts w:ascii="Times New Roman" w:hAnsi="Times New Roman" w:cs="Times New Roman"/>
          <w:szCs w:val="24"/>
        </w:rPr>
        <w:t xml:space="preserve">na podstawie </w:t>
      </w:r>
      <w:r w:rsidR="007C0725">
        <w:rPr>
          <w:rFonts w:ascii="Times New Roman" w:hAnsi="Times New Roman" w:cs="Times New Roman"/>
          <w:szCs w:val="24"/>
        </w:rPr>
        <w:t xml:space="preserve">przeprowadzonej przez niego </w:t>
      </w:r>
      <w:r w:rsidR="002B5E11">
        <w:rPr>
          <w:rFonts w:ascii="Times New Roman" w:hAnsi="Times New Roman" w:cs="Times New Roman"/>
          <w:szCs w:val="24"/>
        </w:rPr>
        <w:t>oceny ryzyka.</w:t>
      </w:r>
      <w:r w:rsidR="005205BD">
        <w:rPr>
          <w:rFonts w:ascii="Times New Roman" w:hAnsi="Times New Roman" w:cs="Times New Roman"/>
          <w:szCs w:val="24"/>
        </w:rPr>
        <w:t xml:space="preserve"> </w:t>
      </w:r>
      <w:r w:rsidR="00592A31">
        <w:rPr>
          <w:rFonts w:ascii="Times New Roman" w:hAnsi="Times New Roman" w:cs="Times New Roman"/>
          <w:szCs w:val="24"/>
        </w:rPr>
        <w:lastRenderedPageBreak/>
        <w:t>Zarządzający lotniskiem  na podstawie powyższej oceny ryzyka określ</w:t>
      </w:r>
      <w:r w:rsidR="0026544A">
        <w:rPr>
          <w:rFonts w:ascii="Times New Roman" w:hAnsi="Times New Roman" w:cs="Times New Roman"/>
          <w:szCs w:val="24"/>
        </w:rPr>
        <w:t>i</w:t>
      </w:r>
      <w:r w:rsidR="00704D59">
        <w:rPr>
          <w:rFonts w:ascii="Times New Roman" w:hAnsi="Times New Roman" w:cs="Times New Roman"/>
          <w:szCs w:val="24"/>
        </w:rPr>
        <w:t xml:space="preserve"> </w:t>
      </w:r>
      <w:r w:rsidR="00592A31">
        <w:rPr>
          <w:rFonts w:ascii="Times New Roman" w:hAnsi="Times New Roman" w:cs="Times New Roman"/>
          <w:szCs w:val="24"/>
        </w:rPr>
        <w:t xml:space="preserve"> parametry oświetlenia, tj. jego minimalny poziom i rozmieszczenie. </w:t>
      </w:r>
      <w:r w:rsidR="005205BD">
        <w:rPr>
          <w:rFonts w:ascii="Times New Roman" w:hAnsi="Times New Roman" w:cs="Times New Roman"/>
          <w:szCs w:val="24"/>
        </w:rPr>
        <w:t xml:space="preserve">Ocena ryzyka powinna </w:t>
      </w:r>
      <w:r w:rsidR="0026544A">
        <w:rPr>
          <w:rFonts w:ascii="Times New Roman" w:hAnsi="Times New Roman" w:cs="Times New Roman"/>
          <w:szCs w:val="24"/>
        </w:rPr>
        <w:t>zostać</w:t>
      </w:r>
      <w:r w:rsidR="005205BD">
        <w:rPr>
          <w:rFonts w:ascii="Times New Roman" w:hAnsi="Times New Roman" w:cs="Times New Roman"/>
          <w:szCs w:val="24"/>
        </w:rPr>
        <w:t xml:space="preserve"> przeprowadzona zgodnie z wytycznymi zawartymi w dokumencie </w:t>
      </w:r>
      <w:r w:rsidR="005C77EB" w:rsidRPr="005C77EB">
        <w:rPr>
          <w:rFonts w:ascii="Times New Roman" w:hAnsi="Times New Roman" w:cs="Times New Roman"/>
          <w:szCs w:val="24"/>
        </w:rPr>
        <w:t>Organizacji Międzynarodowego Lotnictwa Cywilnego (</w:t>
      </w:r>
      <w:r w:rsidR="005205BD">
        <w:rPr>
          <w:rFonts w:ascii="Times New Roman" w:hAnsi="Times New Roman" w:cs="Times New Roman"/>
          <w:szCs w:val="24"/>
        </w:rPr>
        <w:t>ICAO</w:t>
      </w:r>
      <w:r w:rsidR="005C77EB">
        <w:rPr>
          <w:rFonts w:ascii="Times New Roman" w:hAnsi="Times New Roman" w:cs="Times New Roman"/>
          <w:szCs w:val="24"/>
        </w:rPr>
        <w:t>)</w:t>
      </w:r>
      <w:r w:rsidR="005205B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05BD">
        <w:rPr>
          <w:rFonts w:ascii="Times New Roman" w:hAnsi="Times New Roman" w:cs="Times New Roman"/>
          <w:szCs w:val="24"/>
        </w:rPr>
        <w:t>Aviation</w:t>
      </w:r>
      <w:proofErr w:type="spellEnd"/>
      <w:r w:rsidR="005205BD">
        <w:rPr>
          <w:rFonts w:ascii="Times New Roman" w:hAnsi="Times New Roman" w:cs="Times New Roman"/>
          <w:szCs w:val="24"/>
        </w:rPr>
        <w:t xml:space="preserve"> Security Manual (</w:t>
      </w:r>
      <w:proofErr w:type="spellStart"/>
      <w:r w:rsidR="005205BD">
        <w:rPr>
          <w:rFonts w:ascii="Times New Roman" w:hAnsi="Times New Roman" w:cs="Times New Roman"/>
          <w:szCs w:val="24"/>
        </w:rPr>
        <w:t>Doc</w:t>
      </w:r>
      <w:proofErr w:type="spellEnd"/>
      <w:r w:rsidR="005205BD">
        <w:rPr>
          <w:rFonts w:ascii="Times New Roman" w:hAnsi="Times New Roman" w:cs="Times New Roman"/>
          <w:szCs w:val="24"/>
        </w:rPr>
        <w:t xml:space="preserve"> 8973</w:t>
      </w:r>
      <w:r w:rsidR="005C77EB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="005C77EB">
        <w:rPr>
          <w:rFonts w:ascii="Times New Roman" w:hAnsi="Times New Roman" w:cs="Times New Roman"/>
          <w:szCs w:val="24"/>
        </w:rPr>
        <w:t>Restricted</w:t>
      </w:r>
      <w:proofErr w:type="spellEnd"/>
      <w:r w:rsidR="005205BD">
        <w:rPr>
          <w:rFonts w:ascii="Times New Roman" w:hAnsi="Times New Roman" w:cs="Times New Roman"/>
          <w:szCs w:val="24"/>
        </w:rPr>
        <w:t>).</w:t>
      </w:r>
    </w:p>
    <w:p w14:paraId="13D17A8D" w14:textId="2D2EA9DD" w:rsidR="00E866D4" w:rsidRDefault="00E866D4" w:rsidP="00286F12">
      <w:pPr>
        <w:pStyle w:val="NIEARTTEKSTtekstnieartykuowanynppodstprawnarozplubpreambua"/>
        <w:spacing w:after="120"/>
        <w:ind w:firstLine="0"/>
        <w:rPr>
          <w:rFonts w:ascii="Times New Roman" w:hAnsi="Times New Roman" w:cs="Times New Roman"/>
          <w:szCs w:val="24"/>
        </w:rPr>
      </w:pPr>
      <w:r w:rsidRPr="00E866D4">
        <w:rPr>
          <w:rFonts w:ascii="Times New Roman" w:hAnsi="Times New Roman" w:cs="Times New Roman"/>
          <w:szCs w:val="24"/>
        </w:rPr>
        <w:t xml:space="preserve">Projekt </w:t>
      </w:r>
      <w:r w:rsidR="0062325F">
        <w:rPr>
          <w:rFonts w:ascii="Times New Roman" w:hAnsi="Times New Roman" w:cs="Times New Roman"/>
          <w:szCs w:val="24"/>
        </w:rPr>
        <w:t xml:space="preserve">rozporządzenia </w:t>
      </w:r>
      <w:r w:rsidRPr="00E866D4">
        <w:rPr>
          <w:rFonts w:ascii="Times New Roman" w:hAnsi="Times New Roman" w:cs="Times New Roman"/>
          <w:szCs w:val="24"/>
        </w:rPr>
        <w:t>przewiduje wejście w życie rozporządzenia po upływie 3 miesięcy od dnia ogłoszenia</w:t>
      </w:r>
      <w:r>
        <w:rPr>
          <w:rFonts w:ascii="Times New Roman" w:hAnsi="Times New Roman" w:cs="Times New Roman"/>
          <w:szCs w:val="24"/>
        </w:rPr>
        <w:t>.</w:t>
      </w:r>
      <w:r w:rsidR="000D342E">
        <w:rPr>
          <w:rFonts w:ascii="Times New Roman" w:hAnsi="Times New Roman" w:cs="Times New Roman"/>
          <w:szCs w:val="24"/>
        </w:rPr>
        <w:t xml:space="preserve"> Okres ten ma umożliwić zarządzającym </w:t>
      </w:r>
      <w:r w:rsidR="000020EB">
        <w:rPr>
          <w:rFonts w:ascii="Times New Roman" w:hAnsi="Times New Roman" w:cs="Times New Roman"/>
          <w:szCs w:val="24"/>
        </w:rPr>
        <w:t>lotniskami użytku publicznego</w:t>
      </w:r>
      <w:r w:rsidR="00AD551E" w:rsidRPr="00AD551E">
        <w:rPr>
          <w:rFonts w:ascii="Times New Roman" w:hAnsi="Times New Roman" w:cs="Times New Roman"/>
          <w:szCs w:val="24"/>
        </w:rPr>
        <w:t>, o</w:t>
      </w:r>
      <w:r w:rsidR="005B2ED1">
        <w:rPr>
          <w:rFonts w:ascii="Times New Roman" w:hAnsi="Times New Roman" w:cs="Times New Roman"/>
          <w:szCs w:val="24"/>
        </w:rPr>
        <w:t> </w:t>
      </w:r>
      <w:r w:rsidR="00AD551E" w:rsidRPr="00AD551E">
        <w:rPr>
          <w:rFonts w:ascii="Times New Roman" w:hAnsi="Times New Roman" w:cs="Times New Roman"/>
          <w:szCs w:val="24"/>
        </w:rPr>
        <w:t>których mowa w art. 59a ust. 1 pkt 1 i 2 ustawy</w:t>
      </w:r>
      <w:r w:rsidR="00AD551E">
        <w:rPr>
          <w:rFonts w:ascii="Times New Roman" w:hAnsi="Times New Roman" w:cs="Times New Roman"/>
          <w:szCs w:val="24"/>
        </w:rPr>
        <w:t xml:space="preserve"> z dnia 3 lipc</w:t>
      </w:r>
      <w:r w:rsidR="00E50BCE">
        <w:rPr>
          <w:rFonts w:ascii="Times New Roman" w:hAnsi="Times New Roman" w:cs="Times New Roman"/>
          <w:szCs w:val="24"/>
        </w:rPr>
        <w:t xml:space="preserve">a 2022 r. – Prawo lotnicze </w:t>
      </w:r>
      <w:r w:rsidR="00E50BCE">
        <w:rPr>
          <w:rFonts w:ascii="Times New Roman" w:hAnsi="Times New Roman" w:cs="Times New Roman"/>
          <w:szCs w:val="24"/>
        </w:rPr>
        <w:br/>
        <w:t>(Dz. </w:t>
      </w:r>
      <w:r w:rsidR="00AD551E">
        <w:rPr>
          <w:rFonts w:ascii="Times New Roman" w:hAnsi="Times New Roman" w:cs="Times New Roman"/>
          <w:szCs w:val="24"/>
        </w:rPr>
        <w:t xml:space="preserve">U. z 2022 r. poz. 1235, z </w:t>
      </w:r>
      <w:proofErr w:type="spellStart"/>
      <w:r w:rsidR="00AD551E">
        <w:rPr>
          <w:rFonts w:ascii="Times New Roman" w:hAnsi="Times New Roman" w:cs="Times New Roman"/>
          <w:szCs w:val="24"/>
        </w:rPr>
        <w:t>późn</w:t>
      </w:r>
      <w:proofErr w:type="spellEnd"/>
      <w:r w:rsidR="00AD551E">
        <w:rPr>
          <w:rFonts w:ascii="Times New Roman" w:hAnsi="Times New Roman" w:cs="Times New Roman"/>
          <w:szCs w:val="24"/>
        </w:rPr>
        <w:t>. zm.),</w:t>
      </w:r>
      <w:r w:rsidR="00721036">
        <w:rPr>
          <w:rFonts w:ascii="Times New Roman" w:hAnsi="Times New Roman" w:cs="Times New Roman"/>
          <w:szCs w:val="24"/>
        </w:rPr>
        <w:t xml:space="preserve"> </w:t>
      </w:r>
      <w:r w:rsidR="000D342E">
        <w:rPr>
          <w:rFonts w:ascii="Times New Roman" w:hAnsi="Times New Roman" w:cs="Times New Roman"/>
          <w:szCs w:val="24"/>
        </w:rPr>
        <w:t xml:space="preserve">przeprowadzenie </w:t>
      </w:r>
      <w:r w:rsidR="008131BE">
        <w:rPr>
          <w:rFonts w:ascii="Times New Roman" w:hAnsi="Times New Roman" w:cs="Times New Roman"/>
          <w:szCs w:val="24"/>
        </w:rPr>
        <w:t xml:space="preserve">oceny </w:t>
      </w:r>
      <w:r w:rsidR="000D342E">
        <w:rPr>
          <w:rFonts w:ascii="Times New Roman" w:hAnsi="Times New Roman" w:cs="Times New Roman"/>
          <w:szCs w:val="24"/>
        </w:rPr>
        <w:t xml:space="preserve">ryzyka </w:t>
      </w:r>
      <w:r w:rsidR="000020EB">
        <w:rPr>
          <w:rFonts w:ascii="Times New Roman" w:hAnsi="Times New Roman" w:cs="Times New Roman"/>
          <w:szCs w:val="24"/>
        </w:rPr>
        <w:t>w celu</w:t>
      </w:r>
      <w:r w:rsidR="000D342E">
        <w:rPr>
          <w:rFonts w:ascii="Times New Roman" w:hAnsi="Times New Roman" w:cs="Times New Roman"/>
          <w:szCs w:val="24"/>
        </w:rPr>
        <w:t xml:space="preserve"> wskazania odcinków ogrodzenia</w:t>
      </w:r>
      <w:r w:rsidR="005C77EB">
        <w:rPr>
          <w:rFonts w:ascii="Times New Roman" w:hAnsi="Times New Roman" w:cs="Times New Roman"/>
          <w:szCs w:val="24"/>
        </w:rPr>
        <w:t xml:space="preserve"> lotniska</w:t>
      </w:r>
      <w:r w:rsidR="008131BE">
        <w:rPr>
          <w:rFonts w:ascii="Times New Roman" w:hAnsi="Times New Roman" w:cs="Times New Roman"/>
          <w:szCs w:val="24"/>
        </w:rPr>
        <w:t>,</w:t>
      </w:r>
      <w:r w:rsidR="000D342E">
        <w:rPr>
          <w:rFonts w:ascii="Times New Roman" w:hAnsi="Times New Roman" w:cs="Times New Roman"/>
          <w:szCs w:val="24"/>
        </w:rPr>
        <w:t xml:space="preserve"> </w:t>
      </w:r>
      <w:r w:rsidR="007D74A7">
        <w:rPr>
          <w:rFonts w:ascii="Times New Roman" w:hAnsi="Times New Roman" w:cs="Times New Roman"/>
          <w:szCs w:val="24"/>
        </w:rPr>
        <w:t xml:space="preserve">w szczególności </w:t>
      </w:r>
      <w:r w:rsidR="000D342E">
        <w:rPr>
          <w:rFonts w:ascii="Times New Roman" w:hAnsi="Times New Roman" w:cs="Times New Roman"/>
          <w:szCs w:val="24"/>
        </w:rPr>
        <w:t xml:space="preserve">bram wjazdowych i furt osobowych </w:t>
      </w:r>
      <w:r w:rsidR="00F87A5C">
        <w:t xml:space="preserve">będących integralną częścią ogrodzenia, </w:t>
      </w:r>
      <w:r w:rsidR="000D342E">
        <w:rPr>
          <w:rFonts w:ascii="Times New Roman" w:hAnsi="Times New Roman" w:cs="Times New Roman"/>
          <w:szCs w:val="24"/>
        </w:rPr>
        <w:t>wymagających stosownego oświetl</w:t>
      </w:r>
      <w:r w:rsidR="008131BE">
        <w:rPr>
          <w:rFonts w:ascii="Times New Roman" w:hAnsi="Times New Roman" w:cs="Times New Roman"/>
          <w:szCs w:val="24"/>
        </w:rPr>
        <w:t>e</w:t>
      </w:r>
      <w:r w:rsidR="000D342E">
        <w:rPr>
          <w:rFonts w:ascii="Times New Roman" w:hAnsi="Times New Roman" w:cs="Times New Roman"/>
          <w:szCs w:val="24"/>
        </w:rPr>
        <w:t xml:space="preserve">nia ze względu na ochronę </w:t>
      </w:r>
      <w:r w:rsidR="002B5E11">
        <w:rPr>
          <w:rFonts w:ascii="Times New Roman" w:hAnsi="Times New Roman" w:cs="Times New Roman"/>
          <w:szCs w:val="24"/>
        </w:rPr>
        <w:t>lotniska</w:t>
      </w:r>
      <w:r w:rsidR="000D342E">
        <w:rPr>
          <w:rFonts w:ascii="Times New Roman" w:hAnsi="Times New Roman" w:cs="Times New Roman"/>
          <w:szCs w:val="24"/>
        </w:rPr>
        <w:t xml:space="preserve">, jak również ewentualnego dostosowania </w:t>
      </w:r>
      <w:r w:rsidR="003F160D">
        <w:rPr>
          <w:rFonts w:ascii="Times New Roman" w:hAnsi="Times New Roman" w:cs="Times New Roman"/>
          <w:szCs w:val="24"/>
        </w:rPr>
        <w:t xml:space="preserve">istniejącego już </w:t>
      </w:r>
      <w:r w:rsidR="000D342E">
        <w:rPr>
          <w:rFonts w:ascii="Times New Roman" w:hAnsi="Times New Roman" w:cs="Times New Roman"/>
          <w:szCs w:val="24"/>
        </w:rPr>
        <w:t xml:space="preserve">oświetlenia do wyników tej </w:t>
      </w:r>
      <w:r w:rsidR="008131BE">
        <w:rPr>
          <w:rFonts w:ascii="Times New Roman" w:hAnsi="Times New Roman" w:cs="Times New Roman"/>
          <w:szCs w:val="24"/>
        </w:rPr>
        <w:t>oceny</w:t>
      </w:r>
      <w:r w:rsidR="000D342E">
        <w:rPr>
          <w:rFonts w:ascii="Times New Roman" w:hAnsi="Times New Roman" w:cs="Times New Roman"/>
          <w:szCs w:val="24"/>
        </w:rPr>
        <w:t>.</w:t>
      </w:r>
    </w:p>
    <w:p w14:paraId="54DD8AFC" w14:textId="739D302A" w:rsidR="00EC4EB1" w:rsidRPr="00EC4EB1" w:rsidRDefault="00EC4EB1" w:rsidP="006E07A1">
      <w:pPr>
        <w:pStyle w:val="ARTartustawynprozporzdzenia"/>
        <w:ind w:firstLine="0"/>
      </w:pPr>
      <w:r>
        <w:t>N</w:t>
      </w:r>
      <w:r w:rsidRPr="00EC4EB1">
        <w:t>ie ma możliwości osiągnięcia celu projektu rozporządzenia za pomocą innych środków niż wydanie projektowanego rozporządzenia.</w:t>
      </w:r>
    </w:p>
    <w:p w14:paraId="678FAD3A" w14:textId="3F5A9A85" w:rsidR="005253C4" w:rsidRDefault="00E866D4" w:rsidP="005253C4">
      <w:pPr>
        <w:pStyle w:val="NIEARTTEKSTtekstnieartykuowanynppodstprawnarozplubpreambua"/>
        <w:tabs>
          <w:tab w:val="left" w:pos="567"/>
        </w:tabs>
        <w:spacing w:after="120"/>
        <w:ind w:left="567" w:hanging="567"/>
        <w:rPr>
          <w:rStyle w:val="Ppogrubienie"/>
          <w:rFonts w:cs="Times New Roman"/>
          <w:bCs w:val="0"/>
          <w:szCs w:val="24"/>
        </w:rPr>
      </w:pPr>
      <w:r>
        <w:rPr>
          <w:rStyle w:val="Ppogrubienie"/>
          <w:rFonts w:cs="Times New Roman"/>
          <w:bCs w:val="0"/>
          <w:szCs w:val="24"/>
        </w:rPr>
        <w:t>IV</w:t>
      </w:r>
      <w:r w:rsidR="005253C4">
        <w:rPr>
          <w:rStyle w:val="Ppogrubienie"/>
          <w:rFonts w:cs="Times New Roman"/>
          <w:bCs w:val="0"/>
          <w:szCs w:val="24"/>
        </w:rPr>
        <w:t>.</w:t>
      </w:r>
      <w:r w:rsidR="005253C4">
        <w:rPr>
          <w:rStyle w:val="Ppogrubienie"/>
          <w:rFonts w:cs="Times New Roman"/>
          <w:bCs w:val="0"/>
          <w:szCs w:val="24"/>
        </w:rPr>
        <w:tab/>
        <w:t>Przedstawienie projektu właściwym organom i i</w:t>
      </w:r>
      <w:r w:rsidR="00456BAD">
        <w:rPr>
          <w:rStyle w:val="Ppogrubienie"/>
          <w:rFonts w:cs="Times New Roman"/>
          <w:bCs w:val="0"/>
          <w:szCs w:val="24"/>
        </w:rPr>
        <w:t>nstytucjom Unii Europejskiej, w </w:t>
      </w:r>
      <w:r w:rsidR="005253C4">
        <w:rPr>
          <w:rStyle w:val="Ppogrubienie"/>
          <w:rFonts w:cs="Times New Roman"/>
          <w:bCs w:val="0"/>
          <w:szCs w:val="24"/>
        </w:rPr>
        <w:t>tym Europejskiemu Bankowi Centralnemu, w celu uzyskania opinii, dokonania powiadomienia, konsultacji albo uzgodnienia,</w:t>
      </w:r>
      <w:r w:rsidR="00456BAD">
        <w:rPr>
          <w:rStyle w:val="Ppogrubienie"/>
          <w:rFonts w:cs="Times New Roman"/>
          <w:bCs w:val="0"/>
          <w:szCs w:val="24"/>
        </w:rPr>
        <w:t xml:space="preserve"> jeżeli obowiązek taki wynika z </w:t>
      </w:r>
      <w:r w:rsidR="005253C4">
        <w:rPr>
          <w:rStyle w:val="Ppogrubienie"/>
          <w:rFonts w:cs="Times New Roman"/>
          <w:bCs w:val="0"/>
          <w:szCs w:val="24"/>
        </w:rPr>
        <w:t>odrębnych przepisów</w:t>
      </w:r>
    </w:p>
    <w:p w14:paraId="0DF58781" w14:textId="7388CE32" w:rsidR="005253C4" w:rsidRDefault="005253C4" w:rsidP="005253C4">
      <w:pPr>
        <w:pStyle w:val="NIEARTTEKSTtekstnieartykuowanynppodstprawnarozplubpreambua"/>
        <w:spacing w:after="120"/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Cs w:val="24"/>
        </w:rPr>
        <w:t xml:space="preserve">Projekt rozporządzenia nie wymaga przedstawienia właściwym organom </w:t>
      </w:r>
      <w:r w:rsidR="00D03A98">
        <w:rPr>
          <w:rFonts w:ascii="Times New Roman" w:hAnsi="Times New Roman" w:cs="Times New Roman"/>
          <w:szCs w:val="24"/>
        </w:rPr>
        <w:t xml:space="preserve">i instytucjom </w:t>
      </w:r>
      <w:r>
        <w:rPr>
          <w:rFonts w:ascii="Times New Roman" w:hAnsi="Times New Roman" w:cs="Times New Roman"/>
          <w:szCs w:val="24"/>
        </w:rPr>
        <w:t xml:space="preserve">Unii Europejskiej, w tym Europejskiemu Bankowi Centralnemu, w celu uzyskania opinii, dokonania </w:t>
      </w:r>
      <w:r w:rsidR="00D03A98">
        <w:rPr>
          <w:rFonts w:ascii="Times New Roman" w:hAnsi="Times New Roman" w:cs="Times New Roman"/>
          <w:szCs w:val="24"/>
        </w:rPr>
        <w:t xml:space="preserve">powiadomienia, </w:t>
      </w:r>
      <w:r>
        <w:rPr>
          <w:rFonts w:ascii="Times New Roman" w:hAnsi="Times New Roman" w:cs="Times New Roman"/>
          <w:szCs w:val="24"/>
        </w:rPr>
        <w:t>konsultacji albo uzgodnienia.</w:t>
      </w:r>
    </w:p>
    <w:p w14:paraId="56ED3B31" w14:textId="11E6BCDB" w:rsidR="005253C4" w:rsidRDefault="005253C4" w:rsidP="005253C4">
      <w:pPr>
        <w:pStyle w:val="Nagwek2"/>
        <w:spacing w:before="120" w:line="360" w:lineRule="auto"/>
        <w:jc w:val="both"/>
        <w:rPr>
          <w:rStyle w:val="Ppogrubienie"/>
          <w:bCs w:val="0"/>
        </w:rPr>
      </w:pPr>
      <w:r>
        <w:rPr>
          <w:rStyle w:val="Ppogrubienie"/>
          <w:bCs w:val="0"/>
          <w:szCs w:val="24"/>
        </w:rPr>
        <w:t>V.</w:t>
      </w:r>
      <w:r>
        <w:rPr>
          <w:rStyle w:val="Ppogrubienie"/>
          <w:bCs w:val="0"/>
          <w:szCs w:val="24"/>
        </w:rPr>
        <w:tab/>
        <w:t>Ocena organu wnioskującego, czy projekt podlega notyfikacji zgodnie z przepisami dotyczącymi funkcjonowania krajowego systemu notyfikacji norm i aktów prawnych</w:t>
      </w:r>
    </w:p>
    <w:p w14:paraId="6604B445" w14:textId="0DAE1B1E" w:rsidR="005253C4" w:rsidRDefault="005253C4" w:rsidP="005253C4">
      <w:pPr>
        <w:pStyle w:val="NIEARTTEKSTtekstnieartykuowanynppodstprawnarozplubpreambua"/>
        <w:spacing w:after="12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Regulacje zawarte w projek</w:t>
      </w:r>
      <w:r w:rsidR="00D03A98">
        <w:rPr>
          <w:rFonts w:ascii="Times New Roman" w:hAnsi="Times New Roman" w:cs="Times New Roman"/>
          <w:szCs w:val="24"/>
        </w:rPr>
        <w:t xml:space="preserve">cie </w:t>
      </w:r>
      <w:r>
        <w:rPr>
          <w:rFonts w:ascii="Times New Roman" w:hAnsi="Times New Roman" w:cs="Times New Roman"/>
          <w:szCs w:val="24"/>
        </w:rPr>
        <w:t>rozporządzeni</w:t>
      </w:r>
      <w:r w:rsidR="00D03A98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nie st</w:t>
      </w:r>
      <w:r w:rsidR="00456BAD">
        <w:rPr>
          <w:rFonts w:ascii="Times New Roman" w:hAnsi="Times New Roman" w:cs="Times New Roman"/>
          <w:szCs w:val="24"/>
        </w:rPr>
        <w:t>anowią przepisów technicznych w </w:t>
      </w:r>
      <w:r>
        <w:rPr>
          <w:rFonts w:ascii="Times New Roman" w:hAnsi="Times New Roman" w:cs="Times New Roman"/>
          <w:szCs w:val="24"/>
        </w:rPr>
        <w:t>rozumieniu rozporządzenia Rady Ministrów z dnia 23 grudnia 2002 r. w sprawie sposobu funkcjonowania krajowego systemu notyfikacji norm i aktów prawnych (Dz. U</w:t>
      </w:r>
      <w:r w:rsidR="00FA492A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poz. 2039</w:t>
      </w:r>
      <w:r w:rsidR="00456BAD">
        <w:rPr>
          <w:rFonts w:ascii="Times New Roman" w:hAnsi="Times New Roman" w:cs="Times New Roman"/>
          <w:szCs w:val="24"/>
        </w:rPr>
        <w:t>, z </w:t>
      </w:r>
      <w:proofErr w:type="spellStart"/>
      <w:r w:rsidR="00D03A98">
        <w:rPr>
          <w:rFonts w:ascii="Times New Roman" w:hAnsi="Times New Roman" w:cs="Times New Roman"/>
          <w:szCs w:val="24"/>
        </w:rPr>
        <w:t>późn</w:t>
      </w:r>
      <w:proofErr w:type="spellEnd"/>
      <w:r w:rsidR="00D03A98">
        <w:rPr>
          <w:rFonts w:ascii="Times New Roman" w:hAnsi="Times New Roman" w:cs="Times New Roman"/>
          <w:szCs w:val="24"/>
        </w:rPr>
        <w:t>. zm.</w:t>
      </w:r>
      <w:r>
        <w:rPr>
          <w:rFonts w:ascii="Times New Roman" w:hAnsi="Times New Roman" w:cs="Times New Roman"/>
          <w:szCs w:val="24"/>
        </w:rPr>
        <w:t xml:space="preserve">), zatem </w:t>
      </w:r>
      <w:r w:rsidR="00D03A98">
        <w:rPr>
          <w:rFonts w:ascii="Times New Roman" w:hAnsi="Times New Roman" w:cs="Times New Roman"/>
          <w:szCs w:val="24"/>
        </w:rPr>
        <w:t xml:space="preserve">projekt </w:t>
      </w:r>
      <w:r>
        <w:rPr>
          <w:rFonts w:ascii="Times New Roman" w:hAnsi="Times New Roman" w:cs="Times New Roman"/>
          <w:szCs w:val="24"/>
        </w:rPr>
        <w:t>nie podlega notyfikacji.</w:t>
      </w:r>
    </w:p>
    <w:p w14:paraId="447C20FE" w14:textId="5045CD23" w:rsidR="005253C4" w:rsidRDefault="005253C4" w:rsidP="006E07A1">
      <w:pPr>
        <w:pStyle w:val="Nagwek2"/>
        <w:spacing w:before="120" w:line="360" w:lineRule="auto"/>
        <w:jc w:val="both"/>
        <w:rPr>
          <w:rStyle w:val="Ppogrubienie"/>
          <w:rFonts w:ascii="Times" w:eastAsiaTheme="minorEastAsia" w:hAnsi="Times" w:cs="Arial"/>
          <w:bCs w:val="0"/>
        </w:rPr>
      </w:pPr>
      <w:r>
        <w:rPr>
          <w:rStyle w:val="Ppogrubienie"/>
          <w:bCs w:val="0"/>
          <w:szCs w:val="24"/>
        </w:rPr>
        <w:t>V</w:t>
      </w:r>
      <w:r w:rsidR="00E866D4">
        <w:rPr>
          <w:rStyle w:val="Ppogrubienie"/>
          <w:bCs w:val="0"/>
          <w:szCs w:val="24"/>
        </w:rPr>
        <w:t>I</w:t>
      </w:r>
      <w:r>
        <w:rPr>
          <w:rStyle w:val="Ppogrubienie"/>
          <w:bCs w:val="0"/>
          <w:szCs w:val="24"/>
        </w:rPr>
        <w:t>.</w:t>
      </w:r>
      <w:r>
        <w:rPr>
          <w:rStyle w:val="Ppogrubienie"/>
          <w:bCs w:val="0"/>
          <w:szCs w:val="24"/>
        </w:rPr>
        <w:tab/>
        <w:t>Oświadczenie organu wnioskującego co do zgodności projektu z prawem Unii Europejskiej</w:t>
      </w:r>
    </w:p>
    <w:p w14:paraId="690A93ED" w14:textId="77777777" w:rsidR="005253C4" w:rsidRPr="006E07A1" w:rsidRDefault="005253C4" w:rsidP="005253C4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6E07A1">
        <w:rPr>
          <w:rFonts w:ascii="Times New Roman" w:hAnsi="Times New Roman" w:cs="Times New Roman"/>
          <w:sz w:val="24"/>
          <w:szCs w:val="24"/>
        </w:rPr>
        <w:t>Projekt rozporządzenia jest zgodny z prawem Unii Europejskiej.</w:t>
      </w:r>
    </w:p>
    <w:p w14:paraId="6FD94ACD" w14:textId="5BE7DD8C" w:rsidR="00D03A98" w:rsidRDefault="00D03A98" w:rsidP="002C1EF9">
      <w:pPr>
        <w:pStyle w:val="Nagwek2"/>
        <w:spacing w:before="120" w:line="360" w:lineRule="auto"/>
        <w:rPr>
          <w:rStyle w:val="Ppogrubienie"/>
          <w:bCs w:val="0"/>
        </w:rPr>
      </w:pPr>
      <w:r>
        <w:rPr>
          <w:rStyle w:val="Ppogrubienie"/>
          <w:bCs w:val="0"/>
          <w:szCs w:val="24"/>
        </w:rPr>
        <w:lastRenderedPageBreak/>
        <w:t>VII.</w:t>
      </w:r>
      <w:r>
        <w:rPr>
          <w:rStyle w:val="Ppogrubienie"/>
          <w:bCs w:val="0"/>
          <w:szCs w:val="24"/>
        </w:rPr>
        <w:tab/>
        <w:t>Udostępnienie w Biuletynie Informacji Publicznej</w:t>
      </w:r>
    </w:p>
    <w:p w14:paraId="56C85352" w14:textId="21D73103" w:rsidR="005253C4" w:rsidRPr="00870243" w:rsidRDefault="00D03A98" w:rsidP="005B13F3">
      <w:pPr>
        <w:pStyle w:val="NIEARTTEKSTtekstnieartykuowanynppodstprawnarozplubpreambua"/>
        <w:spacing w:after="12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Zgodnie z § 52 uchwały nr 190 Rady Ministrów z dnia 29 października 2013 r. – Regulamin pracy Rady Ministrów (M.P. z 2022 r. poz. 348) projekt rozporządzenia zosta</w:t>
      </w:r>
      <w:r w:rsidR="005C77EB">
        <w:rPr>
          <w:rFonts w:ascii="Times New Roman" w:hAnsi="Times New Roman" w:cs="Times New Roman"/>
          <w:szCs w:val="24"/>
        </w:rPr>
        <w:t>ł</w:t>
      </w:r>
      <w:r>
        <w:rPr>
          <w:rFonts w:ascii="Times New Roman" w:hAnsi="Times New Roman" w:cs="Times New Roman"/>
          <w:szCs w:val="24"/>
        </w:rPr>
        <w:t xml:space="preserve"> udostępniony w</w:t>
      </w:r>
      <w:r w:rsidR="005C77EB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 xml:space="preserve">Biuletynie Informacji Publicznej </w:t>
      </w:r>
      <w:r w:rsidR="007C0725">
        <w:rPr>
          <w:rFonts w:ascii="Times New Roman" w:hAnsi="Times New Roman" w:cs="Times New Roman"/>
          <w:szCs w:val="24"/>
        </w:rPr>
        <w:t xml:space="preserve">na stronie podmiotowej </w:t>
      </w:r>
      <w:r>
        <w:rPr>
          <w:rFonts w:ascii="Times New Roman" w:hAnsi="Times New Roman" w:cs="Times New Roman"/>
          <w:szCs w:val="24"/>
        </w:rPr>
        <w:t>Rządowego Centrum Legislacji w</w:t>
      </w:r>
      <w:r w:rsidR="005B2ED1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 xml:space="preserve">serwisie Rządowy Proces Legislacyjny z chwilą </w:t>
      </w:r>
      <w:r w:rsidR="005C77EB">
        <w:rPr>
          <w:rFonts w:ascii="Times New Roman" w:hAnsi="Times New Roman" w:cs="Times New Roman"/>
          <w:szCs w:val="24"/>
        </w:rPr>
        <w:t>skierowania</w:t>
      </w:r>
      <w:r>
        <w:rPr>
          <w:rFonts w:ascii="Times New Roman" w:hAnsi="Times New Roman" w:cs="Times New Roman"/>
          <w:szCs w:val="24"/>
        </w:rPr>
        <w:t xml:space="preserve"> do uzgodnień i konsultacji</w:t>
      </w:r>
      <w:r w:rsidR="005E41E3">
        <w:rPr>
          <w:rFonts w:ascii="Times New Roman" w:hAnsi="Times New Roman" w:cs="Times New Roman"/>
          <w:szCs w:val="24"/>
        </w:rPr>
        <w:t xml:space="preserve"> publicznych</w:t>
      </w:r>
      <w:r>
        <w:rPr>
          <w:rFonts w:ascii="Times New Roman" w:hAnsi="Times New Roman" w:cs="Times New Roman"/>
          <w:szCs w:val="24"/>
        </w:rPr>
        <w:t>.</w:t>
      </w:r>
    </w:p>
    <w:sectPr w:rsidR="005253C4" w:rsidRPr="00870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29C56" w14:textId="77777777" w:rsidR="00A873C1" w:rsidRDefault="00A873C1" w:rsidP="006E2894">
      <w:pPr>
        <w:spacing w:after="0" w:line="240" w:lineRule="auto"/>
      </w:pPr>
      <w:r>
        <w:separator/>
      </w:r>
    </w:p>
  </w:endnote>
  <w:endnote w:type="continuationSeparator" w:id="0">
    <w:p w14:paraId="347FD5D6" w14:textId="77777777" w:rsidR="00A873C1" w:rsidRDefault="00A873C1" w:rsidP="006E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D26D" w14:textId="77777777" w:rsidR="00A873C1" w:rsidRDefault="00A873C1" w:rsidP="006E2894">
      <w:pPr>
        <w:spacing w:after="0" w:line="240" w:lineRule="auto"/>
      </w:pPr>
      <w:r>
        <w:separator/>
      </w:r>
    </w:p>
  </w:footnote>
  <w:footnote w:type="continuationSeparator" w:id="0">
    <w:p w14:paraId="756CE00E" w14:textId="77777777" w:rsidR="00A873C1" w:rsidRDefault="00A873C1" w:rsidP="006E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C55"/>
    <w:multiLevelType w:val="hybridMultilevel"/>
    <w:tmpl w:val="E1B21C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3A1B1B"/>
    <w:multiLevelType w:val="hybridMultilevel"/>
    <w:tmpl w:val="5A561AC2"/>
    <w:lvl w:ilvl="0" w:tplc="8B70A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562D"/>
    <w:multiLevelType w:val="hybridMultilevel"/>
    <w:tmpl w:val="673CE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04FE"/>
    <w:multiLevelType w:val="hybridMultilevel"/>
    <w:tmpl w:val="784C5ACA"/>
    <w:lvl w:ilvl="0" w:tplc="4BD23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77"/>
    <w:rsid w:val="000020EB"/>
    <w:rsid w:val="000164D9"/>
    <w:rsid w:val="00016F53"/>
    <w:rsid w:val="00036BB3"/>
    <w:rsid w:val="00045CD1"/>
    <w:rsid w:val="00050200"/>
    <w:rsid w:val="000770A0"/>
    <w:rsid w:val="00080877"/>
    <w:rsid w:val="000838A8"/>
    <w:rsid w:val="00086F93"/>
    <w:rsid w:val="00090AC8"/>
    <w:rsid w:val="000932FD"/>
    <w:rsid w:val="00093D93"/>
    <w:rsid w:val="00094111"/>
    <w:rsid w:val="000A73B7"/>
    <w:rsid w:val="000B5601"/>
    <w:rsid w:val="000D342E"/>
    <w:rsid w:val="000D7D7A"/>
    <w:rsid w:val="000F004B"/>
    <w:rsid w:val="000F0F97"/>
    <w:rsid w:val="000F1BA3"/>
    <w:rsid w:val="000F6DE8"/>
    <w:rsid w:val="001104B3"/>
    <w:rsid w:val="0012559D"/>
    <w:rsid w:val="001332B6"/>
    <w:rsid w:val="00133629"/>
    <w:rsid w:val="00137B31"/>
    <w:rsid w:val="00144665"/>
    <w:rsid w:val="00163F76"/>
    <w:rsid w:val="00172D09"/>
    <w:rsid w:val="00177FDA"/>
    <w:rsid w:val="001C5830"/>
    <w:rsid w:val="001D3029"/>
    <w:rsid w:val="001D40F7"/>
    <w:rsid w:val="001F1677"/>
    <w:rsid w:val="001F3BC4"/>
    <w:rsid w:val="001F5507"/>
    <w:rsid w:val="00210DCD"/>
    <w:rsid w:val="00220615"/>
    <w:rsid w:val="00251C30"/>
    <w:rsid w:val="0026544A"/>
    <w:rsid w:val="00276F28"/>
    <w:rsid w:val="00286F12"/>
    <w:rsid w:val="00292BCF"/>
    <w:rsid w:val="002B5E11"/>
    <w:rsid w:val="002C1EF9"/>
    <w:rsid w:val="002C2DA2"/>
    <w:rsid w:val="002C66F6"/>
    <w:rsid w:val="002F44FC"/>
    <w:rsid w:val="002F7AEE"/>
    <w:rsid w:val="0032632E"/>
    <w:rsid w:val="00327F31"/>
    <w:rsid w:val="00357D10"/>
    <w:rsid w:val="003662ED"/>
    <w:rsid w:val="0037259E"/>
    <w:rsid w:val="00396D12"/>
    <w:rsid w:val="003F160D"/>
    <w:rsid w:val="003F2B64"/>
    <w:rsid w:val="0040403B"/>
    <w:rsid w:val="004379FC"/>
    <w:rsid w:val="004406A1"/>
    <w:rsid w:val="00441945"/>
    <w:rsid w:val="00454DF2"/>
    <w:rsid w:val="00456BAD"/>
    <w:rsid w:val="004766A2"/>
    <w:rsid w:val="00484B90"/>
    <w:rsid w:val="00496711"/>
    <w:rsid w:val="004A26D2"/>
    <w:rsid w:val="004A2C45"/>
    <w:rsid w:val="004C037F"/>
    <w:rsid w:val="004E4921"/>
    <w:rsid w:val="004E4FDE"/>
    <w:rsid w:val="004F5BAC"/>
    <w:rsid w:val="005205BD"/>
    <w:rsid w:val="005253C4"/>
    <w:rsid w:val="00533689"/>
    <w:rsid w:val="00543BF9"/>
    <w:rsid w:val="00561762"/>
    <w:rsid w:val="005738CD"/>
    <w:rsid w:val="00587994"/>
    <w:rsid w:val="00592A31"/>
    <w:rsid w:val="00597C89"/>
    <w:rsid w:val="005B13F3"/>
    <w:rsid w:val="005B2ED1"/>
    <w:rsid w:val="005C2817"/>
    <w:rsid w:val="005C77EB"/>
    <w:rsid w:val="005C7C45"/>
    <w:rsid w:val="005D1568"/>
    <w:rsid w:val="005E41E3"/>
    <w:rsid w:val="005F15A2"/>
    <w:rsid w:val="005F1E62"/>
    <w:rsid w:val="006166EA"/>
    <w:rsid w:val="0062325F"/>
    <w:rsid w:val="00661B5A"/>
    <w:rsid w:val="00671C46"/>
    <w:rsid w:val="00674A49"/>
    <w:rsid w:val="00697AD6"/>
    <w:rsid w:val="006A0FA4"/>
    <w:rsid w:val="006D4E7D"/>
    <w:rsid w:val="006D6C11"/>
    <w:rsid w:val="006E07A1"/>
    <w:rsid w:val="006E2894"/>
    <w:rsid w:val="006F5D48"/>
    <w:rsid w:val="00701517"/>
    <w:rsid w:val="00704D59"/>
    <w:rsid w:val="00713090"/>
    <w:rsid w:val="00714912"/>
    <w:rsid w:val="00716587"/>
    <w:rsid w:val="0071709A"/>
    <w:rsid w:val="00721036"/>
    <w:rsid w:val="00735B57"/>
    <w:rsid w:val="0075605E"/>
    <w:rsid w:val="00760E32"/>
    <w:rsid w:val="00770CA1"/>
    <w:rsid w:val="00782E69"/>
    <w:rsid w:val="00783D10"/>
    <w:rsid w:val="0079353C"/>
    <w:rsid w:val="007C0725"/>
    <w:rsid w:val="007C5911"/>
    <w:rsid w:val="007D74A7"/>
    <w:rsid w:val="007E5C4B"/>
    <w:rsid w:val="008003BE"/>
    <w:rsid w:val="008131BE"/>
    <w:rsid w:val="008244F5"/>
    <w:rsid w:val="0083652A"/>
    <w:rsid w:val="00843AC7"/>
    <w:rsid w:val="00844031"/>
    <w:rsid w:val="008561D9"/>
    <w:rsid w:val="00864733"/>
    <w:rsid w:val="008669DB"/>
    <w:rsid w:val="00870243"/>
    <w:rsid w:val="00873380"/>
    <w:rsid w:val="00894293"/>
    <w:rsid w:val="00895CBF"/>
    <w:rsid w:val="008B01C7"/>
    <w:rsid w:val="008B5DFF"/>
    <w:rsid w:val="008D4F9F"/>
    <w:rsid w:val="008E471B"/>
    <w:rsid w:val="008F1926"/>
    <w:rsid w:val="00921860"/>
    <w:rsid w:val="0093457A"/>
    <w:rsid w:val="00944B87"/>
    <w:rsid w:val="00965CAF"/>
    <w:rsid w:val="009861E8"/>
    <w:rsid w:val="009A27F5"/>
    <w:rsid w:val="009C0C9F"/>
    <w:rsid w:val="009C636B"/>
    <w:rsid w:val="009D1F7A"/>
    <w:rsid w:val="009E28D2"/>
    <w:rsid w:val="009E4C6F"/>
    <w:rsid w:val="009E5FE4"/>
    <w:rsid w:val="009E6129"/>
    <w:rsid w:val="009F02E6"/>
    <w:rsid w:val="009F20D1"/>
    <w:rsid w:val="009F7CBB"/>
    <w:rsid w:val="00A01A54"/>
    <w:rsid w:val="00A11C2E"/>
    <w:rsid w:val="00A12B5E"/>
    <w:rsid w:val="00A27749"/>
    <w:rsid w:val="00A510D7"/>
    <w:rsid w:val="00A566D5"/>
    <w:rsid w:val="00A7272D"/>
    <w:rsid w:val="00A74163"/>
    <w:rsid w:val="00A85CF1"/>
    <w:rsid w:val="00A86AC6"/>
    <w:rsid w:val="00A873C1"/>
    <w:rsid w:val="00AA2898"/>
    <w:rsid w:val="00AB3220"/>
    <w:rsid w:val="00AB49E5"/>
    <w:rsid w:val="00AC2F98"/>
    <w:rsid w:val="00AD302A"/>
    <w:rsid w:val="00AD551E"/>
    <w:rsid w:val="00AD5ED9"/>
    <w:rsid w:val="00AD78BA"/>
    <w:rsid w:val="00AD7EEC"/>
    <w:rsid w:val="00AF5BDA"/>
    <w:rsid w:val="00B01BAC"/>
    <w:rsid w:val="00B0567A"/>
    <w:rsid w:val="00B1069D"/>
    <w:rsid w:val="00B171BC"/>
    <w:rsid w:val="00B25C0C"/>
    <w:rsid w:val="00B409A2"/>
    <w:rsid w:val="00B41C96"/>
    <w:rsid w:val="00B447C7"/>
    <w:rsid w:val="00B56260"/>
    <w:rsid w:val="00B61294"/>
    <w:rsid w:val="00B86187"/>
    <w:rsid w:val="00B95663"/>
    <w:rsid w:val="00BA31B7"/>
    <w:rsid w:val="00BA7476"/>
    <w:rsid w:val="00BC75F5"/>
    <w:rsid w:val="00BD1E95"/>
    <w:rsid w:val="00BD4A8E"/>
    <w:rsid w:val="00C03D71"/>
    <w:rsid w:val="00C26B0D"/>
    <w:rsid w:val="00C362E0"/>
    <w:rsid w:val="00C41344"/>
    <w:rsid w:val="00C4559A"/>
    <w:rsid w:val="00C81B8A"/>
    <w:rsid w:val="00C91D9E"/>
    <w:rsid w:val="00CB1F4B"/>
    <w:rsid w:val="00CB41F9"/>
    <w:rsid w:val="00CB4831"/>
    <w:rsid w:val="00CE2DA1"/>
    <w:rsid w:val="00CE36CE"/>
    <w:rsid w:val="00CE61A6"/>
    <w:rsid w:val="00CF6306"/>
    <w:rsid w:val="00D01C6A"/>
    <w:rsid w:val="00D03A98"/>
    <w:rsid w:val="00D04C31"/>
    <w:rsid w:val="00D07E37"/>
    <w:rsid w:val="00D20F7E"/>
    <w:rsid w:val="00D55B0F"/>
    <w:rsid w:val="00D66A0C"/>
    <w:rsid w:val="00D66A4C"/>
    <w:rsid w:val="00D676E3"/>
    <w:rsid w:val="00D805B2"/>
    <w:rsid w:val="00D92189"/>
    <w:rsid w:val="00DA63E8"/>
    <w:rsid w:val="00DB2194"/>
    <w:rsid w:val="00DE2B1C"/>
    <w:rsid w:val="00DF4229"/>
    <w:rsid w:val="00E006E1"/>
    <w:rsid w:val="00E12003"/>
    <w:rsid w:val="00E1326F"/>
    <w:rsid w:val="00E17468"/>
    <w:rsid w:val="00E223CC"/>
    <w:rsid w:val="00E35FCD"/>
    <w:rsid w:val="00E449F5"/>
    <w:rsid w:val="00E50BCE"/>
    <w:rsid w:val="00E57231"/>
    <w:rsid w:val="00E57455"/>
    <w:rsid w:val="00E615C1"/>
    <w:rsid w:val="00E866D4"/>
    <w:rsid w:val="00E902C9"/>
    <w:rsid w:val="00EA37E9"/>
    <w:rsid w:val="00EB42BA"/>
    <w:rsid w:val="00EB7743"/>
    <w:rsid w:val="00EC2CD0"/>
    <w:rsid w:val="00EC4EB1"/>
    <w:rsid w:val="00EC58DA"/>
    <w:rsid w:val="00EC6933"/>
    <w:rsid w:val="00EE156C"/>
    <w:rsid w:val="00EE7381"/>
    <w:rsid w:val="00EF7135"/>
    <w:rsid w:val="00F17258"/>
    <w:rsid w:val="00F22B5B"/>
    <w:rsid w:val="00F426FF"/>
    <w:rsid w:val="00F447D0"/>
    <w:rsid w:val="00F56C96"/>
    <w:rsid w:val="00F62EEE"/>
    <w:rsid w:val="00F648A0"/>
    <w:rsid w:val="00F64DDA"/>
    <w:rsid w:val="00F672F5"/>
    <w:rsid w:val="00F7040C"/>
    <w:rsid w:val="00F8302B"/>
    <w:rsid w:val="00F87A5C"/>
    <w:rsid w:val="00F93D52"/>
    <w:rsid w:val="00FA492A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AB96"/>
  <w15:docId w15:val="{1E3A8FD3-ECB9-411E-A351-FDD7BE3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IEARTTEKSTtekstnieartykuowanynppodstprawnarozplubpreambua"/>
    <w:next w:val="Normalny"/>
    <w:link w:val="Nagwek2Znak"/>
    <w:uiPriority w:val="9"/>
    <w:semiHidden/>
    <w:unhideWhenUsed/>
    <w:qFormat/>
    <w:rsid w:val="005253C4"/>
    <w:pPr>
      <w:tabs>
        <w:tab w:val="left" w:pos="567"/>
      </w:tabs>
      <w:spacing w:before="0" w:after="120" w:line="288" w:lineRule="auto"/>
      <w:ind w:left="567" w:hanging="567"/>
      <w:jc w:val="left"/>
      <w:outlineLvl w:val="1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1B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C81B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1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1B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CA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3C4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5253C4"/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5253C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253C4"/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5253C4"/>
    <w:rPr>
      <w:b/>
      <w:bCs w:val="0"/>
    </w:rPr>
  </w:style>
  <w:style w:type="paragraph" w:styleId="Poprawka">
    <w:name w:val="Revision"/>
    <w:hidden/>
    <w:uiPriority w:val="99"/>
    <w:semiHidden/>
    <w:rsid w:val="00D03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1DEA-824C-4B85-82DC-E83C0346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Głogowski Przemysław</dc:creator>
  <cp:lastModifiedBy>Babiak Agnieszka</cp:lastModifiedBy>
  <cp:revision>2</cp:revision>
  <dcterms:created xsi:type="dcterms:W3CDTF">2022-10-21T12:39:00Z</dcterms:created>
  <dcterms:modified xsi:type="dcterms:W3CDTF">2022-10-21T12:39:00Z</dcterms:modified>
</cp:coreProperties>
</file>