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7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E74C16" w:rsidRPr="00C46BBD" w14:paraId="52A82B30" w14:textId="77777777" w:rsidTr="00E74C16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00F3A067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C46BBD"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 w14:paraId="1D5D4AB0" w14:textId="6BFA6C21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 xml:space="preserve">Rozporządzenie Ministra Infrastruktury </w:t>
            </w:r>
            <w:r w:rsidR="00DD3E89">
              <w:rPr>
                <w:rFonts w:ascii="Times New Roman" w:hAnsi="Times New Roman"/>
                <w:color w:val="000000"/>
              </w:rPr>
              <w:t xml:space="preserve">zmieniające rozporządzenie </w:t>
            </w:r>
            <w:r w:rsidRPr="00C46BBD">
              <w:rPr>
                <w:rFonts w:ascii="Times New Roman" w:hAnsi="Times New Roman"/>
                <w:color w:val="000000"/>
              </w:rPr>
              <w:t>w</w:t>
            </w:r>
            <w:r w:rsidR="00CE1FED">
              <w:rPr>
                <w:rFonts w:ascii="Times New Roman" w:hAnsi="Times New Roman"/>
                <w:color w:val="000000"/>
              </w:rPr>
              <w:t> </w:t>
            </w:r>
            <w:r w:rsidRPr="00C46BBD">
              <w:rPr>
                <w:rFonts w:ascii="Times New Roman" w:hAnsi="Times New Roman"/>
                <w:color w:val="000000"/>
              </w:rPr>
              <w:t xml:space="preserve">sprawie </w:t>
            </w:r>
            <w:r w:rsidR="006D2535" w:rsidRPr="006D2535">
              <w:rPr>
                <w:rFonts w:ascii="Times New Roman" w:hAnsi="Times New Roman"/>
                <w:color w:val="000000"/>
              </w:rPr>
              <w:t>wymagań dla ogrodzeń lotnisk użytku publicznego</w:t>
            </w:r>
          </w:p>
          <w:p w14:paraId="1F070F6B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6CE733CD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7CBB434E" w14:textId="2DF3073B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Ministerstwo Infrastruktury</w:t>
            </w:r>
          </w:p>
          <w:bookmarkEnd w:id="0"/>
          <w:p w14:paraId="37120B49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4A47C46A" w14:textId="77777777" w:rsidR="00E74C16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Osoba odpowiedzialna za projekt w randze Ministra, Sekretarza Stanu lub Podsekretarza Stanu </w:t>
            </w:r>
          </w:p>
          <w:p w14:paraId="17191765" w14:textId="77777777" w:rsidR="00710907" w:rsidRDefault="00710907" w:rsidP="00710907">
            <w:pPr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Andrzej Adamczyk – Minister Infrastruktury</w:t>
            </w:r>
          </w:p>
          <w:p w14:paraId="3E46E8A1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41574553" w14:textId="77777777" w:rsidR="00E74C16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4C0B5D04" w14:textId="2EBD0A5E" w:rsidR="001711A5" w:rsidRPr="00C46BBD" w:rsidRDefault="00710907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Magdalena Porzycka – naczelnik wydziału, Departament Lotnictwa, Ministerstwo Infrastruktury (tel.: 22</w:t>
            </w:r>
            <w:r w:rsidR="006C31D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630 14 47, </w:t>
            </w:r>
            <w:r>
              <w:rPr>
                <w:rFonts w:ascii="Times New Roman" w:hAnsi="Times New Roman"/>
              </w:rPr>
              <w:t xml:space="preserve">e-mail: </w:t>
            </w:r>
            <w:r w:rsidRPr="00CE1FED">
              <w:rPr>
                <w:rFonts w:ascii="Times New Roman" w:hAnsi="Times New Roman"/>
              </w:rPr>
              <w:t>Magdalena.Porzycka@mi.gov.pl</w:t>
            </w:r>
            <w:r>
              <w:rPr>
                <w:rFonts w:ascii="Times New Roman" w:hAnsi="Times New Roman"/>
              </w:rPr>
              <w:t>)</w:t>
            </w:r>
          </w:p>
          <w:p w14:paraId="6AFC3074" w14:textId="77777777" w:rsidR="00FF7261" w:rsidRPr="00C46BBD" w:rsidRDefault="00FF7261" w:rsidP="00641C76">
            <w:pPr>
              <w:ind w:left="2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6" w:type="dxa"/>
            <w:gridSpan w:val="12"/>
            <w:shd w:val="clear" w:color="auto" w:fill="FFFFFF"/>
          </w:tcPr>
          <w:p w14:paraId="67DBAF59" w14:textId="0A933A32" w:rsidR="00E74C16" w:rsidRPr="00C46BBD" w:rsidRDefault="00723E0B" w:rsidP="00E74C1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Data sporządzenia</w:t>
            </w:r>
          </w:p>
          <w:p w14:paraId="71E2E808" w14:textId="04017B2D" w:rsidR="00E74C16" w:rsidRPr="00C46BBD" w:rsidRDefault="00CE1FED" w:rsidP="00E74C16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="00966E80">
              <w:rPr>
                <w:rFonts w:ascii="Times New Roman" w:hAnsi="Times New Roman"/>
                <w:color w:val="000000"/>
              </w:rPr>
              <w:t>.10.</w:t>
            </w:r>
            <w:r w:rsidR="00CB635D">
              <w:rPr>
                <w:rFonts w:ascii="Times New Roman" w:hAnsi="Times New Roman"/>
                <w:color w:val="000000"/>
              </w:rPr>
              <w:t>2022</w:t>
            </w:r>
            <w:r w:rsidR="00E74C16" w:rsidRPr="00C46BBD">
              <w:rPr>
                <w:rFonts w:ascii="Times New Roman" w:hAnsi="Times New Roman"/>
                <w:color w:val="000000"/>
              </w:rPr>
              <w:br/>
            </w:r>
          </w:p>
          <w:p w14:paraId="28EC8108" w14:textId="77777777" w:rsidR="00E74C16" w:rsidRPr="00C46BBD" w:rsidRDefault="00E74C16" w:rsidP="00E74C16">
            <w:pPr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Źródło: </w:t>
            </w:r>
            <w:bookmarkStart w:id="2" w:name="Lista1"/>
          </w:p>
          <w:bookmarkEnd w:id="2"/>
          <w:p w14:paraId="2763DA91" w14:textId="76007D56" w:rsidR="006C31DD" w:rsidRDefault="00710907" w:rsidP="00E74C16">
            <w:pPr>
              <w:rPr>
                <w:rFonts w:ascii="Times New Roman" w:eastAsiaTheme="minorHAnsi" w:hAnsi="Times New Roman"/>
                <w:szCs w:val="24"/>
              </w:rPr>
            </w:pPr>
            <w:r w:rsidRPr="00904E8C">
              <w:rPr>
                <w:rFonts w:ascii="Times New Roman" w:eastAsiaTheme="minorHAnsi" w:hAnsi="Times New Roman"/>
                <w:szCs w:val="24"/>
              </w:rPr>
              <w:t>art. 187</w:t>
            </w:r>
            <w:r>
              <w:rPr>
                <w:rFonts w:ascii="Times New Roman" w:eastAsiaTheme="minorHAnsi" w:hAnsi="Times New Roman"/>
                <w:szCs w:val="24"/>
              </w:rPr>
              <w:t>a</w:t>
            </w:r>
            <w:r w:rsidRPr="00904E8C">
              <w:rPr>
                <w:rFonts w:ascii="Times New Roman" w:eastAsiaTheme="minorHAnsi" w:hAnsi="Times New Roman"/>
                <w:szCs w:val="24"/>
              </w:rPr>
              <w:t xml:space="preserve"> ust. </w:t>
            </w:r>
            <w:r>
              <w:rPr>
                <w:rFonts w:ascii="Times New Roman" w:eastAsiaTheme="minorHAnsi" w:hAnsi="Times New Roman"/>
                <w:szCs w:val="24"/>
              </w:rPr>
              <w:t>2</w:t>
            </w:r>
            <w:r w:rsidRPr="00904E8C">
              <w:rPr>
                <w:rFonts w:ascii="Times New Roman" w:eastAsiaTheme="minorHAnsi" w:hAnsi="Times New Roman"/>
                <w:szCs w:val="24"/>
              </w:rPr>
              <w:t xml:space="preserve"> ustawy z dnia 3 lipca 2002 r. – Prawo lotnicze (</w:t>
            </w:r>
            <w:r w:rsidRPr="00787D91">
              <w:rPr>
                <w:rFonts w:ascii="Times New Roman" w:eastAsiaTheme="minorHAnsi" w:hAnsi="Times New Roman"/>
                <w:szCs w:val="24"/>
              </w:rPr>
              <w:t>Dz. U</w:t>
            </w:r>
            <w:r w:rsidR="00E12B5F">
              <w:rPr>
                <w:rFonts w:ascii="Times New Roman" w:eastAsiaTheme="minorHAnsi" w:hAnsi="Times New Roman"/>
                <w:szCs w:val="24"/>
              </w:rPr>
              <w:t>.</w:t>
            </w:r>
            <w:r w:rsidRPr="00787D91">
              <w:rPr>
                <w:rFonts w:ascii="Times New Roman" w:eastAsiaTheme="minorHAnsi" w:hAnsi="Times New Roman"/>
                <w:szCs w:val="24"/>
              </w:rPr>
              <w:t xml:space="preserve"> z 2022 r. poz. 1235</w:t>
            </w:r>
            <w:r>
              <w:rPr>
                <w:rFonts w:ascii="Times New Roman" w:eastAsiaTheme="minorHAnsi" w:hAnsi="Times New Roman"/>
                <w:szCs w:val="24"/>
              </w:rPr>
              <w:t xml:space="preserve">, </w:t>
            </w:r>
            <w:r w:rsidR="0036138B">
              <w:rPr>
                <w:rFonts w:ascii="Times New Roman" w:eastAsiaTheme="minorHAnsi" w:hAnsi="Times New Roman"/>
                <w:szCs w:val="24"/>
              </w:rPr>
              <w:t>z</w:t>
            </w:r>
            <w:r w:rsidR="00817226">
              <w:rPr>
                <w:rFonts w:ascii="Times New Roman" w:eastAsiaTheme="minorHAnsi" w:hAnsi="Times New Roman"/>
                <w:szCs w:val="24"/>
              </w:rPr>
              <w:t> </w:t>
            </w:r>
            <w:proofErr w:type="spellStart"/>
            <w:r w:rsidR="0036138B">
              <w:rPr>
                <w:rFonts w:ascii="Times New Roman" w:eastAsiaTheme="minorHAnsi" w:hAnsi="Times New Roman"/>
                <w:szCs w:val="24"/>
              </w:rPr>
              <w:t>późn</w:t>
            </w:r>
            <w:proofErr w:type="spellEnd"/>
            <w:r w:rsidR="0036138B">
              <w:rPr>
                <w:rFonts w:ascii="Times New Roman" w:eastAsiaTheme="minorHAnsi" w:hAnsi="Times New Roman"/>
                <w:szCs w:val="24"/>
              </w:rPr>
              <w:t>. zm</w:t>
            </w:r>
            <w:r w:rsidR="006C31DD">
              <w:rPr>
                <w:rFonts w:ascii="Times New Roman" w:eastAsiaTheme="minorHAnsi" w:hAnsi="Times New Roman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Cs w:val="24"/>
              </w:rPr>
              <w:t>)</w:t>
            </w:r>
          </w:p>
          <w:p w14:paraId="7C094EF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4C15A674" w14:textId="77777777" w:rsidR="00E74C16" w:rsidRDefault="00E74C16" w:rsidP="007F095A">
            <w:pPr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Nr w wykazie prac </w:t>
            </w:r>
            <w:r w:rsidR="000D51AA" w:rsidRPr="000D51AA">
              <w:rPr>
                <w:rFonts w:ascii="Times New Roman" w:hAnsi="Times New Roman"/>
                <w:b/>
                <w:color w:val="000000"/>
              </w:rPr>
              <w:t xml:space="preserve">legislacyjnych </w:t>
            </w:r>
            <w:r w:rsidRPr="000D51AA">
              <w:rPr>
                <w:rFonts w:ascii="Times New Roman" w:hAnsi="Times New Roman"/>
                <w:b/>
                <w:color w:val="000000"/>
              </w:rPr>
              <w:t>M</w:t>
            </w:r>
            <w:r w:rsidR="00F04965" w:rsidRPr="000D51AA">
              <w:rPr>
                <w:rFonts w:ascii="Times New Roman" w:hAnsi="Times New Roman"/>
                <w:b/>
                <w:color w:val="000000"/>
              </w:rPr>
              <w:t xml:space="preserve">inistra </w:t>
            </w:r>
            <w:r w:rsidRPr="000D51AA">
              <w:rPr>
                <w:rFonts w:ascii="Times New Roman" w:hAnsi="Times New Roman"/>
                <w:b/>
                <w:color w:val="000000"/>
              </w:rPr>
              <w:t>I</w:t>
            </w:r>
            <w:r w:rsidR="00F04965" w:rsidRPr="000D51AA">
              <w:rPr>
                <w:rFonts w:ascii="Times New Roman" w:hAnsi="Times New Roman"/>
                <w:b/>
                <w:color w:val="000000"/>
              </w:rPr>
              <w:t>nfrastruktury</w:t>
            </w:r>
          </w:p>
          <w:p w14:paraId="0C2716F3" w14:textId="6124E5ED" w:rsidR="00CE1FED" w:rsidRPr="00C46BBD" w:rsidRDefault="00CE1FED" w:rsidP="007F095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257</w:t>
            </w:r>
          </w:p>
        </w:tc>
      </w:tr>
      <w:tr w:rsidR="00E74C16" w:rsidRPr="00C46BBD" w14:paraId="0EF809E4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88DB226" w14:textId="77777777" w:rsidR="00E74C16" w:rsidRPr="00C46BBD" w:rsidRDefault="00E74C16" w:rsidP="00E74C16">
            <w:pPr>
              <w:ind w:left="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OCENA SKUTKÓW REGULACJI</w:t>
            </w:r>
          </w:p>
        </w:tc>
      </w:tr>
      <w:tr w:rsidR="00E74C16" w:rsidRPr="00C46BBD" w14:paraId="04CAEC48" w14:textId="77777777" w:rsidTr="00E74C16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CA01823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Jaki problem jest rozwiązywany?</w:t>
            </w:r>
            <w:bookmarkStart w:id="3" w:name="Wybór1"/>
            <w:bookmarkEnd w:id="3"/>
          </w:p>
        </w:tc>
      </w:tr>
      <w:tr w:rsidR="00E74C16" w:rsidRPr="00C46BBD" w14:paraId="16C22DEA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7D73967" w14:textId="2381EC81" w:rsidR="00E74C16" w:rsidRPr="006D2535" w:rsidRDefault="006D2535" w:rsidP="00CE1FED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Potrzeba </w:t>
            </w:r>
            <w:r w:rsidR="0036138B">
              <w:rPr>
                <w:rFonts w:ascii="Times New Roman" w:hAnsi="Times New Roman"/>
              </w:rPr>
              <w:t>wprowadzenia do stosowania</w:t>
            </w:r>
            <w:r w:rsidRPr="006D2535">
              <w:rPr>
                <w:rFonts w:ascii="Times New Roman" w:hAnsi="Times New Roman"/>
              </w:rPr>
              <w:t xml:space="preserve"> </w:t>
            </w:r>
            <w:r w:rsidR="00966E80" w:rsidRPr="006D2535">
              <w:rPr>
                <w:rFonts w:ascii="Times New Roman" w:hAnsi="Times New Roman"/>
              </w:rPr>
              <w:t>wym</w:t>
            </w:r>
            <w:r w:rsidR="00966E80">
              <w:rPr>
                <w:rFonts w:ascii="Times New Roman" w:hAnsi="Times New Roman"/>
              </w:rPr>
              <w:t>agań</w:t>
            </w:r>
            <w:r w:rsidR="00966E80" w:rsidRPr="006D2535">
              <w:rPr>
                <w:rFonts w:ascii="Times New Roman" w:hAnsi="Times New Roman"/>
              </w:rPr>
              <w:t xml:space="preserve"> </w:t>
            </w:r>
            <w:r w:rsidR="00302EDD">
              <w:rPr>
                <w:rFonts w:ascii="Times New Roman" w:hAnsi="Times New Roman"/>
                <w:szCs w:val="24"/>
              </w:rPr>
              <w:t xml:space="preserve">określonych w Rozdziale 9 </w:t>
            </w:r>
            <w:r w:rsidR="00966E80">
              <w:rPr>
                <w:rFonts w:ascii="Times New Roman" w:hAnsi="Times New Roman"/>
                <w:szCs w:val="24"/>
              </w:rPr>
              <w:t xml:space="preserve">w </w:t>
            </w:r>
            <w:r w:rsidR="00302EDD">
              <w:rPr>
                <w:rFonts w:ascii="Times New Roman" w:hAnsi="Times New Roman"/>
                <w:szCs w:val="24"/>
              </w:rPr>
              <w:t xml:space="preserve">pkt 9.10 „Ogrodzenie” oraz </w:t>
            </w:r>
            <w:r w:rsidR="00E12B5F">
              <w:rPr>
                <w:rFonts w:ascii="Times New Roman" w:hAnsi="Times New Roman"/>
                <w:szCs w:val="24"/>
              </w:rPr>
              <w:t>w </w:t>
            </w:r>
            <w:r w:rsidR="00966E80">
              <w:rPr>
                <w:rFonts w:ascii="Times New Roman" w:hAnsi="Times New Roman"/>
                <w:szCs w:val="24"/>
              </w:rPr>
              <w:t xml:space="preserve">pkt </w:t>
            </w:r>
            <w:r w:rsidR="00302EDD">
              <w:rPr>
                <w:rFonts w:ascii="Times New Roman" w:hAnsi="Times New Roman"/>
                <w:szCs w:val="24"/>
              </w:rPr>
              <w:t xml:space="preserve">9.11 „Oświetlenie bezpieczeństwa” </w:t>
            </w:r>
            <w:r w:rsidR="0036138B" w:rsidRPr="0036138B">
              <w:rPr>
                <w:rFonts w:ascii="Times New Roman" w:hAnsi="Times New Roman"/>
                <w:szCs w:val="24"/>
              </w:rPr>
              <w:t xml:space="preserve">w </w:t>
            </w:r>
            <w:r w:rsidR="00966E80">
              <w:rPr>
                <w:rFonts w:ascii="Times New Roman" w:hAnsi="Times New Roman"/>
                <w:szCs w:val="24"/>
              </w:rPr>
              <w:t>T</w:t>
            </w:r>
            <w:r w:rsidR="0036138B" w:rsidRPr="0036138B">
              <w:rPr>
                <w:rFonts w:ascii="Times New Roman" w:hAnsi="Times New Roman"/>
                <w:szCs w:val="24"/>
              </w:rPr>
              <w:t xml:space="preserve">omie I „Projektowanie i eksploatacja lotnisk” </w:t>
            </w:r>
            <w:r w:rsidRPr="006D2535">
              <w:rPr>
                <w:rFonts w:ascii="Times New Roman" w:hAnsi="Times New Roman"/>
              </w:rPr>
              <w:t xml:space="preserve">Załącznika 14 </w:t>
            </w:r>
            <w:r w:rsidR="0036138B">
              <w:rPr>
                <w:rFonts w:ascii="Times New Roman" w:hAnsi="Times New Roman"/>
              </w:rPr>
              <w:t xml:space="preserve">„Lotniska” </w:t>
            </w:r>
            <w:r w:rsidRPr="006D2535">
              <w:rPr>
                <w:rFonts w:ascii="Times New Roman" w:hAnsi="Times New Roman"/>
              </w:rPr>
              <w:t xml:space="preserve">do Konwencji o międzynarodowym lotnictwie cywilnym, </w:t>
            </w:r>
            <w:r w:rsidR="0036138B">
              <w:rPr>
                <w:rFonts w:ascii="Times New Roman" w:hAnsi="Times New Roman"/>
              </w:rPr>
              <w:t>sporządzonej</w:t>
            </w:r>
            <w:r w:rsidRPr="006D2535">
              <w:rPr>
                <w:rFonts w:ascii="Times New Roman" w:hAnsi="Times New Roman"/>
              </w:rPr>
              <w:t xml:space="preserve"> w Chicago dnia 7 grudnia 1944 r. (Dz. U. z 1959 r. poz. 212, z</w:t>
            </w:r>
            <w:r w:rsidR="00CE1FED">
              <w:rPr>
                <w:rFonts w:ascii="Times New Roman" w:hAnsi="Times New Roman"/>
              </w:rPr>
              <w:t> </w:t>
            </w:r>
            <w:proofErr w:type="spellStart"/>
            <w:r w:rsidRPr="006D2535">
              <w:rPr>
                <w:rFonts w:ascii="Times New Roman" w:hAnsi="Times New Roman"/>
              </w:rPr>
              <w:t>późn</w:t>
            </w:r>
            <w:proofErr w:type="spellEnd"/>
            <w:r w:rsidRPr="006D2535">
              <w:rPr>
                <w:rFonts w:ascii="Times New Roman" w:hAnsi="Times New Roman"/>
              </w:rPr>
              <w:t>.</w:t>
            </w:r>
            <w:r w:rsidR="00CB635D">
              <w:rPr>
                <w:rFonts w:ascii="Times New Roman" w:hAnsi="Times New Roman"/>
              </w:rPr>
              <w:t xml:space="preserve"> </w:t>
            </w:r>
            <w:r w:rsidRPr="006D2535">
              <w:rPr>
                <w:rFonts w:ascii="Times New Roman" w:hAnsi="Times New Roman"/>
              </w:rPr>
              <w:t>zm.)</w:t>
            </w:r>
            <w:r w:rsidR="0036138B">
              <w:rPr>
                <w:rFonts w:ascii="Times New Roman" w:hAnsi="Times New Roman"/>
              </w:rPr>
              <w:t>, zwanej dalej „Konwencją”</w:t>
            </w:r>
            <w:r w:rsidRPr="006D2535">
              <w:rPr>
                <w:rFonts w:ascii="Times New Roman" w:hAnsi="Times New Roman"/>
              </w:rPr>
              <w:t>.</w:t>
            </w:r>
          </w:p>
        </w:tc>
      </w:tr>
      <w:tr w:rsidR="00E74C16" w:rsidRPr="00C46BBD" w14:paraId="610BDB06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2682979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E74C16" w:rsidRPr="00C46BBD" w14:paraId="5D37DFF8" w14:textId="77777777" w:rsidTr="0007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0937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1EDE6DBE" w14:textId="4CF51259" w:rsidR="00561D5B" w:rsidRDefault="006D2535" w:rsidP="0021389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Zgodnie ze </w:t>
            </w:r>
            <w:r w:rsidRPr="006D2535">
              <w:rPr>
                <w:rFonts w:ascii="Times New Roman" w:hAnsi="Times New Roman"/>
                <w:color w:val="000000"/>
                <w:spacing w:val="-2"/>
              </w:rPr>
              <w:t xml:space="preserve">standardem </w:t>
            </w:r>
            <w:r w:rsidR="00680AEF">
              <w:rPr>
                <w:rFonts w:ascii="Times New Roman" w:hAnsi="Times New Roman"/>
                <w:color w:val="000000"/>
                <w:spacing w:val="-2"/>
              </w:rPr>
              <w:t xml:space="preserve">określonym w pkt </w:t>
            </w:r>
            <w:r w:rsidRPr="006D2535">
              <w:rPr>
                <w:rFonts w:ascii="Times New Roman" w:hAnsi="Times New Roman"/>
                <w:color w:val="000000"/>
                <w:spacing w:val="-2"/>
              </w:rPr>
              <w:t xml:space="preserve">9.10.2 </w:t>
            </w:r>
            <w:r w:rsidR="00680AEF">
              <w:rPr>
                <w:rFonts w:ascii="Times New Roman" w:hAnsi="Times New Roman"/>
                <w:color w:val="000000"/>
                <w:spacing w:val="-2"/>
              </w:rPr>
              <w:t>w T</w:t>
            </w:r>
            <w:r w:rsidRPr="006D2535">
              <w:rPr>
                <w:rFonts w:ascii="Times New Roman" w:hAnsi="Times New Roman"/>
                <w:color w:val="000000"/>
                <w:spacing w:val="-2"/>
              </w:rPr>
              <w:t>om</w:t>
            </w:r>
            <w:r w:rsidR="00680AEF">
              <w:rPr>
                <w:rFonts w:ascii="Times New Roman" w:hAnsi="Times New Roman"/>
                <w:color w:val="000000"/>
                <w:spacing w:val="-2"/>
              </w:rPr>
              <w:t>ie</w:t>
            </w:r>
            <w:r w:rsidRPr="006D2535">
              <w:rPr>
                <w:rFonts w:ascii="Times New Roman" w:hAnsi="Times New Roman"/>
                <w:color w:val="000000"/>
                <w:spacing w:val="-2"/>
              </w:rPr>
              <w:t xml:space="preserve"> I Załącznika 14 do</w:t>
            </w:r>
            <w:r w:rsidR="000D51AA">
              <w:rPr>
                <w:rFonts w:ascii="Times New Roman" w:hAnsi="Times New Roman"/>
                <w:color w:val="000000"/>
                <w:spacing w:val="-2"/>
              </w:rPr>
              <w:t xml:space="preserve"> Konwencji</w:t>
            </w:r>
            <w:r w:rsidRPr="006D2535">
              <w:rPr>
                <w:rFonts w:ascii="Times New Roman" w:hAnsi="Times New Roman"/>
                <w:color w:val="000000"/>
                <w:spacing w:val="-2"/>
              </w:rPr>
              <w:t xml:space="preserve">, lotnisko powinno posiadać ogrodzenie lub odpowiednią barierę w celu zapobiegania nieumyślnemu lub zamierzonemu dostępowi osób nieupoważnionych do strefy niepublicznej lotniska. Ponadto, zalecenie </w:t>
            </w:r>
            <w:r w:rsidR="00680AEF">
              <w:rPr>
                <w:rFonts w:ascii="Times New Roman" w:hAnsi="Times New Roman"/>
                <w:color w:val="000000"/>
                <w:spacing w:val="-2"/>
              </w:rPr>
              <w:t xml:space="preserve">określone w pkt </w:t>
            </w:r>
            <w:r w:rsidRPr="006D2535">
              <w:rPr>
                <w:rFonts w:ascii="Times New Roman" w:hAnsi="Times New Roman"/>
                <w:color w:val="000000"/>
                <w:spacing w:val="-2"/>
              </w:rPr>
              <w:t xml:space="preserve">9.11 </w:t>
            </w:r>
            <w:r w:rsidR="00680AEF">
              <w:rPr>
                <w:rFonts w:ascii="Times New Roman" w:hAnsi="Times New Roman"/>
                <w:color w:val="000000"/>
                <w:spacing w:val="-2"/>
              </w:rPr>
              <w:t>w T</w:t>
            </w:r>
            <w:r w:rsidRPr="006D2535">
              <w:rPr>
                <w:rFonts w:ascii="Times New Roman" w:hAnsi="Times New Roman"/>
                <w:color w:val="000000"/>
                <w:spacing w:val="-2"/>
              </w:rPr>
              <w:t>om</w:t>
            </w:r>
            <w:r w:rsidR="00680AEF">
              <w:rPr>
                <w:rFonts w:ascii="Times New Roman" w:hAnsi="Times New Roman"/>
                <w:color w:val="000000"/>
                <w:spacing w:val="-2"/>
              </w:rPr>
              <w:t>ie</w:t>
            </w:r>
            <w:r w:rsidRPr="006D2535">
              <w:rPr>
                <w:rFonts w:ascii="Times New Roman" w:hAnsi="Times New Roman"/>
                <w:color w:val="000000"/>
                <w:spacing w:val="-2"/>
              </w:rPr>
              <w:t xml:space="preserve"> I Załącznika 14 do Konwencji stanowi: „Na terenie lotniska, wszędzie tam, gdzie uznano za pożądane ze względów ochrony lotniska, ogrodzenie lub inna bariera przeznaczone do ochrony międzynarodowego lotnictwa cywilnego i jego obiektów, powinny być oświetlone na wymaganym minimalnym poziomie. Należy zwrócić uwagę na to, aby światła były tak rozmieszczone by oświetlenie obejmowało strefy po obu stronach ogrodzenia lub bariery, w szczególności w miejscach przejść</w:t>
            </w:r>
            <w:r w:rsidR="00817226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Pr="006D2535">
              <w:rPr>
                <w:rFonts w:ascii="Times New Roman" w:hAnsi="Times New Roman"/>
                <w:color w:val="000000"/>
                <w:spacing w:val="-2"/>
              </w:rPr>
              <w:t>”</w:t>
            </w:r>
            <w:r w:rsidR="000957BA">
              <w:rPr>
                <w:rFonts w:ascii="Times New Roman" w:hAnsi="Times New Roman"/>
                <w:color w:val="000000"/>
                <w:spacing w:val="-2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 celu </w:t>
            </w:r>
            <w:r w:rsidR="0036138B">
              <w:rPr>
                <w:rFonts w:ascii="Times New Roman" w:hAnsi="Times New Roman"/>
                <w:color w:val="000000"/>
                <w:spacing w:val="-2"/>
              </w:rPr>
              <w:t>zapewnienia st</w:t>
            </w:r>
            <w:r w:rsidR="00817226"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36138B">
              <w:rPr>
                <w:rFonts w:ascii="Times New Roman" w:hAnsi="Times New Roman"/>
                <w:color w:val="000000"/>
                <w:spacing w:val="-2"/>
              </w:rPr>
              <w:t>sowania Załącznika 14 do Konwencji w powyższym zakresie</w:t>
            </w:r>
            <w:r>
              <w:rPr>
                <w:rFonts w:ascii="Times New Roman" w:hAnsi="Times New Roman"/>
                <w:color w:val="000000"/>
                <w:spacing w:val="-2"/>
              </w:rPr>
              <w:t>, niezbędn</w:t>
            </w:r>
            <w:r w:rsidR="0036138B">
              <w:rPr>
                <w:rFonts w:ascii="Times New Roman" w:hAnsi="Times New Roman"/>
                <w:color w:val="000000"/>
                <w:spacing w:val="-2"/>
              </w:rPr>
              <w:t>a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jest</w:t>
            </w:r>
            <w:r w:rsidR="00561D5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36138B" w:rsidRPr="0036138B">
              <w:rPr>
                <w:rFonts w:ascii="Times New Roman" w:hAnsi="Times New Roman"/>
                <w:color w:val="000000"/>
                <w:spacing w:val="-2"/>
              </w:rPr>
              <w:t>zmian</w:t>
            </w:r>
            <w:r w:rsidR="003F4D54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36138B" w:rsidRPr="0036138B">
              <w:rPr>
                <w:rFonts w:ascii="Times New Roman" w:hAnsi="Times New Roman"/>
                <w:color w:val="000000"/>
                <w:spacing w:val="-2"/>
              </w:rPr>
              <w:t xml:space="preserve"> rozporządzenia Ministra Infrastruktury z dnia 10 października 2019 r. w sprawie wymagań dla ogrodzeń lotnisk użytku publicznego (Dz. U. poz. 2155)</w:t>
            </w:r>
            <w:r w:rsidR="00561D5B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25323FEE" w14:textId="4BBF1346" w:rsidR="00D8635C" w:rsidRPr="009A66D1" w:rsidRDefault="00D86EFD" w:rsidP="0021389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4A6828">
              <w:rPr>
                <w:rFonts w:ascii="Times New Roman" w:hAnsi="Times New Roman"/>
              </w:rPr>
              <w:t xml:space="preserve">Projekt rozporządzenia zakłada dodanie </w:t>
            </w:r>
            <w:r w:rsidR="00817226" w:rsidRPr="004A6828">
              <w:rPr>
                <w:rFonts w:ascii="Times New Roman" w:hAnsi="Times New Roman"/>
              </w:rPr>
              <w:t>wym</w:t>
            </w:r>
            <w:r w:rsidR="00817226">
              <w:rPr>
                <w:rFonts w:ascii="Times New Roman" w:hAnsi="Times New Roman"/>
              </w:rPr>
              <w:t>agania</w:t>
            </w:r>
            <w:r w:rsidR="00817226" w:rsidRPr="004A6828">
              <w:rPr>
                <w:rFonts w:ascii="Times New Roman" w:hAnsi="Times New Roman"/>
              </w:rPr>
              <w:t xml:space="preserve"> </w:t>
            </w:r>
            <w:r w:rsidRPr="004A6828">
              <w:rPr>
                <w:rFonts w:ascii="Times New Roman" w:hAnsi="Times New Roman"/>
              </w:rPr>
              <w:t>oświetlenia ogrodzenia lotniska, w tym bram wjazdowych i furt osobowych</w:t>
            </w:r>
            <w:r w:rsidR="004A6828">
              <w:rPr>
                <w:rFonts w:ascii="Times New Roman" w:hAnsi="Times New Roman"/>
              </w:rPr>
              <w:t xml:space="preserve"> będących integralną częścią ogrodzenia</w:t>
            </w:r>
            <w:r w:rsidRPr="004A6828">
              <w:rPr>
                <w:rFonts w:ascii="Times New Roman" w:hAnsi="Times New Roman"/>
              </w:rPr>
              <w:t xml:space="preserve">, dla zapewnienia ochrony lotniska. </w:t>
            </w:r>
            <w:r w:rsidR="000D51AA">
              <w:rPr>
                <w:rFonts w:ascii="Times New Roman" w:hAnsi="Times New Roman"/>
              </w:rPr>
              <w:t>O</w:t>
            </w:r>
            <w:r w:rsidRPr="004A6828">
              <w:rPr>
                <w:rFonts w:ascii="Times New Roman" w:hAnsi="Times New Roman"/>
              </w:rPr>
              <w:t>dcinki ogrodzenia</w:t>
            </w:r>
            <w:r w:rsidR="000D51AA">
              <w:rPr>
                <w:rFonts w:ascii="Times New Roman" w:hAnsi="Times New Roman"/>
              </w:rPr>
              <w:t>, które</w:t>
            </w:r>
            <w:r w:rsidRPr="004A6828">
              <w:rPr>
                <w:rFonts w:ascii="Times New Roman" w:hAnsi="Times New Roman"/>
              </w:rPr>
              <w:t xml:space="preserve"> wymagają oświetlenia, </w:t>
            </w:r>
            <w:r w:rsidR="000D51AA">
              <w:rPr>
                <w:rFonts w:ascii="Times New Roman" w:hAnsi="Times New Roman"/>
              </w:rPr>
              <w:t>zostaną określone</w:t>
            </w:r>
            <w:r w:rsidRPr="004A6828">
              <w:rPr>
                <w:rFonts w:ascii="Times New Roman" w:hAnsi="Times New Roman"/>
              </w:rPr>
              <w:t xml:space="preserve"> przez zarządzającego</w:t>
            </w:r>
            <w:r w:rsidR="009A66D1">
              <w:rPr>
                <w:rFonts w:ascii="Times New Roman" w:hAnsi="Times New Roman"/>
              </w:rPr>
              <w:t xml:space="preserve"> lotniskiem</w:t>
            </w:r>
            <w:r w:rsidRPr="004A6828">
              <w:rPr>
                <w:rFonts w:ascii="Times New Roman" w:hAnsi="Times New Roman"/>
              </w:rPr>
              <w:t xml:space="preserve"> na podstawie </w:t>
            </w:r>
            <w:r w:rsidR="000D51AA">
              <w:rPr>
                <w:rFonts w:ascii="Times New Roman" w:hAnsi="Times New Roman"/>
              </w:rPr>
              <w:t xml:space="preserve">przeprowadzonej przez niego </w:t>
            </w:r>
            <w:r w:rsidRPr="004A6828">
              <w:rPr>
                <w:rFonts w:ascii="Times New Roman" w:hAnsi="Times New Roman"/>
              </w:rPr>
              <w:t>oceny ryzyka</w:t>
            </w:r>
            <w:r w:rsidR="00DB3993" w:rsidRPr="009A66D1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F85D2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85D2D" w:rsidRPr="00F85D2D">
              <w:rPr>
                <w:rFonts w:ascii="Times New Roman" w:hAnsi="Times New Roman"/>
                <w:color w:val="000000"/>
                <w:spacing w:val="-2"/>
              </w:rPr>
              <w:t>Zarządzający lotniskiem na podstawie powyższej oceny ryzyka określ</w:t>
            </w:r>
            <w:r w:rsidR="00175FAB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="00F85D2D" w:rsidRPr="00F85D2D">
              <w:rPr>
                <w:rFonts w:ascii="Times New Roman" w:hAnsi="Times New Roman"/>
                <w:color w:val="000000"/>
                <w:spacing w:val="-2"/>
              </w:rPr>
              <w:t xml:space="preserve"> parametry oświetlenia, tj. jego minimalny poziom i rozmieszczenie. Ocena ryzyka powinna </w:t>
            </w:r>
            <w:r w:rsidR="00175FAB">
              <w:rPr>
                <w:rFonts w:ascii="Times New Roman" w:hAnsi="Times New Roman"/>
                <w:color w:val="000000"/>
                <w:spacing w:val="-2"/>
              </w:rPr>
              <w:t>zostać</w:t>
            </w:r>
            <w:r w:rsidR="00F85D2D" w:rsidRPr="00F85D2D">
              <w:rPr>
                <w:rFonts w:ascii="Times New Roman" w:hAnsi="Times New Roman"/>
                <w:color w:val="000000"/>
                <w:spacing w:val="-2"/>
              </w:rPr>
              <w:t xml:space="preserve"> przeprowadzona zgodnie z wytycznymi zawartymi w</w:t>
            </w:r>
            <w:r w:rsidR="00CE1FED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F85D2D" w:rsidRPr="00F85D2D">
              <w:rPr>
                <w:rFonts w:ascii="Times New Roman" w:hAnsi="Times New Roman"/>
                <w:color w:val="000000"/>
                <w:spacing w:val="-2"/>
              </w:rPr>
              <w:t xml:space="preserve">dokumencie </w:t>
            </w:r>
            <w:r w:rsidR="00CE1FED" w:rsidRPr="00CE1FED">
              <w:rPr>
                <w:rFonts w:ascii="Times New Roman" w:hAnsi="Times New Roman"/>
                <w:color w:val="000000"/>
                <w:spacing w:val="-2"/>
              </w:rPr>
              <w:t xml:space="preserve">Organizacji Międzynarodowego Lotnictwa Cywilnego </w:t>
            </w:r>
            <w:r w:rsidR="00CE1FED">
              <w:rPr>
                <w:rFonts w:ascii="Times New Roman" w:hAnsi="Times New Roman"/>
                <w:color w:val="000000"/>
                <w:spacing w:val="-2"/>
              </w:rPr>
              <w:t>(</w:t>
            </w:r>
            <w:r w:rsidR="00F85D2D" w:rsidRPr="00F85D2D">
              <w:rPr>
                <w:rFonts w:ascii="Times New Roman" w:hAnsi="Times New Roman"/>
                <w:color w:val="000000"/>
                <w:spacing w:val="-2"/>
              </w:rPr>
              <w:t>ICAO</w:t>
            </w:r>
            <w:r w:rsidR="00CE1FED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="00F85D2D" w:rsidRPr="00F85D2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 w:rsidR="00F85D2D" w:rsidRPr="00F85D2D">
              <w:rPr>
                <w:rFonts w:ascii="Times New Roman" w:hAnsi="Times New Roman"/>
                <w:color w:val="000000"/>
                <w:spacing w:val="-2"/>
              </w:rPr>
              <w:t>Aviation</w:t>
            </w:r>
            <w:proofErr w:type="spellEnd"/>
            <w:r w:rsidR="00F85D2D" w:rsidRPr="00F85D2D">
              <w:rPr>
                <w:rFonts w:ascii="Times New Roman" w:hAnsi="Times New Roman"/>
                <w:color w:val="000000"/>
                <w:spacing w:val="-2"/>
              </w:rPr>
              <w:t xml:space="preserve"> Security Manual (</w:t>
            </w:r>
            <w:proofErr w:type="spellStart"/>
            <w:r w:rsidR="00F85D2D" w:rsidRPr="00F85D2D">
              <w:rPr>
                <w:rFonts w:ascii="Times New Roman" w:hAnsi="Times New Roman"/>
                <w:color w:val="000000"/>
                <w:spacing w:val="-2"/>
              </w:rPr>
              <w:t>Doc</w:t>
            </w:r>
            <w:proofErr w:type="spellEnd"/>
            <w:r w:rsidR="00F85D2D" w:rsidRPr="00F85D2D">
              <w:rPr>
                <w:rFonts w:ascii="Times New Roman" w:hAnsi="Times New Roman"/>
                <w:color w:val="000000"/>
                <w:spacing w:val="-2"/>
              </w:rPr>
              <w:t xml:space="preserve"> 8973</w:t>
            </w:r>
            <w:r w:rsidR="00CE1FED">
              <w:rPr>
                <w:rFonts w:ascii="Times New Roman" w:hAnsi="Times New Roman"/>
                <w:color w:val="000000"/>
                <w:spacing w:val="-2"/>
              </w:rPr>
              <w:t xml:space="preserve"> – </w:t>
            </w:r>
            <w:proofErr w:type="spellStart"/>
            <w:r w:rsidR="00CE1FED">
              <w:rPr>
                <w:rFonts w:ascii="Times New Roman" w:hAnsi="Times New Roman"/>
                <w:color w:val="000000"/>
                <w:spacing w:val="-2"/>
              </w:rPr>
              <w:t>Restricted</w:t>
            </w:r>
            <w:proofErr w:type="spellEnd"/>
            <w:r w:rsidR="00F85D2D" w:rsidRPr="00F85D2D">
              <w:rPr>
                <w:rFonts w:ascii="Times New Roman" w:hAnsi="Times New Roman"/>
                <w:color w:val="000000"/>
                <w:spacing w:val="-2"/>
              </w:rPr>
              <w:t>).</w:t>
            </w:r>
          </w:p>
          <w:p w14:paraId="5624CF77" w14:textId="3D0D69C9" w:rsidR="003F4D54" w:rsidRPr="00C46BBD" w:rsidRDefault="003F4D54" w:rsidP="00495C7A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Nie ma możliwości osiągnięcia celu projektu </w:t>
            </w:r>
            <w:r w:rsidR="00817226" w:rsidRPr="00817226">
              <w:rPr>
                <w:rFonts w:ascii="Times New Roman" w:hAnsi="Times New Roman"/>
                <w:color w:val="000000"/>
                <w:spacing w:val="-2"/>
              </w:rPr>
              <w:t>rozporządzenia za pomocą innych środków niż wydanie projektowanego rozporządzenia.</w:t>
            </w:r>
          </w:p>
        </w:tc>
      </w:tr>
      <w:tr w:rsidR="00E74C16" w:rsidRPr="00C46BBD" w14:paraId="3E56C212" w14:textId="77777777" w:rsidTr="00E74C16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39821D5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>Jak problem został rozwiązany w innych krajach, w szczególności krajach członkowskich OECD/UE</w:t>
            </w:r>
            <w:r w:rsidRPr="00C46BBD">
              <w:rPr>
                <w:rFonts w:ascii="Times New Roman" w:hAnsi="Times New Roman"/>
                <w:b/>
                <w:color w:val="000000"/>
              </w:rPr>
              <w:t>?</w:t>
            </w:r>
            <w:r w:rsidRPr="00C46BBD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E74C16" w:rsidRPr="00C46BBD" w14:paraId="032A264B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78918F0F" w14:textId="502136C7" w:rsidR="00E74C16" w:rsidRPr="00C46BBD" w:rsidRDefault="001E155C" w:rsidP="00CE1FED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1E155C">
              <w:rPr>
                <w:rFonts w:ascii="Times New Roman" w:hAnsi="Times New Roman"/>
                <w:color w:val="000000"/>
                <w:spacing w:val="-2"/>
              </w:rPr>
              <w:t>Zgodnie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z art. 37 Konwencji wszystkie p</w:t>
            </w:r>
            <w:r w:rsidRPr="001E155C">
              <w:rPr>
                <w:rFonts w:ascii="Times New Roman" w:hAnsi="Times New Roman"/>
                <w:color w:val="000000"/>
                <w:spacing w:val="-2"/>
              </w:rPr>
              <w:t>aństwa należące do Organizacji Międzynarodowego Lotnictwa Cywilnego</w:t>
            </w:r>
            <w:r w:rsidR="00495C7A">
              <w:rPr>
                <w:rFonts w:ascii="Times New Roman" w:hAnsi="Times New Roman"/>
                <w:color w:val="000000"/>
                <w:spacing w:val="-2"/>
              </w:rPr>
              <w:t xml:space="preserve"> (ICAO)</w:t>
            </w:r>
            <w:r w:rsidRPr="001E155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 xml:space="preserve">są obowiązane do dostosowania przepisów </w:t>
            </w:r>
            <w:r w:rsidR="003F4D54" w:rsidRPr="00C46BBD">
              <w:rPr>
                <w:rFonts w:ascii="Times New Roman" w:hAnsi="Times New Roman"/>
                <w:color w:val="000000"/>
                <w:spacing w:val="-2"/>
              </w:rPr>
              <w:t xml:space="preserve">krajowych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 xml:space="preserve">do </w:t>
            </w:r>
            <w:r w:rsidR="003F4D54">
              <w:rPr>
                <w:rFonts w:ascii="Times New Roman" w:hAnsi="Times New Roman"/>
                <w:color w:val="000000"/>
                <w:spacing w:val="-2"/>
              </w:rPr>
              <w:t xml:space="preserve">norm </w:t>
            </w:r>
            <w:r w:rsidR="00D01227">
              <w:rPr>
                <w:rFonts w:ascii="Times New Roman" w:hAnsi="Times New Roman"/>
                <w:color w:val="000000"/>
                <w:spacing w:val="-2"/>
              </w:rPr>
              <w:t xml:space="preserve">oraz </w:t>
            </w:r>
            <w:r w:rsidR="003F4D54">
              <w:rPr>
                <w:rFonts w:ascii="Times New Roman" w:hAnsi="Times New Roman"/>
                <w:color w:val="000000"/>
                <w:spacing w:val="-2"/>
              </w:rPr>
              <w:t xml:space="preserve">zalecanych metod </w:t>
            </w:r>
            <w:r w:rsidR="00D01227">
              <w:rPr>
                <w:rFonts w:ascii="Times New Roman" w:hAnsi="Times New Roman"/>
                <w:color w:val="000000"/>
                <w:spacing w:val="-2"/>
              </w:rPr>
              <w:t xml:space="preserve">i zasad </w:t>
            </w:r>
            <w:r w:rsidR="003F4D54">
              <w:rPr>
                <w:rFonts w:ascii="Times New Roman" w:hAnsi="Times New Roman"/>
                <w:color w:val="000000"/>
                <w:spacing w:val="-2"/>
              </w:rPr>
              <w:t>postępowania określonych w</w:t>
            </w:r>
            <w:r w:rsidR="00CE1FED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3F4D54">
              <w:rPr>
                <w:rFonts w:ascii="Times New Roman" w:hAnsi="Times New Roman"/>
                <w:color w:val="000000"/>
                <w:spacing w:val="-2"/>
              </w:rPr>
              <w:t>załącznikach do Konwencji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74C16" w:rsidRPr="00C46BBD" w14:paraId="73981CC7" w14:textId="77777777" w:rsidTr="00E74C16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30BB7D5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E74C16" w:rsidRPr="00C46BBD" w14:paraId="5A09744A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2D94EA30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</w:tcPr>
          <w:p w14:paraId="44E8F500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</w:tcPr>
          <w:p w14:paraId="380BD85E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C46BBD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</w:tcPr>
          <w:p w14:paraId="3978600C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F7218D" w:rsidRPr="00C46BBD" w14:paraId="48EC2F94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37BF231C" w14:textId="2DC21AAD" w:rsidR="00F7218D" w:rsidRPr="00C46BBD" w:rsidRDefault="00F7218D" w:rsidP="0013495E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lastRenderedPageBreak/>
              <w:t xml:space="preserve">Zarządzający </w:t>
            </w:r>
            <w:r w:rsidR="0036138B">
              <w:rPr>
                <w:rFonts w:ascii="Times New Roman" w:hAnsi="Times New Roman"/>
                <w:color w:val="000000"/>
              </w:rPr>
              <w:t>lotniskami użytku publicznego</w:t>
            </w:r>
            <w:r w:rsidR="0036138B" w:rsidRPr="0036138B">
              <w:rPr>
                <w:rFonts w:ascii="Times New Roman" w:hAnsi="Times New Roman"/>
                <w:color w:val="000000"/>
              </w:rPr>
              <w:t>, o</w:t>
            </w:r>
            <w:r w:rsidR="0013495E">
              <w:rPr>
                <w:rFonts w:ascii="Times New Roman" w:hAnsi="Times New Roman"/>
                <w:color w:val="000000"/>
              </w:rPr>
              <w:t> </w:t>
            </w:r>
            <w:r w:rsidR="0036138B" w:rsidRPr="0036138B">
              <w:rPr>
                <w:rFonts w:ascii="Times New Roman" w:hAnsi="Times New Roman"/>
                <w:color w:val="000000"/>
              </w:rPr>
              <w:t>których mowa w art. 59a ust. 1 pkt 1 i 2 ustawy</w:t>
            </w:r>
            <w:r w:rsidR="0036138B">
              <w:rPr>
                <w:rFonts w:ascii="Times New Roman" w:hAnsi="Times New Roman"/>
                <w:color w:val="000000"/>
              </w:rPr>
              <w:t xml:space="preserve"> z dnia 3 lipca 2022 r. – Prawo lo</w:t>
            </w:r>
            <w:r w:rsidR="003F4D54">
              <w:rPr>
                <w:rFonts w:ascii="Times New Roman" w:hAnsi="Times New Roman"/>
                <w:color w:val="000000"/>
              </w:rPr>
              <w:t>t</w:t>
            </w:r>
            <w:r w:rsidR="0036138B">
              <w:rPr>
                <w:rFonts w:ascii="Times New Roman" w:hAnsi="Times New Roman"/>
                <w:color w:val="000000"/>
              </w:rPr>
              <w:t xml:space="preserve">nicze </w:t>
            </w:r>
          </w:p>
        </w:tc>
        <w:tc>
          <w:tcPr>
            <w:tcW w:w="2292" w:type="dxa"/>
            <w:gridSpan w:val="8"/>
          </w:tcPr>
          <w:p w14:paraId="3AB2B60D" w14:textId="77777777" w:rsidR="00F7218D" w:rsidRPr="00C46BBD" w:rsidRDefault="00F7218D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14</w:t>
            </w:r>
          </w:p>
        </w:tc>
        <w:tc>
          <w:tcPr>
            <w:tcW w:w="2996" w:type="dxa"/>
            <w:gridSpan w:val="12"/>
          </w:tcPr>
          <w:p w14:paraId="74FED222" w14:textId="77777777" w:rsidR="00F7218D" w:rsidRPr="00C46BBD" w:rsidRDefault="00F7218D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Rejestr lotnisk cywilnych</w:t>
            </w:r>
          </w:p>
        </w:tc>
        <w:tc>
          <w:tcPr>
            <w:tcW w:w="2981" w:type="dxa"/>
            <w:gridSpan w:val="6"/>
          </w:tcPr>
          <w:p w14:paraId="7F357F75" w14:textId="4B395794" w:rsidR="001348B3" w:rsidRDefault="001348B3" w:rsidP="0036138B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</w:t>
            </w:r>
            <w:r w:rsidRPr="001348B3">
              <w:rPr>
                <w:rFonts w:ascii="Times New Roman" w:hAnsi="Times New Roman"/>
                <w:color w:val="000000"/>
                <w:spacing w:val="-2"/>
              </w:rPr>
              <w:t>bowiąz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ek </w:t>
            </w:r>
            <w:r w:rsidRPr="001348B3">
              <w:rPr>
                <w:rFonts w:ascii="Times New Roman" w:hAnsi="Times New Roman"/>
                <w:color w:val="000000"/>
                <w:spacing w:val="-2"/>
              </w:rPr>
              <w:t>zapewnienia spełniania przez ogrodzeni</w:t>
            </w:r>
            <w:r w:rsidR="00561C1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1348B3">
              <w:rPr>
                <w:rFonts w:ascii="Times New Roman" w:hAnsi="Times New Roman"/>
                <w:color w:val="000000"/>
                <w:spacing w:val="-2"/>
              </w:rPr>
              <w:t xml:space="preserve"> lotnisk</w:t>
            </w:r>
            <w:r w:rsidR="00561C16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1348B3">
              <w:rPr>
                <w:rFonts w:ascii="Times New Roman" w:hAnsi="Times New Roman"/>
                <w:color w:val="000000"/>
                <w:spacing w:val="-2"/>
              </w:rPr>
              <w:t xml:space="preserve"> nowego wymagania</w:t>
            </w:r>
            <w:r>
              <w:rPr>
                <w:rFonts w:ascii="Times New Roman" w:hAnsi="Times New Roman"/>
                <w:color w:val="000000"/>
                <w:spacing w:val="-2"/>
              </w:rPr>
              <w:t>, z</w:t>
            </w:r>
            <w:r w:rsidR="00CE1FED">
              <w:rPr>
                <w:rFonts w:ascii="Times New Roman" w:hAnsi="Times New Roman"/>
                <w:color w:val="000000"/>
                <w:spacing w:val="-2"/>
              </w:rPr>
              <w:t> </w:t>
            </w:r>
            <w:r>
              <w:rPr>
                <w:rFonts w:ascii="Times New Roman" w:hAnsi="Times New Roman"/>
                <w:color w:val="000000"/>
                <w:spacing w:val="-2"/>
              </w:rPr>
              <w:t>czym będzie się wiązał o</w:t>
            </w:r>
            <w:r w:rsidR="00F7218D">
              <w:rPr>
                <w:rFonts w:ascii="Times New Roman" w:hAnsi="Times New Roman"/>
                <w:color w:val="000000"/>
                <w:spacing w:val="-2"/>
              </w:rPr>
              <w:t>bowiązek</w:t>
            </w:r>
            <w:r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76AD12A7" w14:textId="148F10F2" w:rsidR="00F7218D" w:rsidRDefault="001348B3" w:rsidP="0036138B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="00F7218D">
              <w:rPr>
                <w:rFonts w:ascii="Times New Roman" w:hAnsi="Times New Roman"/>
                <w:color w:val="000000"/>
                <w:spacing w:val="-2"/>
              </w:rPr>
              <w:t xml:space="preserve"> przeprowadzenia oceny ryzyka w celu określenia </w:t>
            </w:r>
            <w:r w:rsidR="00F7218D" w:rsidRPr="00DB3993">
              <w:rPr>
                <w:rFonts w:ascii="Times New Roman" w:hAnsi="Times New Roman"/>
                <w:color w:val="000000"/>
                <w:spacing w:val="-2"/>
              </w:rPr>
              <w:t>odcink</w:t>
            </w:r>
            <w:r w:rsidR="00F7218D">
              <w:rPr>
                <w:rFonts w:ascii="Times New Roman" w:hAnsi="Times New Roman"/>
                <w:color w:val="000000"/>
                <w:spacing w:val="-2"/>
              </w:rPr>
              <w:t>ów</w:t>
            </w:r>
            <w:r w:rsidR="00F7218D" w:rsidRPr="00DB3993">
              <w:rPr>
                <w:rFonts w:ascii="Times New Roman" w:hAnsi="Times New Roman"/>
                <w:color w:val="000000"/>
                <w:spacing w:val="-2"/>
              </w:rPr>
              <w:t xml:space="preserve"> ogrodzenia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lotniska</w:t>
            </w:r>
            <w:r w:rsidR="000957BA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F7218D" w:rsidRPr="00DB399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36138B">
              <w:rPr>
                <w:rFonts w:ascii="Times New Roman" w:hAnsi="Times New Roman"/>
                <w:color w:val="000000"/>
                <w:spacing w:val="-2"/>
              </w:rPr>
              <w:t xml:space="preserve">w tym </w:t>
            </w:r>
            <w:r w:rsidR="000957BA">
              <w:rPr>
                <w:rFonts w:ascii="Times New Roman" w:hAnsi="Times New Roman"/>
                <w:color w:val="000000"/>
                <w:spacing w:val="-2"/>
              </w:rPr>
              <w:t>bram wjazdowych i furt osobowych</w:t>
            </w:r>
            <w:r w:rsidR="00CE1FED" w:rsidRPr="00CE1FED">
              <w:rPr>
                <w:rFonts w:ascii="Times New Roman" w:hAnsi="Times New Roman"/>
                <w:color w:val="000000"/>
                <w:spacing w:val="-2"/>
              </w:rPr>
              <w:t xml:space="preserve"> będących integralną częścią ogrodzenia</w:t>
            </w:r>
            <w:r w:rsidR="0036138B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F7218D" w:rsidRPr="00DB3993">
              <w:rPr>
                <w:rFonts w:ascii="Times New Roman" w:hAnsi="Times New Roman"/>
                <w:color w:val="000000"/>
                <w:spacing w:val="-2"/>
              </w:rPr>
              <w:t xml:space="preserve"> wymagają</w:t>
            </w:r>
            <w:r w:rsidR="00F7218D">
              <w:rPr>
                <w:rFonts w:ascii="Times New Roman" w:hAnsi="Times New Roman"/>
                <w:color w:val="000000"/>
                <w:spacing w:val="-2"/>
              </w:rPr>
              <w:t>cych</w:t>
            </w:r>
            <w:r w:rsidR="00F7218D" w:rsidRPr="00DB3993">
              <w:rPr>
                <w:rFonts w:ascii="Times New Roman" w:hAnsi="Times New Roman"/>
                <w:color w:val="000000"/>
                <w:spacing w:val="-2"/>
              </w:rPr>
              <w:t xml:space="preserve"> oświetle</w:t>
            </w:r>
            <w:r w:rsidR="005269DF">
              <w:rPr>
                <w:rFonts w:ascii="Times New Roman" w:hAnsi="Times New Roman"/>
                <w:color w:val="000000"/>
                <w:spacing w:val="-2"/>
              </w:rPr>
              <w:t>nia</w:t>
            </w:r>
            <w:r>
              <w:rPr>
                <w:rFonts w:ascii="Times New Roman" w:hAnsi="Times New Roman"/>
                <w:color w:val="000000"/>
                <w:spacing w:val="-2"/>
              </w:rPr>
              <w:t>,</w:t>
            </w:r>
          </w:p>
          <w:p w14:paraId="6ED05224" w14:textId="3D139A99" w:rsidR="0036138B" w:rsidRPr="00C46BBD" w:rsidRDefault="001348B3" w:rsidP="001348B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– </w:t>
            </w:r>
            <w:r w:rsidR="0036138B">
              <w:rPr>
                <w:rFonts w:ascii="Times New Roman" w:hAnsi="Times New Roman"/>
                <w:color w:val="000000"/>
                <w:spacing w:val="-2"/>
              </w:rPr>
              <w:t xml:space="preserve">dostosowania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istniejącego </w:t>
            </w:r>
            <w:r w:rsidR="0036138B">
              <w:rPr>
                <w:rFonts w:ascii="Times New Roman" w:hAnsi="Times New Roman"/>
                <w:color w:val="000000"/>
                <w:spacing w:val="-2"/>
              </w:rPr>
              <w:t>oświetlenia ogrodzenia lotniska do wyników przeprowadzonej oceny ryzyka.</w:t>
            </w:r>
          </w:p>
        </w:tc>
      </w:tr>
      <w:tr w:rsidR="00E74C16" w:rsidRPr="00C46BBD" w14:paraId="5E025BD6" w14:textId="77777777" w:rsidTr="00E74C16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7EA2E63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E74C16" w:rsidRPr="00C46BBD" w14:paraId="10F47C19" w14:textId="77777777" w:rsidTr="00E74C16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1B8A12B6" w14:textId="441031B7" w:rsidR="00E23E8D" w:rsidRDefault="00E23E8D" w:rsidP="0021389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Konsultacje publiczne zostaną przeprowadzone zgodnie z trybem przewidzianym w uchwale nr 190 Rady Ministrów z dnia 29 października 2013 r. </w:t>
            </w:r>
            <w:r w:rsidR="00D01227">
              <w:rPr>
                <w:rFonts w:ascii="Times New Roman" w:hAnsi="Times New Roman"/>
                <w:color w:val="000000"/>
                <w:spacing w:val="-2"/>
              </w:rPr>
              <w:t xml:space="preserve">– </w:t>
            </w:r>
            <w:r w:rsidRPr="00E23E8D">
              <w:rPr>
                <w:rFonts w:ascii="Times New Roman" w:hAnsi="Times New Roman"/>
                <w:color w:val="000000"/>
                <w:spacing w:val="-2"/>
              </w:rPr>
              <w:t>Regulamin prac</w:t>
            </w:r>
            <w:r w:rsidR="00D01227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E23E8D">
              <w:rPr>
                <w:rFonts w:ascii="Times New Roman" w:hAnsi="Times New Roman"/>
                <w:color w:val="000000"/>
                <w:spacing w:val="-2"/>
              </w:rPr>
              <w:t xml:space="preserve"> Rady Ministrów (M.P. z 2022 r. poz. 348)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1AFC8E29" w14:textId="1E6B7B6C" w:rsidR="004C71F7" w:rsidRPr="00C60858" w:rsidRDefault="004C71F7" w:rsidP="0021389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C60858">
              <w:rPr>
                <w:rFonts w:ascii="Times New Roman" w:hAnsi="Times New Roman"/>
                <w:color w:val="000000"/>
                <w:spacing w:val="-2"/>
              </w:rPr>
              <w:t>Projekt rozporządzenia zosta</w:t>
            </w:r>
            <w:r w:rsidR="00CE1FED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C60858">
              <w:rPr>
                <w:rFonts w:ascii="Times New Roman" w:hAnsi="Times New Roman"/>
                <w:color w:val="000000"/>
                <w:spacing w:val="-2"/>
              </w:rPr>
              <w:t xml:space="preserve"> udostępniony w Biuletynie Informacji Publicznej na stronie podmiotowej Rządowego Centrum Legislacji w serwisie Rządowy Proces Legislacyjny.</w:t>
            </w:r>
          </w:p>
          <w:p w14:paraId="566F69CD" w14:textId="6E2E6538" w:rsidR="007B6BAF" w:rsidRPr="007B6BAF" w:rsidRDefault="00E23E8D" w:rsidP="00213893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E23E8D">
              <w:rPr>
                <w:rFonts w:ascii="Times New Roman" w:hAnsi="Times New Roman"/>
                <w:color w:val="000000"/>
                <w:spacing w:val="-2"/>
              </w:rPr>
              <w:t>Informacja o udost</w:t>
            </w:r>
            <w:r w:rsidR="00D01227">
              <w:rPr>
                <w:rFonts w:ascii="Times New Roman" w:hAnsi="Times New Roman"/>
                <w:color w:val="000000"/>
                <w:spacing w:val="-2"/>
              </w:rPr>
              <w:t>ę</w:t>
            </w:r>
            <w:r w:rsidRPr="00E23E8D">
              <w:rPr>
                <w:rFonts w:ascii="Times New Roman" w:hAnsi="Times New Roman"/>
                <w:color w:val="000000"/>
                <w:spacing w:val="-2"/>
              </w:rPr>
              <w:t xml:space="preserve">pnieniu projektu </w:t>
            </w:r>
            <w:r w:rsidR="00D01227">
              <w:rPr>
                <w:rFonts w:ascii="Times New Roman" w:hAnsi="Times New Roman"/>
                <w:color w:val="000000"/>
                <w:spacing w:val="-2"/>
              </w:rPr>
              <w:t xml:space="preserve">rozporządzenia </w:t>
            </w:r>
            <w:r w:rsidRPr="00E23E8D">
              <w:rPr>
                <w:rFonts w:ascii="Times New Roman" w:hAnsi="Times New Roman"/>
                <w:color w:val="000000"/>
                <w:spacing w:val="-2"/>
              </w:rPr>
              <w:t>zosta</w:t>
            </w:r>
            <w:r w:rsidR="00CE1FED">
              <w:rPr>
                <w:rFonts w:ascii="Times New Roman" w:hAnsi="Times New Roman"/>
                <w:color w:val="000000"/>
                <w:spacing w:val="-2"/>
              </w:rPr>
              <w:t>ła</w:t>
            </w:r>
            <w:r w:rsidRPr="00E23E8D">
              <w:rPr>
                <w:rFonts w:ascii="Times New Roman" w:hAnsi="Times New Roman"/>
                <w:color w:val="000000"/>
                <w:spacing w:val="-2"/>
              </w:rPr>
              <w:t xml:space="preserve"> przekazana do następujących podmiotów</w:t>
            </w:r>
            <w:r w:rsidR="007B6BAF" w:rsidRPr="007B6BAF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0B3ABA2A" w14:textId="77777777" w:rsidR="00FD4F3D" w:rsidRPr="00FD4F3D" w:rsidRDefault="00FD4F3D" w:rsidP="00FD4F3D">
            <w:pPr>
              <w:numPr>
                <w:ilvl w:val="0"/>
                <w:numId w:val="6"/>
              </w:numPr>
              <w:tabs>
                <w:tab w:val="left" w:pos="312"/>
              </w:tabs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Górnośląskie Towarzystwo Lotnicze S.A. w Katowicach</w:t>
            </w:r>
            <w:r w:rsidR="00296F55">
              <w:rPr>
                <w:rFonts w:ascii="Times New Roman" w:hAnsi="Times New Roman"/>
                <w:color w:val="000000"/>
              </w:rPr>
              <w:t xml:space="preserve">, </w:t>
            </w:r>
            <w:r w:rsidR="00296F55" w:rsidRPr="00296F55">
              <w:rPr>
                <w:rFonts w:ascii="Times New Roman" w:hAnsi="Times New Roman"/>
                <w:color w:val="000000"/>
              </w:rPr>
              <w:t>ul. Wolności 90, 42-625 Ożarowice</w:t>
            </w:r>
            <w:r w:rsidRPr="00C46BBD">
              <w:rPr>
                <w:rFonts w:ascii="Times New Roman" w:hAnsi="Times New Roman"/>
                <w:color w:val="000000"/>
              </w:rPr>
              <w:t>;</w:t>
            </w:r>
          </w:p>
          <w:p w14:paraId="670484D1" w14:textId="77777777" w:rsidR="007B6BAF" w:rsidRPr="007B6BAF" w:rsidRDefault="007B6BAF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Mazowiecki Port Lotniczy Warszawa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Modlin Sp. z o.o.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gen. Wiktora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Thommee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1a, 05-102 Nowy Dwór Mazowiecki;</w:t>
            </w:r>
          </w:p>
          <w:p w14:paraId="33684288" w14:textId="77777777" w:rsidR="007B6BAF" w:rsidRPr="007B6BAF" w:rsidRDefault="007B6BAF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Międzynarodowy Port Lotniczy im. Jana Pawła II Kraków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Balice Sp. z o.o.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kpt. M.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Medweckiego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1, 32-083 Balice;</w:t>
            </w:r>
          </w:p>
          <w:p w14:paraId="41CD37DE" w14:textId="77777777" w:rsidR="007B6BAF" w:rsidRPr="007B6BAF" w:rsidRDefault="007B6BAF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Gdańsk im. Lecha Wałęsy Sp. z o.o.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Słowackiego 200, 80-298 Gdańsk;</w:t>
            </w:r>
          </w:p>
          <w:p w14:paraId="78E51F07" w14:textId="77777777" w:rsidR="007B6BAF" w:rsidRPr="007B6BAF" w:rsidRDefault="007B6BAF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im. Ignacego Paderewskiego Bydgoszcz S.A.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Al. Jana Pawła II 158, 85-151 Bydgoszcz;</w:t>
            </w:r>
          </w:p>
          <w:p w14:paraId="08E45884" w14:textId="77777777" w:rsidR="007B6BAF" w:rsidRPr="007B6BAF" w:rsidRDefault="007B6BAF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Lublin S.A.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Jana III Sobieskiego 1, 21-040 Świdnik;</w:t>
            </w:r>
          </w:p>
          <w:p w14:paraId="3B2474EE" w14:textId="77777777" w:rsidR="007B6BAF" w:rsidRPr="007B6BAF" w:rsidRDefault="007B6BAF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Łódź im. Władysława Reymonta Sp. z o.o.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gen. S. Maczka 35, 94-328 Łódź;</w:t>
            </w:r>
          </w:p>
          <w:p w14:paraId="00A6920D" w14:textId="77777777" w:rsidR="007B6BAF" w:rsidRPr="007B6BAF" w:rsidRDefault="007B6BAF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Poznań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Ławica Sp. z o.o.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Bukowska 285, 60-189 Poznań;</w:t>
            </w:r>
          </w:p>
          <w:p w14:paraId="113DAA0F" w14:textId="77777777" w:rsidR="007B6BAF" w:rsidRPr="007B6BAF" w:rsidRDefault="007B6BAF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Rzeszów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Jasionka Sp. z o.o.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Jasionka 942, 36-002 Jasionka;</w:t>
            </w:r>
          </w:p>
          <w:p w14:paraId="05B1B0CF" w14:textId="77777777" w:rsidR="007B6BAF" w:rsidRPr="007B6BAF" w:rsidRDefault="007B6BAF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Szczecin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Goleniów im. NSZZ Solidarność Sp. z o.o.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Glewice 1a, 72-100 Goleniów;</w:t>
            </w:r>
          </w:p>
          <w:p w14:paraId="0CD8AC63" w14:textId="77777777" w:rsidR="007B6BAF" w:rsidRDefault="007B6BAF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Wrocław Sp. z o.o.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Graniczna 190, 54-530 Wrocław;</w:t>
            </w:r>
          </w:p>
          <w:p w14:paraId="6F5A101E" w14:textId="77777777" w:rsidR="00FD4F3D" w:rsidRDefault="00FD4F3D" w:rsidP="00FD4F3D">
            <w:pPr>
              <w:numPr>
                <w:ilvl w:val="0"/>
                <w:numId w:val="6"/>
              </w:numPr>
              <w:tabs>
                <w:tab w:val="left" w:pos="-24"/>
                <w:tab w:val="left" w:pos="312"/>
              </w:tabs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Przedsiębiorstwo Państwowe „Porty Lotnicze”</w:t>
            </w:r>
            <w:r w:rsidR="00296F55">
              <w:rPr>
                <w:rFonts w:ascii="Times New Roman" w:hAnsi="Times New Roman"/>
                <w:color w:val="000000"/>
              </w:rPr>
              <w:t xml:space="preserve">, </w:t>
            </w:r>
            <w:r w:rsidR="00296F55" w:rsidRPr="00296F55">
              <w:rPr>
                <w:rFonts w:ascii="Times New Roman" w:hAnsi="Times New Roman"/>
                <w:color w:val="000000"/>
              </w:rPr>
              <w:t>ul. Żwirki i Wigury 1, 00-906 Warszawa</w:t>
            </w:r>
            <w:r w:rsidRPr="00C46BBD">
              <w:rPr>
                <w:rFonts w:ascii="Times New Roman" w:hAnsi="Times New Roman"/>
                <w:color w:val="000000"/>
              </w:rPr>
              <w:t>;</w:t>
            </w:r>
          </w:p>
          <w:p w14:paraId="6D292F4B" w14:textId="77777777" w:rsidR="00FD4F3D" w:rsidRPr="00FD4F3D" w:rsidRDefault="00FD4F3D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Warmia i Mazury Sp. z o.o.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Szymany 150, 12-100 Szczytno;</w:t>
            </w:r>
          </w:p>
          <w:p w14:paraId="60083120" w14:textId="77777777" w:rsidR="0068491A" w:rsidRDefault="007B6BAF" w:rsidP="00FD4F3D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Związek Regionalnych Portów Lotniczych</w:t>
            </w:r>
            <w:r w:rsidR="00296F5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Złota 59, 00-120 Warszawa</w:t>
            </w:r>
            <w:r w:rsidR="0068491A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159797BE" w14:textId="20132B5C" w:rsidR="007B6BAF" w:rsidRDefault="0068491A" w:rsidP="00DD3E89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Konsultacje </w:t>
            </w:r>
            <w:r w:rsidR="00271338">
              <w:rPr>
                <w:rFonts w:ascii="Times New Roman" w:hAnsi="Times New Roman"/>
                <w:color w:val="000000"/>
                <w:spacing w:val="-2"/>
              </w:rPr>
              <w:t xml:space="preserve">publiczne </w:t>
            </w:r>
            <w:r>
              <w:rPr>
                <w:rFonts w:ascii="Times New Roman" w:hAnsi="Times New Roman"/>
                <w:color w:val="000000"/>
                <w:spacing w:val="-2"/>
              </w:rPr>
              <w:t>będą trwały 14 dni.</w:t>
            </w:r>
          </w:p>
          <w:p w14:paraId="2008E98D" w14:textId="29099E86" w:rsidR="00E74C16" w:rsidRPr="00C60858" w:rsidRDefault="0068491A" w:rsidP="00DD3E89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68491A">
              <w:rPr>
                <w:rFonts w:ascii="Times New Roman" w:hAnsi="Times New Roman"/>
                <w:color w:val="000000"/>
                <w:spacing w:val="-2"/>
              </w:rPr>
              <w:t xml:space="preserve">Z uwagi na fakt, że projekt </w:t>
            </w:r>
            <w:r w:rsidR="0076381C">
              <w:rPr>
                <w:rFonts w:ascii="Times New Roman" w:hAnsi="Times New Roman"/>
                <w:color w:val="000000"/>
                <w:spacing w:val="-2"/>
              </w:rPr>
              <w:t xml:space="preserve">rozporządzenia </w:t>
            </w:r>
            <w:r w:rsidRPr="0068491A">
              <w:rPr>
                <w:rFonts w:ascii="Times New Roman" w:hAnsi="Times New Roman"/>
                <w:color w:val="000000"/>
                <w:spacing w:val="-2"/>
              </w:rPr>
              <w:t>nie dotyczy problematyki zadań związków zawodowych oraz organizacji pracodawców, nie podlega on opiniowaniu przez reprezentatywne związki zawodowe oraz organizacje pracodawców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74C16" w:rsidRPr="00C46BBD" w14:paraId="37FB7DEB" w14:textId="77777777" w:rsidTr="00E74C16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E499590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E74C16" w:rsidRPr="00C46BBD" w14:paraId="508270BA" w14:textId="77777777" w:rsidTr="00E74C16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461A7A96" w14:textId="77777777" w:rsidR="00E74C16" w:rsidRPr="00C46BBD" w:rsidRDefault="00E74C16" w:rsidP="00E74C16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(ceny stałe z 20</w:t>
            </w:r>
            <w:r w:rsidR="00FC564D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00DD9AA6" w14:textId="77777777" w:rsidR="00E74C16" w:rsidRPr="00C46BBD" w:rsidRDefault="00E74C16" w:rsidP="00E74C16">
            <w:pPr>
              <w:spacing w:before="40" w:after="40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E74C16" w:rsidRPr="00C46BBD" w14:paraId="03B5FE62" w14:textId="77777777" w:rsidTr="00E74C16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372B5FAC" w14:textId="77777777" w:rsidR="00E74C16" w:rsidRPr="00C46BBD" w:rsidRDefault="00E74C16" w:rsidP="00E74C16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16020F18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09DBBD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3FE190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6BD2D79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28664D4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08D70C2F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CFB2185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941B8DF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5DF66A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C30B36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2991F421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5F4F63D6" w14:textId="77777777" w:rsidR="00E74C16" w:rsidRPr="00C46BBD" w:rsidRDefault="00E74C16" w:rsidP="00E74C16">
            <w:pPr>
              <w:spacing w:before="40" w:after="40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CB3338" w:rsidRPr="00C46BBD" w14:paraId="43A77001" w14:textId="77777777" w:rsidTr="00E74C1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7ECAFD1" w14:textId="77777777" w:rsidR="00CB3338" w:rsidRPr="00C46BBD" w:rsidRDefault="00CB3338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E21EA4C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264BBE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345B3E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19D1B3D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2AB21A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7FF591A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A0A0320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D26C3CE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32A63A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1FEA98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87795CC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EBA7F03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B3338" w:rsidRPr="00C46BBD" w14:paraId="33FA2858" w14:textId="77777777" w:rsidTr="00E74C1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980AF02" w14:textId="77777777" w:rsidR="00CB3338" w:rsidRPr="00C46BBD" w:rsidRDefault="00CB3338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8C68EA2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5AAB73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704960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FBB9F3F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D916A5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2467ADA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4E3DEE8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4EB185E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A127676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1575C11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F73D1CA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9441584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3BAD1413" w14:textId="77777777" w:rsidTr="00E74C1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EEA851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5FFD9D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5589F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9B8A2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1109CF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62878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FF6DB3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C442F7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EDD85F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369A60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7125A9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6293D3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71E97A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63BD1BA9" w14:textId="77777777" w:rsidTr="00E74C1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9E7E30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FFDAAB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18AC4E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AFF7D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0C459A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7B07EB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8F9EF8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767A91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ECFED3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CD3B5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16A4DF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63D38D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5BAA0F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0CB64CEB" w14:textId="77777777" w:rsidTr="00E74C1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8DB01A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4DA522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8EAC1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A6D976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954F23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ADE59D1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F28756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E2BC488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01F7B62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CD409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346AA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0EB60AE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0E8C40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0AB34D31" w14:textId="77777777" w:rsidTr="00E74C1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8B18233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CDCCC8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D9EFD0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5DF94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B308BF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76F3C6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E72D9C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71A9CB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2FBBD8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EA2A6B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0E320B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46BAD1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1DCB25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596E1CA8" w14:textId="77777777" w:rsidTr="00E74C1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BA4F52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25D5A9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268E20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CB40B3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21EDE9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4F68F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27A47C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81FC5A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5ED776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20A499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FB5EEE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19B3E4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BB2121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1A33A0AD" w14:textId="77777777" w:rsidTr="00E74C1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04E3A5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421D9C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AB7E2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1485F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D64846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39948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002EE3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B793CD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51F2EE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8578CB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BD394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34BC7A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D37A14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716B453E" w14:textId="77777777" w:rsidTr="00E74C1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9A7CBF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5478DC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516F218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C5264A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FEC1DA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3A785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E27984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00A444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4EAE34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21E52E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5ED9E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1DA747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4B2FB9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2E67BDA5" w14:textId="77777777" w:rsidTr="00E74C1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B4C56D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AACE8C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66BC0C3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CECCF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E9AB8B6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ACFDF3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797395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F7F34A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E134B5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3E720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A8F7B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8350A4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5D7AF2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00DF98FD" w14:textId="77777777" w:rsidTr="00E74C16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CE31F2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030296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B18B1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31EB6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621173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E84DE1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A49FAC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326113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66E2C1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9D428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B0EBB7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F39BBF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4EBB08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0AFD2088" w14:textId="77777777" w:rsidTr="00E74C16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CFCDE0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BDD99C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F60CB8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F6D01F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3F2974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A2AAE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783428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19BEA0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56D856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A3941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F75F25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ADE598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F1D882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70058F47" w14:textId="77777777" w:rsidTr="00AF56C1">
        <w:trPr>
          <w:gridAfter w:val="1"/>
          <w:wAfter w:w="10" w:type="dxa"/>
          <w:trHeight w:val="510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BD5A52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3E2D6EEF" w14:textId="2758E387" w:rsidR="00E74C16" w:rsidRPr="00FC564D" w:rsidRDefault="0045022F" w:rsidP="00CE1FED">
            <w:pPr>
              <w:rPr>
                <w:rFonts w:ascii="Times New Roman" w:hAnsi="Times New Roman"/>
                <w:color w:val="000000"/>
              </w:rPr>
            </w:pPr>
            <w:r w:rsidRPr="00FC564D">
              <w:rPr>
                <w:rFonts w:ascii="Times New Roman" w:hAnsi="Times New Roman"/>
                <w:color w:val="000000"/>
              </w:rPr>
              <w:t xml:space="preserve">Wejście w życie </w:t>
            </w:r>
            <w:r w:rsidR="00FF4A6D">
              <w:rPr>
                <w:rFonts w:ascii="Times New Roman" w:hAnsi="Times New Roman"/>
                <w:color w:val="000000"/>
              </w:rPr>
              <w:t>projektowanego rozporządzenia</w:t>
            </w:r>
            <w:r w:rsidR="00FF4A6D" w:rsidRPr="00FC564D">
              <w:rPr>
                <w:rFonts w:ascii="Times New Roman" w:hAnsi="Times New Roman"/>
                <w:color w:val="000000"/>
              </w:rPr>
              <w:t xml:space="preserve"> </w:t>
            </w:r>
            <w:r w:rsidRPr="00FC564D">
              <w:rPr>
                <w:rFonts w:ascii="Times New Roman" w:hAnsi="Times New Roman"/>
                <w:color w:val="000000"/>
              </w:rPr>
              <w:t>nie będzie rodziło skutków finansowych w</w:t>
            </w:r>
            <w:r w:rsidR="00CE1FED">
              <w:rPr>
                <w:rFonts w:ascii="Times New Roman" w:hAnsi="Times New Roman"/>
                <w:color w:val="000000"/>
              </w:rPr>
              <w:t> </w:t>
            </w:r>
            <w:r w:rsidRPr="00FC564D">
              <w:rPr>
                <w:rFonts w:ascii="Times New Roman" w:hAnsi="Times New Roman"/>
                <w:color w:val="000000"/>
              </w:rPr>
              <w:t>rozumieniu art. 50 ust. 1 ustawy z dnia 27 sierpnia 2009 r. o finansach publicznych (Dz. U. z</w:t>
            </w:r>
            <w:r w:rsidR="00CE1FED">
              <w:rPr>
                <w:rFonts w:ascii="Times New Roman" w:hAnsi="Times New Roman"/>
                <w:color w:val="000000"/>
              </w:rPr>
              <w:t> </w:t>
            </w:r>
            <w:r w:rsidRPr="00FC564D">
              <w:rPr>
                <w:rFonts w:ascii="Times New Roman" w:hAnsi="Times New Roman"/>
                <w:color w:val="000000"/>
              </w:rPr>
              <w:t>20</w:t>
            </w:r>
            <w:r w:rsidR="00D22335">
              <w:rPr>
                <w:rFonts w:ascii="Times New Roman" w:hAnsi="Times New Roman"/>
                <w:color w:val="000000"/>
              </w:rPr>
              <w:t>22</w:t>
            </w:r>
            <w:r w:rsidRPr="00FC564D">
              <w:rPr>
                <w:rFonts w:ascii="Times New Roman" w:hAnsi="Times New Roman"/>
                <w:color w:val="000000"/>
              </w:rPr>
              <w:t xml:space="preserve"> r. poz. </w:t>
            </w:r>
            <w:r w:rsidR="00D22335">
              <w:rPr>
                <w:rFonts w:ascii="Times New Roman" w:hAnsi="Times New Roman"/>
                <w:color w:val="000000"/>
              </w:rPr>
              <w:t>1634</w:t>
            </w:r>
            <w:r w:rsidR="001F6866">
              <w:rPr>
                <w:rFonts w:ascii="Times New Roman" w:hAnsi="Times New Roman"/>
                <w:color w:val="000000"/>
              </w:rPr>
              <w:t xml:space="preserve">, z </w:t>
            </w:r>
            <w:proofErr w:type="spellStart"/>
            <w:r w:rsidR="001F6866">
              <w:rPr>
                <w:rFonts w:ascii="Times New Roman" w:hAnsi="Times New Roman"/>
                <w:color w:val="000000"/>
              </w:rPr>
              <w:t>późn</w:t>
            </w:r>
            <w:proofErr w:type="spellEnd"/>
            <w:r w:rsidR="001F6866">
              <w:rPr>
                <w:rFonts w:ascii="Times New Roman" w:hAnsi="Times New Roman"/>
                <w:color w:val="000000"/>
              </w:rPr>
              <w:t>. zm.</w:t>
            </w:r>
            <w:r w:rsidRPr="00FC564D">
              <w:rPr>
                <w:rFonts w:ascii="Times New Roman" w:hAnsi="Times New Roman"/>
                <w:color w:val="000000"/>
              </w:rPr>
              <w:t>)</w:t>
            </w:r>
            <w:r w:rsidR="001F6866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F56C1" w:rsidRPr="00C46BBD" w14:paraId="52C93F9F" w14:textId="77777777" w:rsidTr="00E74C16">
        <w:trPr>
          <w:gridAfter w:val="1"/>
          <w:wAfter w:w="10" w:type="dxa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056896F" w14:textId="77777777" w:rsidR="00AF56C1" w:rsidRPr="00C46BBD" w:rsidRDefault="00AF56C1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32E33DDE" w14:textId="77777777" w:rsidR="00AF56C1" w:rsidRPr="00C46BBD" w:rsidRDefault="00AF56C1" w:rsidP="00AF56C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74C16" w:rsidRPr="00C46BBD" w14:paraId="743A5E6B" w14:textId="77777777" w:rsidTr="00E74C16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6092A114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C46BBD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E74C16" w:rsidRPr="00C46BBD" w14:paraId="3EE10103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E452D1F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E74C16" w:rsidRPr="00C46BBD" w14:paraId="1BFC4ABF" w14:textId="77777777" w:rsidTr="00E74C16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58F0A89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3802376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5DD3CB7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36ED99A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E9EA75D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7875A06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E957DB5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38046750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C46BBD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D8635C" w:rsidRPr="00C46BBD" w14:paraId="67143324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8CC3D55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W ujęciu pieniężnym</w:t>
            </w:r>
          </w:p>
          <w:p w14:paraId="0E59A559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(w mln zł, </w:t>
            </w:r>
          </w:p>
          <w:p w14:paraId="2028F50A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ceny stałe z 20</w:t>
            </w:r>
            <w:r w:rsidR="00FC564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22</w:t>
            </w: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E4D52D4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76F72D2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994BA07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9B19349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7C6C0AD8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7E8EA91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D7B9E4F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2A750A2D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74C16" w:rsidRPr="00C46BBD" w14:paraId="2B5CDDE1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CFAE14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FA0CAD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6926B7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A320B3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CE4823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7565286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4CC449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B6F7BC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2EEBE92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74C16" w:rsidRPr="00C46BBD" w14:paraId="0453BF2E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24B8D09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127E2A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22E6B9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9E3758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620697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247A3D7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094CC2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768F0C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3FE9B86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74C16" w:rsidRPr="00C46BBD" w14:paraId="1737C591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1BD9FBF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4A2F0D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9FD5878" w14:textId="0561394A" w:rsidR="00E74C16" w:rsidRPr="00561C16" w:rsidRDefault="00D8635C" w:rsidP="00FF4A6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561C16">
              <w:rPr>
                <w:rFonts w:ascii="Times New Roman" w:hAnsi="Times New Roman"/>
                <w:color w:val="000000"/>
                <w:spacing w:val="-2"/>
              </w:rPr>
              <w:t>Brak wpływu</w:t>
            </w:r>
            <w:r w:rsidR="00B006DA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74C16" w:rsidRPr="00C46BBD" w14:paraId="1DF259A7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1A31A9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93F5D8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EF3117B" w14:textId="7DDF7B89" w:rsidR="00E74C16" w:rsidRPr="00561C16" w:rsidRDefault="00CB3338" w:rsidP="00FF4A6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561C16">
              <w:rPr>
                <w:rFonts w:ascii="Times New Roman" w:hAnsi="Times New Roman"/>
                <w:color w:val="000000"/>
                <w:spacing w:val="-2"/>
              </w:rPr>
              <w:t>Brak wpływu</w:t>
            </w:r>
            <w:r w:rsidR="00B006DA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74C16" w:rsidRPr="00C46BBD" w14:paraId="029915B4" w14:textId="77777777" w:rsidTr="00E74C16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7566177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89EE1C2" w14:textId="77777777" w:rsidR="00E74C16" w:rsidRPr="00C46BBD" w:rsidRDefault="00E74C16" w:rsidP="00E74C16">
            <w:pPr>
              <w:tabs>
                <w:tab w:val="right" w:pos="1936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rodzina, obywatele oraz gospodarstwa domowe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247ABDD" w14:textId="019324B2" w:rsidR="00E74C16" w:rsidRPr="00561C16" w:rsidRDefault="00E74C16" w:rsidP="00FF4A6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561C16">
              <w:rPr>
                <w:rFonts w:ascii="Times New Roman" w:hAnsi="Times New Roman"/>
                <w:color w:val="000000"/>
                <w:spacing w:val="-2"/>
              </w:rPr>
              <w:t>Brak wpływu</w:t>
            </w:r>
            <w:r w:rsidR="00B006DA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13594B" w:rsidRPr="00C46BBD" w14:paraId="51208C1C" w14:textId="77777777" w:rsidTr="003C765D">
        <w:trPr>
          <w:gridAfter w:val="1"/>
          <w:wAfter w:w="10" w:type="dxa"/>
          <w:trHeight w:val="493"/>
        </w:trPr>
        <w:tc>
          <w:tcPr>
            <w:tcW w:w="1596" w:type="dxa"/>
            <w:shd w:val="clear" w:color="auto" w:fill="FFFFFF"/>
          </w:tcPr>
          <w:p w14:paraId="45E25AC1" w14:textId="77777777" w:rsidR="0013594B" w:rsidRPr="00C46BBD" w:rsidRDefault="0013594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7C07915" w14:textId="77777777" w:rsidR="0013594B" w:rsidRPr="00C46BBD" w:rsidRDefault="0013594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4DF1D260" w14:textId="77777777" w:rsidR="0013594B" w:rsidRPr="00C46BBD" w:rsidRDefault="0013594B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74C16" w:rsidRPr="00C46BBD" w14:paraId="521655E1" w14:textId="77777777" w:rsidTr="00E74C16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3F8BE1B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43E1F448" w14:textId="0E1F8CD7" w:rsidR="003F4D54" w:rsidRPr="00561C16" w:rsidRDefault="003F4D54" w:rsidP="002B7CE5">
            <w:pPr>
              <w:rPr>
                <w:rFonts w:ascii="Times New Roman" w:hAnsi="Times New Roman"/>
                <w:color w:val="000000"/>
              </w:rPr>
            </w:pPr>
            <w:r w:rsidRPr="00561C16">
              <w:rPr>
                <w:rFonts w:ascii="Times New Roman" w:hAnsi="Times New Roman"/>
                <w:color w:val="000000"/>
              </w:rPr>
              <w:t xml:space="preserve">Brak wpływu na konkurencyjność gospodarki i przedsiębiorczość, w tym funkcjonowanie przedsiębiorców, a zwłaszcza </w:t>
            </w:r>
            <w:proofErr w:type="spellStart"/>
            <w:r w:rsidRPr="00561C16">
              <w:rPr>
                <w:rFonts w:ascii="Times New Roman" w:hAnsi="Times New Roman"/>
                <w:color w:val="000000"/>
              </w:rPr>
              <w:t>mikroprzedsiębiorców</w:t>
            </w:r>
            <w:proofErr w:type="spellEnd"/>
            <w:r w:rsidRPr="00561C16">
              <w:rPr>
                <w:rFonts w:ascii="Times New Roman" w:hAnsi="Times New Roman"/>
                <w:color w:val="000000"/>
              </w:rPr>
              <w:t>, małych i średnich przedsiębiorców.</w:t>
            </w:r>
          </w:p>
          <w:p w14:paraId="4A2749F2" w14:textId="77777777" w:rsidR="007F3C4D" w:rsidRPr="00561C16" w:rsidRDefault="007F3C4D" w:rsidP="002B7CE5">
            <w:pPr>
              <w:rPr>
                <w:rFonts w:ascii="Times New Roman" w:hAnsi="Times New Roman"/>
                <w:color w:val="000000"/>
              </w:rPr>
            </w:pPr>
          </w:p>
          <w:p w14:paraId="2F5CF5AF" w14:textId="55DE3F17" w:rsidR="004C71F7" w:rsidRPr="00561C16" w:rsidRDefault="00CE6F54" w:rsidP="002B7CE5">
            <w:pPr>
              <w:rPr>
                <w:rFonts w:ascii="Times New Roman" w:hAnsi="Times New Roman"/>
                <w:color w:val="000000"/>
              </w:rPr>
            </w:pPr>
            <w:r w:rsidRPr="00561C16">
              <w:rPr>
                <w:rFonts w:ascii="Times New Roman" w:hAnsi="Times New Roman"/>
                <w:color w:val="000000"/>
              </w:rPr>
              <w:t>Podczas cyklicznych kontroli prowadzonych przez Prezesa Urzędu Lotnictwa Cywilnego badany jest stan ogrodze</w:t>
            </w:r>
            <w:r w:rsidR="003F4D54" w:rsidRPr="00561C16">
              <w:rPr>
                <w:rFonts w:ascii="Times New Roman" w:hAnsi="Times New Roman"/>
                <w:color w:val="000000"/>
              </w:rPr>
              <w:t>ń lotnisk użytku publicznego, o których mowa w art. 59a ust. 1 pkt 1 i 2 ustawy z dnia 3 lipca 2022 r. – Prawo lotnicze</w:t>
            </w:r>
            <w:r w:rsidRPr="00561C16">
              <w:rPr>
                <w:rFonts w:ascii="Times New Roman" w:hAnsi="Times New Roman"/>
                <w:color w:val="000000"/>
              </w:rPr>
              <w:t xml:space="preserve">. Stan oświetlenia ogrodzeń </w:t>
            </w:r>
            <w:r w:rsidR="003F4D54" w:rsidRPr="00561C16">
              <w:rPr>
                <w:rFonts w:ascii="Times New Roman" w:hAnsi="Times New Roman"/>
                <w:color w:val="000000"/>
              </w:rPr>
              <w:t>tych lotnisk</w:t>
            </w:r>
            <w:r w:rsidRPr="00561C16">
              <w:rPr>
                <w:rFonts w:ascii="Times New Roman" w:hAnsi="Times New Roman"/>
                <w:color w:val="000000"/>
              </w:rPr>
              <w:t xml:space="preserve"> jest zadowalający, w związku z czym nie przewiduje się, żeby zarządzający </w:t>
            </w:r>
            <w:r w:rsidR="003F4D54" w:rsidRPr="00561C16">
              <w:rPr>
                <w:rFonts w:ascii="Times New Roman" w:hAnsi="Times New Roman"/>
                <w:color w:val="000000"/>
              </w:rPr>
              <w:t>tymi lotniskami</w:t>
            </w:r>
            <w:r w:rsidR="001F6866" w:rsidRPr="00561C16">
              <w:rPr>
                <w:rFonts w:ascii="Times New Roman" w:hAnsi="Times New Roman"/>
                <w:color w:val="000000"/>
              </w:rPr>
              <w:t xml:space="preserve"> </w:t>
            </w:r>
            <w:r w:rsidRPr="00561C16">
              <w:rPr>
                <w:rFonts w:ascii="Times New Roman" w:hAnsi="Times New Roman"/>
                <w:color w:val="000000"/>
              </w:rPr>
              <w:t>musieli podejmować działania dotyczące infrastruktury lotniska w wyniku wejścia w życie rozporządzenia.</w:t>
            </w:r>
          </w:p>
          <w:p w14:paraId="4BC234EA" w14:textId="77777777" w:rsidR="007F3C4D" w:rsidRPr="00561C16" w:rsidRDefault="007F3C4D" w:rsidP="003F4D54">
            <w:pPr>
              <w:rPr>
                <w:rFonts w:ascii="Times New Roman" w:hAnsi="Times New Roman"/>
                <w:color w:val="000000"/>
              </w:rPr>
            </w:pPr>
          </w:p>
          <w:p w14:paraId="745DEB3C" w14:textId="009E1618" w:rsidR="003F4D54" w:rsidRPr="00561C16" w:rsidRDefault="003F4D54" w:rsidP="003F4D54">
            <w:pPr>
              <w:rPr>
                <w:rFonts w:ascii="Times New Roman" w:hAnsi="Times New Roman"/>
                <w:color w:val="000000"/>
              </w:rPr>
            </w:pPr>
            <w:r w:rsidRPr="00561C16">
              <w:rPr>
                <w:rFonts w:ascii="Times New Roman" w:hAnsi="Times New Roman"/>
                <w:color w:val="000000"/>
              </w:rPr>
              <w:t>Brak wpływu na sytuację ekonomiczną i społeczną rodziny, a także osób niepełnosprawnych oraz osób starszych.</w:t>
            </w:r>
          </w:p>
        </w:tc>
      </w:tr>
      <w:tr w:rsidR="00E74C16" w:rsidRPr="00C46BBD" w14:paraId="42EB4643" w14:textId="77777777" w:rsidTr="00E74C16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DE986F5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E74C16" w:rsidRPr="00C46BBD" w14:paraId="206939E5" w14:textId="77777777" w:rsidTr="00E74C16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56F3495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  <w:p w14:paraId="4E514FA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5C4ED224" w14:textId="77777777" w:rsidTr="00E74C16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7FDECE9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Wprowadzane są obciążenia poza bezwzględnie wymaganymi przez UE </w:t>
            </w:r>
            <w:r w:rsidRPr="00C46BBD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1A7A2B7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719FAB5" w14:textId="1F9D56F5" w:rsidR="00E74C16" w:rsidRPr="00C46BBD" w:rsidRDefault="00561C16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AB3BC61" w14:textId="7C2C87ED" w:rsidR="00E74C16" w:rsidRPr="00C46BBD" w:rsidRDefault="00561C16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E74C16" w:rsidRPr="00C46BBD" w14:paraId="76B39976" w14:textId="77777777" w:rsidTr="00ED0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70"/>
        </w:trPr>
        <w:tc>
          <w:tcPr>
            <w:tcW w:w="5111" w:type="dxa"/>
            <w:gridSpan w:val="12"/>
            <w:tcBorders>
              <w:left w:val="single" w:sz="4" w:space="0" w:color="auto"/>
            </w:tcBorders>
          </w:tcPr>
          <w:p w14:paraId="56E0A77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03863C4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4FC34FC7" w14:textId="77777777" w:rsidR="00E74C16" w:rsidRPr="00C46BBD" w:rsidRDefault="00CB3338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12D852EC" w14:textId="77777777" w:rsidR="00E74C16" w:rsidRPr="00C46BBD" w:rsidRDefault="00E74C16" w:rsidP="00E74C16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46BBD">
              <w:rPr>
                <w:rFonts w:ascii="Times New Roman" w:hAnsi="Times New Roman"/>
                <w:color w:val="000000"/>
              </w:rPr>
            </w:r>
            <w:r w:rsidRPr="00C46BBD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tcBorders>
              <w:right w:val="single" w:sz="4" w:space="0" w:color="auto"/>
            </w:tcBorders>
          </w:tcPr>
          <w:p w14:paraId="0FF1E21B" w14:textId="05E13318" w:rsidR="00E74C16" w:rsidRPr="00C46BBD" w:rsidRDefault="00DA1D99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D7BEC64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2628963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7E17864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46BBD">
              <w:rPr>
                <w:rFonts w:ascii="Times New Roman" w:hAnsi="Times New Roman"/>
                <w:color w:val="000000"/>
              </w:rPr>
            </w:r>
            <w:r w:rsidRPr="00C46BBD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78865B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5710A004" w14:textId="77777777" w:rsidTr="00E74C16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63133E9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745561C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0A95D6B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315B951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2173159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7379308A" w14:textId="77777777" w:rsidTr="00E74C16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33D7A8F3" w14:textId="56089EB4" w:rsidR="005F4B04" w:rsidRPr="00C46BBD" w:rsidRDefault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 xml:space="preserve">Komentarz: </w:t>
            </w:r>
            <w:r w:rsidR="00DA1D99">
              <w:rPr>
                <w:rFonts w:ascii="Times New Roman" w:hAnsi="Times New Roman"/>
                <w:color w:val="000000"/>
              </w:rPr>
              <w:t xml:space="preserve">Wejście w życie </w:t>
            </w:r>
            <w:r w:rsidR="00E26EA9">
              <w:rPr>
                <w:rFonts w:ascii="Times New Roman" w:hAnsi="Times New Roman"/>
                <w:color w:val="000000"/>
              </w:rPr>
              <w:t xml:space="preserve">projektowanego </w:t>
            </w:r>
            <w:r w:rsidR="00DA1D99">
              <w:rPr>
                <w:rFonts w:ascii="Times New Roman" w:hAnsi="Times New Roman"/>
                <w:color w:val="000000"/>
              </w:rPr>
              <w:t xml:space="preserve">rozporządzenia może skutkować wprowadzeniem dodatkowego dokumentu, tj. oceny ryzyka. Jednakże, zarządzający </w:t>
            </w:r>
            <w:r w:rsidR="003F4D54" w:rsidRPr="003F4D54">
              <w:rPr>
                <w:rFonts w:ascii="Times New Roman" w:hAnsi="Times New Roman"/>
                <w:color w:val="000000"/>
              </w:rPr>
              <w:t>lotnisk</w:t>
            </w:r>
            <w:r w:rsidR="003F4D54">
              <w:rPr>
                <w:rFonts w:ascii="Times New Roman" w:hAnsi="Times New Roman"/>
                <w:color w:val="000000"/>
              </w:rPr>
              <w:t>ami</w:t>
            </w:r>
            <w:r w:rsidR="003F4D54" w:rsidRPr="003F4D54">
              <w:rPr>
                <w:rFonts w:ascii="Times New Roman" w:hAnsi="Times New Roman"/>
                <w:color w:val="000000"/>
              </w:rPr>
              <w:t xml:space="preserve"> użytku publicznego, o których mowa w art. 59a ust. 1 pkt 1 i 2 ustawy z dnia 3 lipca 2022 r. – Prawo lotnicze</w:t>
            </w:r>
            <w:r w:rsidR="003F4D54">
              <w:rPr>
                <w:rFonts w:ascii="Times New Roman" w:hAnsi="Times New Roman"/>
                <w:color w:val="000000"/>
              </w:rPr>
              <w:t>,</w:t>
            </w:r>
            <w:r w:rsidR="003F4D54" w:rsidRPr="003F4D54" w:rsidDel="003F4D54">
              <w:rPr>
                <w:rFonts w:ascii="Times New Roman" w:hAnsi="Times New Roman"/>
                <w:color w:val="000000"/>
              </w:rPr>
              <w:t xml:space="preserve"> </w:t>
            </w:r>
            <w:r w:rsidR="00DA1D99">
              <w:rPr>
                <w:rFonts w:ascii="Times New Roman" w:hAnsi="Times New Roman"/>
                <w:color w:val="000000"/>
              </w:rPr>
              <w:t xml:space="preserve">mogą zdecydować również </w:t>
            </w:r>
            <w:r w:rsidR="00723E0B">
              <w:rPr>
                <w:rFonts w:ascii="Times New Roman" w:hAnsi="Times New Roman"/>
                <w:color w:val="000000"/>
              </w:rPr>
              <w:t>o uzupełnieniu o kwestie oświetlenia oceny</w:t>
            </w:r>
            <w:r w:rsidR="00DA1D99">
              <w:rPr>
                <w:rFonts w:ascii="Times New Roman" w:hAnsi="Times New Roman"/>
                <w:color w:val="000000"/>
              </w:rPr>
              <w:t xml:space="preserve"> ryzyk</w:t>
            </w:r>
            <w:r w:rsidR="00723E0B">
              <w:rPr>
                <w:rFonts w:ascii="Times New Roman" w:hAnsi="Times New Roman"/>
                <w:color w:val="000000"/>
              </w:rPr>
              <w:t>a</w:t>
            </w:r>
            <w:r w:rsidR="00DA1D99">
              <w:rPr>
                <w:rFonts w:ascii="Times New Roman" w:hAnsi="Times New Roman"/>
                <w:color w:val="000000"/>
              </w:rPr>
              <w:t xml:space="preserve"> prowadzon</w:t>
            </w:r>
            <w:r w:rsidR="00723E0B">
              <w:rPr>
                <w:rFonts w:ascii="Times New Roman" w:hAnsi="Times New Roman"/>
                <w:color w:val="000000"/>
              </w:rPr>
              <w:t>ej</w:t>
            </w:r>
            <w:r w:rsidR="00DA1D99">
              <w:rPr>
                <w:rFonts w:ascii="Times New Roman" w:hAnsi="Times New Roman"/>
                <w:color w:val="000000"/>
              </w:rPr>
              <w:t xml:space="preserve"> zgodnie z wymogami Krajowego Programu Ochrony Lotnictwa Cywilnego.</w:t>
            </w:r>
            <w:r w:rsidR="00175FAB">
              <w:rPr>
                <w:rFonts w:ascii="Times New Roman" w:hAnsi="Times New Roman"/>
                <w:color w:val="000000"/>
              </w:rPr>
              <w:t xml:space="preserve">   </w:t>
            </w:r>
          </w:p>
        </w:tc>
      </w:tr>
      <w:tr w:rsidR="00E74C16" w:rsidRPr="00C46BBD" w14:paraId="686D3ED0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B481C2A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E74C16" w:rsidRPr="00C46BBD" w14:paraId="6C12C12E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420F9D4F" w14:textId="04F35FC3" w:rsidR="00E74C16" w:rsidRPr="00C46BBD" w:rsidRDefault="00D8635C" w:rsidP="00FF4A6D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Brak wpływu</w:t>
            </w:r>
            <w:r w:rsidR="00B006D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E74C16" w:rsidRPr="00C46BBD" w14:paraId="13874D13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689E79E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E74C16" w:rsidRPr="00C46BBD" w14:paraId="37857FCE" w14:textId="77777777" w:rsidTr="00E74C16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48A49FF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6E9A1DF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297DBA3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575DD67A" w14:textId="32205316" w:rsidR="00E74C16" w:rsidRPr="00C46BBD" w:rsidRDefault="0013594B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  <w:r w:rsidRPr="00C46BBD" w:rsidDel="003F4D5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45F9E1E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1E5B739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223194A2" w14:textId="77777777" w:rsidR="00E74C16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t>mienie państwowe</w:t>
            </w:r>
          </w:p>
          <w:p w14:paraId="356E558D" w14:textId="6708471B" w:rsidR="003F4D54" w:rsidRPr="00C46BBD" w:rsidRDefault="003F4D54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46BBD">
              <w:rPr>
                <w:rFonts w:ascii="Times New Roman" w:hAnsi="Times New Roman"/>
                <w:color w:val="000000"/>
              </w:rPr>
            </w:r>
            <w:r w:rsidRPr="00C46BBD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64D4D91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549828A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6C5C99C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50190">
              <w:rPr>
                <w:rFonts w:ascii="Times New Roman" w:hAnsi="Times New Roman"/>
                <w:color w:val="000000"/>
              </w:rPr>
            </w:r>
            <w:r w:rsidR="00550190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E74C16" w:rsidRPr="00C46BBD" w14:paraId="14A2C294" w14:textId="77777777" w:rsidTr="00E74C16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1784C10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0A66FA1" w14:textId="77777777" w:rsidR="00723E0B" w:rsidRDefault="00723E0B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</w:p>
          <w:p w14:paraId="507B7FA1" w14:textId="0BFA7751" w:rsidR="00E74C16" w:rsidRPr="00C46BBD" w:rsidRDefault="00B006DA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wpływu.</w:t>
            </w:r>
          </w:p>
          <w:p w14:paraId="2CDC25C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E74C16" w:rsidRPr="00C46BBD" w14:paraId="3E4ED527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30F5579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E74C16" w:rsidRPr="00C46BBD" w14:paraId="65F2F6FA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2E85433" w14:textId="1A69019B" w:rsidR="00E74C16" w:rsidRPr="00FF4A6D" w:rsidRDefault="0063596D" w:rsidP="00DD3E89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561C16">
              <w:rPr>
                <w:rFonts w:ascii="Times New Roman" w:hAnsi="Times New Roman"/>
                <w:spacing w:val="-2"/>
              </w:rPr>
              <w:t xml:space="preserve">Wykonanie przepisów </w:t>
            </w:r>
            <w:r w:rsidR="00E966FA">
              <w:rPr>
                <w:rFonts w:ascii="Times New Roman" w:hAnsi="Times New Roman"/>
                <w:spacing w:val="-2"/>
              </w:rPr>
              <w:t xml:space="preserve">projektowanego </w:t>
            </w:r>
            <w:r w:rsidRPr="00561C16">
              <w:rPr>
                <w:rFonts w:ascii="Times New Roman" w:hAnsi="Times New Roman"/>
                <w:spacing w:val="-2"/>
              </w:rPr>
              <w:t xml:space="preserve">rozporządzenia nastąpi </w:t>
            </w:r>
            <w:r w:rsidR="003F4D54" w:rsidRPr="00561C16">
              <w:rPr>
                <w:rFonts w:ascii="Times New Roman" w:hAnsi="Times New Roman"/>
                <w:spacing w:val="-2"/>
              </w:rPr>
              <w:t>z dniem jego wejścia w życie.</w:t>
            </w:r>
          </w:p>
        </w:tc>
      </w:tr>
      <w:tr w:rsidR="00E74C16" w:rsidRPr="00C46BBD" w14:paraId="6AB3EF4C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4F9B57B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E74C16" w:rsidRPr="00C46BBD" w14:paraId="323E7440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CED2F59" w14:textId="0E3514D0" w:rsidR="00E74C16" w:rsidRPr="00C46BBD" w:rsidRDefault="003F4D54" w:rsidP="00DD3E89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konieczności przeprowadzania ewaluacji efektów projektu</w:t>
            </w:r>
            <w:r w:rsidR="00E966FA">
              <w:rPr>
                <w:rFonts w:ascii="Times New Roman" w:hAnsi="Times New Roman"/>
                <w:color w:val="000000"/>
                <w:spacing w:val="-2"/>
              </w:rPr>
              <w:t xml:space="preserve"> rozporządzenia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74C16" w:rsidRPr="00C46BBD" w14:paraId="6051748B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0FE8C1A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(istotne dokumenty źródłowe, badania, analizy itp.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E74C16" w:rsidRPr="00C46BBD" w14:paraId="39235332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9CF84B8" w14:textId="729977BF" w:rsidR="00E74C16" w:rsidRPr="00C46BBD" w:rsidRDefault="00E74C16" w:rsidP="00DD3E89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Brak</w:t>
            </w:r>
            <w:r w:rsidR="003F4D54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</w:tbl>
    <w:p w14:paraId="550B34F5" w14:textId="274C64E1" w:rsidR="00E74C16" w:rsidRPr="00C46BBD" w:rsidRDefault="00E74C16">
      <w:pPr>
        <w:rPr>
          <w:rFonts w:ascii="Times New Roman" w:hAnsi="Times New Roman"/>
          <w:color w:val="000000"/>
        </w:rPr>
      </w:pPr>
    </w:p>
    <w:sectPr w:rsidR="00E74C16" w:rsidRPr="00C46BBD" w:rsidSect="00E74C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4E053" w14:textId="77777777" w:rsidR="00550190" w:rsidRDefault="00550190" w:rsidP="00340FFB">
      <w:r>
        <w:separator/>
      </w:r>
    </w:p>
  </w:endnote>
  <w:endnote w:type="continuationSeparator" w:id="0">
    <w:p w14:paraId="051C9C38" w14:textId="77777777" w:rsidR="00550190" w:rsidRDefault="00550190" w:rsidP="0034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E20E" w14:textId="5F473BD1" w:rsidR="003F4D54" w:rsidRDefault="003F4D5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0E89">
      <w:rPr>
        <w:noProof/>
      </w:rPr>
      <w:t>2</w:t>
    </w:r>
    <w:r>
      <w:fldChar w:fldCharType="end"/>
    </w:r>
  </w:p>
  <w:p w14:paraId="25590C2D" w14:textId="77777777" w:rsidR="003F4D54" w:rsidRDefault="003F4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C3AA8" w14:textId="77777777" w:rsidR="00550190" w:rsidRDefault="00550190" w:rsidP="00340FFB">
      <w:r>
        <w:separator/>
      </w:r>
    </w:p>
  </w:footnote>
  <w:footnote w:type="continuationSeparator" w:id="0">
    <w:p w14:paraId="33E147A1" w14:textId="77777777" w:rsidR="00550190" w:rsidRDefault="00550190" w:rsidP="0034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31068"/>
    <w:multiLevelType w:val="hybridMultilevel"/>
    <w:tmpl w:val="6C1CE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67063"/>
    <w:multiLevelType w:val="hybridMultilevel"/>
    <w:tmpl w:val="BA3031CC"/>
    <w:lvl w:ilvl="0" w:tplc="D458D5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6D0313"/>
    <w:multiLevelType w:val="hybridMultilevel"/>
    <w:tmpl w:val="5BA2BB5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C335AC2"/>
    <w:multiLevelType w:val="hybridMultilevel"/>
    <w:tmpl w:val="5CC20B78"/>
    <w:lvl w:ilvl="0" w:tplc="4118C020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634A8"/>
    <w:multiLevelType w:val="hybridMultilevel"/>
    <w:tmpl w:val="BA8873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8D4109"/>
    <w:multiLevelType w:val="hybridMultilevel"/>
    <w:tmpl w:val="818A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16"/>
    <w:rsid w:val="0000001D"/>
    <w:rsid w:val="00001CA3"/>
    <w:rsid w:val="00011A06"/>
    <w:rsid w:val="00016BBA"/>
    <w:rsid w:val="0002675B"/>
    <w:rsid w:val="00044294"/>
    <w:rsid w:val="0006469C"/>
    <w:rsid w:val="00070AFE"/>
    <w:rsid w:val="0008262B"/>
    <w:rsid w:val="00094EC3"/>
    <w:rsid w:val="000957BA"/>
    <w:rsid w:val="000A0EAA"/>
    <w:rsid w:val="000D49EA"/>
    <w:rsid w:val="000D51AA"/>
    <w:rsid w:val="000E6B82"/>
    <w:rsid w:val="000E711A"/>
    <w:rsid w:val="001264F1"/>
    <w:rsid w:val="001348B3"/>
    <w:rsid w:val="0013495E"/>
    <w:rsid w:val="0013594B"/>
    <w:rsid w:val="00154843"/>
    <w:rsid w:val="00157571"/>
    <w:rsid w:val="001678A9"/>
    <w:rsid w:val="001711A5"/>
    <w:rsid w:val="00174E6E"/>
    <w:rsid w:val="00175FAB"/>
    <w:rsid w:val="00176767"/>
    <w:rsid w:val="001A3637"/>
    <w:rsid w:val="001A794A"/>
    <w:rsid w:val="001C06B4"/>
    <w:rsid w:val="001E1060"/>
    <w:rsid w:val="001E155C"/>
    <w:rsid w:val="001F6866"/>
    <w:rsid w:val="002124B6"/>
    <w:rsid w:val="00213893"/>
    <w:rsid w:val="00230A9A"/>
    <w:rsid w:val="00236D79"/>
    <w:rsid w:val="002538CF"/>
    <w:rsid w:val="002701E3"/>
    <w:rsid w:val="00270D3B"/>
    <w:rsid w:val="00271338"/>
    <w:rsid w:val="00274997"/>
    <w:rsid w:val="00285AD3"/>
    <w:rsid w:val="002914E0"/>
    <w:rsid w:val="0029327C"/>
    <w:rsid w:val="00296F55"/>
    <w:rsid w:val="002A66AB"/>
    <w:rsid w:val="002B7CE5"/>
    <w:rsid w:val="002C53CA"/>
    <w:rsid w:val="002D78DC"/>
    <w:rsid w:val="002F4F0E"/>
    <w:rsid w:val="00300785"/>
    <w:rsid w:val="00302EDD"/>
    <w:rsid w:val="00325FC2"/>
    <w:rsid w:val="00327863"/>
    <w:rsid w:val="00332B70"/>
    <w:rsid w:val="00340FFB"/>
    <w:rsid w:val="003459E0"/>
    <w:rsid w:val="00351DFF"/>
    <w:rsid w:val="0036138B"/>
    <w:rsid w:val="003627A5"/>
    <w:rsid w:val="003637C6"/>
    <w:rsid w:val="0037151C"/>
    <w:rsid w:val="00394FCB"/>
    <w:rsid w:val="003C057E"/>
    <w:rsid w:val="003C0D2E"/>
    <w:rsid w:val="003C25A6"/>
    <w:rsid w:val="003D2BDC"/>
    <w:rsid w:val="003D4913"/>
    <w:rsid w:val="003E0310"/>
    <w:rsid w:val="003F4D54"/>
    <w:rsid w:val="003F7796"/>
    <w:rsid w:val="00413968"/>
    <w:rsid w:val="00441871"/>
    <w:rsid w:val="00442B92"/>
    <w:rsid w:val="0044696B"/>
    <w:rsid w:val="0045022F"/>
    <w:rsid w:val="0045660A"/>
    <w:rsid w:val="00464701"/>
    <w:rsid w:val="004667D9"/>
    <w:rsid w:val="00471DE8"/>
    <w:rsid w:val="004817C7"/>
    <w:rsid w:val="00485C4A"/>
    <w:rsid w:val="00495C7A"/>
    <w:rsid w:val="004A2402"/>
    <w:rsid w:val="004A41D9"/>
    <w:rsid w:val="004A6828"/>
    <w:rsid w:val="004A6E0E"/>
    <w:rsid w:val="004C71F7"/>
    <w:rsid w:val="004C757E"/>
    <w:rsid w:val="004D4B55"/>
    <w:rsid w:val="004D7789"/>
    <w:rsid w:val="005006CB"/>
    <w:rsid w:val="00503EA7"/>
    <w:rsid w:val="005055CA"/>
    <w:rsid w:val="00510D8C"/>
    <w:rsid w:val="005269DF"/>
    <w:rsid w:val="00531F02"/>
    <w:rsid w:val="005322F9"/>
    <w:rsid w:val="00543D7A"/>
    <w:rsid w:val="00550190"/>
    <w:rsid w:val="00560DEB"/>
    <w:rsid w:val="00561C16"/>
    <w:rsid w:val="00561D5B"/>
    <w:rsid w:val="005800E2"/>
    <w:rsid w:val="005B580A"/>
    <w:rsid w:val="005B6497"/>
    <w:rsid w:val="005D1D6B"/>
    <w:rsid w:val="005D3B31"/>
    <w:rsid w:val="005E1899"/>
    <w:rsid w:val="005F4B04"/>
    <w:rsid w:val="00612365"/>
    <w:rsid w:val="00613B88"/>
    <w:rsid w:val="00614B2B"/>
    <w:rsid w:val="006258A7"/>
    <w:rsid w:val="006327F5"/>
    <w:rsid w:val="0063596D"/>
    <w:rsid w:val="00641C76"/>
    <w:rsid w:val="00662425"/>
    <w:rsid w:val="006803DB"/>
    <w:rsid w:val="00680AEF"/>
    <w:rsid w:val="006823FF"/>
    <w:rsid w:val="0068491A"/>
    <w:rsid w:val="00691006"/>
    <w:rsid w:val="00691D38"/>
    <w:rsid w:val="006A46EA"/>
    <w:rsid w:val="006C31DD"/>
    <w:rsid w:val="006C3AA2"/>
    <w:rsid w:val="006C49E8"/>
    <w:rsid w:val="006D2535"/>
    <w:rsid w:val="006D3BB5"/>
    <w:rsid w:val="006D5FA0"/>
    <w:rsid w:val="006E47C1"/>
    <w:rsid w:val="006F050E"/>
    <w:rsid w:val="006F3254"/>
    <w:rsid w:val="006F3AE0"/>
    <w:rsid w:val="00705D7A"/>
    <w:rsid w:val="007060BB"/>
    <w:rsid w:val="00710907"/>
    <w:rsid w:val="00714183"/>
    <w:rsid w:val="00716CB1"/>
    <w:rsid w:val="007225FC"/>
    <w:rsid w:val="00723E0B"/>
    <w:rsid w:val="007275BD"/>
    <w:rsid w:val="007317E7"/>
    <w:rsid w:val="00741984"/>
    <w:rsid w:val="00752256"/>
    <w:rsid w:val="00756CF4"/>
    <w:rsid w:val="0076381C"/>
    <w:rsid w:val="00770276"/>
    <w:rsid w:val="00772EAF"/>
    <w:rsid w:val="0077717D"/>
    <w:rsid w:val="007944E0"/>
    <w:rsid w:val="007A0E76"/>
    <w:rsid w:val="007A74A5"/>
    <w:rsid w:val="007B12A7"/>
    <w:rsid w:val="007B6BAF"/>
    <w:rsid w:val="007C3CE0"/>
    <w:rsid w:val="007C4F0A"/>
    <w:rsid w:val="007D1EFC"/>
    <w:rsid w:val="007E3751"/>
    <w:rsid w:val="007F095A"/>
    <w:rsid w:val="007F3C4D"/>
    <w:rsid w:val="007F61E4"/>
    <w:rsid w:val="00811F29"/>
    <w:rsid w:val="00817226"/>
    <w:rsid w:val="00833174"/>
    <w:rsid w:val="00843592"/>
    <w:rsid w:val="00855719"/>
    <w:rsid w:val="008605D4"/>
    <w:rsid w:val="00862E5A"/>
    <w:rsid w:val="008737FA"/>
    <w:rsid w:val="00873A9A"/>
    <w:rsid w:val="008A604F"/>
    <w:rsid w:val="008B3D7A"/>
    <w:rsid w:val="008C0D20"/>
    <w:rsid w:val="008D3BDC"/>
    <w:rsid w:val="008E14E0"/>
    <w:rsid w:val="008E24FF"/>
    <w:rsid w:val="00901678"/>
    <w:rsid w:val="009053CD"/>
    <w:rsid w:val="009136C6"/>
    <w:rsid w:val="0091597E"/>
    <w:rsid w:val="009170CA"/>
    <w:rsid w:val="00930EB4"/>
    <w:rsid w:val="0094507F"/>
    <w:rsid w:val="00946218"/>
    <w:rsid w:val="0095069F"/>
    <w:rsid w:val="009512C3"/>
    <w:rsid w:val="009647C6"/>
    <w:rsid w:val="00966E80"/>
    <w:rsid w:val="00970492"/>
    <w:rsid w:val="00974034"/>
    <w:rsid w:val="00975215"/>
    <w:rsid w:val="009766BB"/>
    <w:rsid w:val="00991073"/>
    <w:rsid w:val="009A5AF3"/>
    <w:rsid w:val="009A66D1"/>
    <w:rsid w:val="009B3126"/>
    <w:rsid w:val="009D40BB"/>
    <w:rsid w:val="009F23B9"/>
    <w:rsid w:val="00A10754"/>
    <w:rsid w:val="00A13EC6"/>
    <w:rsid w:val="00A26B3B"/>
    <w:rsid w:val="00A41B9A"/>
    <w:rsid w:val="00A46761"/>
    <w:rsid w:val="00A53C45"/>
    <w:rsid w:val="00A62C8B"/>
    <w:rsid w:val="00A702EB"/>
    <w:rsid w:val="00A70A13"/>
    <w:rsid w:val="00A74FE2"/>
    <w:rsid w:val="00A75998"/>
    <w:rsid w:val="00AA2371"/>
    <w:rsid w:val="00AA23CC"/>
    <w:rsid w:val="00AB01BD"/>
    <w:rsid w:val="00AB10D0"/>
    <w:rsid w:val="00AC7786"/>
    <w:rsid w:val="00AF56C1"/>
    <w:rsid w:val="00B006DA"/>
    <w:rsid w:val="00B01F3C"/>
    <w:rsid w:val="00B022AB"/>
    <w:rsid w:val="00B2113B"/>
    <w:rsid w:val="00B30BA4"/>
    <w:rsid w:val="00B31D3C"/>
    <w:rsid w:val="00B504C7"/>
    <w:rsid w:val="00B5060D"/>
    <w:rsid w:val="00B55968"/>
    <w:rsid w:val="00B575E1"/>
    <w:rsid w:val="00B60760"/>
    <w:rsid w:val="00B6142E"/>
    <w:rsid w:val="00B62081"/>
    <w:rsid w:val="00B6292C"/>
    <w:rsid w:val="00B81A08"/>
    <w:rsid w:val="00B976E8"/>
    <w:rsid w:val="00BA5523"/>
    <w:rsid w:val="00BB458A"/>
    <w:rsid w:val="00BB79DE"/>
    <w:rsid w:val="00BC4613"/>
    <w:rsid w:val="00BE5DDE"/>
    <w:rsid w:val="00BF3374"/>
    <w:rsid w:val="00BF71DB"/>
    <w:rsid w:val="00C15A97"/>
    <w:rsid w:val="00C20E89"/>
    <w:rsid w:val="00C46BBD"/>
    <w:rsid w:val="00C5105B"/>
    <w:rsid w:val="00C5644C"/>
    <w:rsid w:val="00C60858"/>
    <w:rsid w:val="00C62F8C"/>
    <w:rsid w:val="00C90D76"/>
    <w:rsid w:val="00C91961"/>
    <w:rsid w:val="00C930D8"/>
    <w:rsid w:val="00CA1DA5"/>
    <w:rsid w:val="00CB0E89"/>
    <w:rsid w:val="00CB2204"/>
    <w:rsid w:val="00CB3338"/>
    <w:rsid w:val="00CB62D1"/>
    <w:rsid w:val="00CB635D"/>
    <w:rsid w:val="00CC7FA3"/>
    <w:rsid w:val="00CE1FED"/>
    <w:rsid w:val="00CE3A4A"/>
    <w:rsid w:val="00CE6F54"/>
    <w:rsid w:val="00CF3258"/>
    <w:rsid w:val="00D01227"/>
    <w:rsid w:val="00D22335"/>
    <w:rsid w:val="00D26E2B"/>
    <w:rsid w:val="00D4394D"/>
    <w:rsid w:val="00D44D80"/>
    <w:rsid w:val="00D607F8"/>
    <w:rsid w:val="00D6619C"/>
    <w:rsid w:val="00D70B00"/>
    <w:rsid w:val="00D74265"/>
    <w:rsid w:val="00D748E4"/>
    <w:rsid w:val="00D756A0"/>
    <w:rsid w:val="00D77138"/>
    <w:rsid w:val="00D8635C"/>
    <w:rsid w:val="00D86EFD"/>
    <w:rsid w:val="00DA1D99"/>
    <w:rsid w:val="00DB3993"/>
    <w:rsid w:val="00DC06C0"/>
    <w:rsid w:val="00DD3E89"/>
    <w:rsid w:val="00DD744D"/>
    <w:rsid w:val="00DE3A05"/>
    <w:rsid w:val="00DE4C0C"/>
    <w:rsid w:val="00DF48EE"/>
    <w:rsid w:val="00E04182"/>
    <w:rsid w:val="00E049C8"/>
    <w:rsid w:val="00E12B5F"/>
    <w:rsid w:val="00E20137"/>
    <w:rsid w:val="00E23C7B"/>
    <w:rsid w:val="00E23E8D"/>
    <w:rsid w:val="00E26E12"/>
    <w:rsid w:val="00E26EA9"/>
    <w:rsid w:val="00E3560E"/>
    <w:rsid w:val="00E54530"/>
    <w:rsid w:val="00E74C16"/>
    <w:rsid w:val="00E81A49"/>
    <w:rsid w:val="00E966FA"/>
    <w:rsid w:val="00EB016C"/>
    <w:rsid w:val="00EB6CC6"/>
    <w:rsid w:val="00ED0634"/>
    <w:rsid w:val="00ED1E5F"/>
    <w:rsid w:val="00ED44F6"/>
    <w:rsid w:val="00EE3BC5"/>
    <w:rsid w:val="00EF588C"/>
    <w:rsid w:val="00EF6C9D"/>
    <w:rsid w:val="00F01F36"/>
    <w:rsid w:val="00F04965"/>
    <w:rsid w:val="00F065E6"/>
    <w:rsid w:val="00F604E5"/>
    <w:rsid w:val="00F7218D"/>
    <w:rsid w:val="00F73276"/>
    <w:rsid w:val="00F85D2D"/>
    <w:rsid w:val="00FB6C80"/>
    <w:rsid w:val="00FC4FA6"/>
    <w:rsid w:val="00FC564D"/>
    <w:rsid w:val="00FD3695"/>
    <w:rsid w:val="00FD4F3D"/>
    <w:rsid w:val="00FE5CFE"/>
    <w:rsid w:val="00FF10D8"/>
    <w:rsid w:val="00FF4A6D"/>
    <w:rsid w:val="00FF5E88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2CD7E"/>
  <w15:chartTrackingRefBased/>
  <w15:docId w15:val="{1E3A8FD3-ECB9-411E-A351-FDD7BE38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4C16"/>
    <w:pPr>
      <w:jc w:val="both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74C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E74C16"/>
    <w:rPr>
      <w:rFonts w:ascii="Calibri" w:hAnsi="Calibri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rsid w:val="009170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170CA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rsid w:val="009170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170CA"/>
    <w:rPr>
      <w:sz w:val="20"/>
      <w:szCs w:val="20"/>
    </w:rPr>
  </w:style>
  <w:style w:type="character" w:customStyle="1" w:styleId="TekstkomentarzaZnak">
    <w:name w:val="Tekst komentarza Znak"/>
    <w:link w:val="Tekstkomentarza"/>
    <w:rsid w:val="009170CA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170CA"/>
    <w:rPr>
      <w:b/>
      <w:bCs/>
    </w:rPr>
  </w:style>
  <w:style w:type="character" w:customStyle="1" w:styleId="TematkomentarzaZnak">
    <w:name w:val="Temat komentarza Znak"/>
    <w:link w:val="Tematkomentarza"/>
    <w:rsid w:val="009170CA"/>
    <w:rPr>
      <w:rFonts w:ascii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rsid w:val="00A70A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70A13"/>
    <w:rPr>
      <w:rFonts w:ascii="Calibri" w:hAnsi="Calibri"/>
      <w:lang w:eastAsia="en-US"/>
    </w:rPr>
  </w:style>
  <w:style w:type="character" w:styleId="Odwoanieprzypisukocowego">
    <w:name w:val="endnote reference"/>
    <w:rsid w:val="00A70A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105B"/>
    <w:pPr>
      <w:spacing w:after="200" w:line="276" w:lineRule="auto"/>
      <w:ind w:left="720"/>
      <w:contextualSpacing/>
      <w:jc w:val="left"/>
    </w:pPr>
  </w:style>
  <w:style w:type="character" w:styleId="Pogrubienie">
    <w:name w:val="Strong"/>
    <w:qFormat/>
    <w:rsid w:val="00A62C8B"/>
    <w:rPr>
      <w:rFonts w:ascii="Times New Roman" w:hAnsi="Times New Roman" w:cs="Times New Roman" w:hint="default"/>
      <w:b/>
      <w:bCs/>
    </w:rPr>
  </w:style>
  <w:style w:type="paragraph" w:styleId="Poprawka">
    <w:name w:val="Revision"/>
    <w:hidden/>
    <w:uiPriority w:val="99"/>
    <w:semiHidden/>
    <w:rsid w:val="00833174"/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10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MI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mkotowska</dc:creator>
  <cp:keywords/>
  <cp:lastModifiedBy>Babiak Agnieszka</cp:lastModifiedBy>
  <cp:revision>2</cp:revision>
  <cp:lastPrinted>2020-01-20T13:39:00Z</cp:lastPrinted>
  <dcterms:created xsi:type="dcterms:W3CDTF">2022-10-21T12:40:00Z</dcterms:created>
  <dcterms:modified xsi:type="dcterms:W3CDTF">2022-10-21T12:40:00Z</dcterms:modified>
</cp:coreProperties>
</file>