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3C4F6" w14:textId="10C7C9E6" w:rsidR="00A15E19" w:rsidRPr="00A15E19" w:rsidRDefault="00A15E19" w:rsidP="00A15E19">
      <w:pPr>
        <w:pStyle w:val="OZNPROJEKTUwskazaniedatylubwersjiprojektu"/>
      </w:pPr>
      <w:bookmarkStart w:id="0" w:name="_GoBack"/>
      <w:bookmarkEnd w:id="0"/>
      <w:r w:rsidRPr="00A15E19">
        <w:t xml:space="preserve">Projekt z dnia </w:t>
      </w:r>
      <w:r w:rsidR="0016743E">
        <w:t>1</w:t>
      </w:r>
      <w:r w:rsidR="00EC451A">
        <w:t>8</w:t>
      </w:r>
      <w:r w:rsidR="00F465E3">
        <w:t>.</w:t>
      </w:r>
      <w:r w:rsidR="00412A88">
        <w:t>05</w:t>
      </w:r>
      <w:r w:rsidR="00F465E3">
        <w:t>.2020</w:t>
      </w:r>
      <w:r w:rsidRPr="00A15E19">
        <w:t xml:space="preserve"> r.</w:t>
      </w:r>
    </w:p>
    <w:p w14:paraId="6C881AA2" w14:textId="77777777" w:rsidR="00A15E19" w:rsidRPr="00A15E19" w:rsidRDefault="00A15E19" w:rsidP="00A15E19">
      <w:pPr>
        <w:pStyle w:val="OZNRODZAKTUtznustawalubrozporzdzenieiorganwydajcy"/>
      </w:pPr>
      <w:r w:rsidRPr="00A15E19">
        <w:t>ROZPORZĄDZENIE</w:t>
      </w:r>
    </w:p>
    <w:p w14:paraId="3C72B010" w14:textId="77777777" w:rsidR="00A15E19" w:rsidRPr="00A15E19" w:rsidRDefault="00A15E19" w:rsidP="00A15E19">
      <w:pPr>
        <w:pStyle w:val="OZNRODZAKTUtznustawalubrozporzdzenieiorganwydajcy"/>
      </w:pPr>
      <w:r w:rsidRPr="00A15E19">
        <w:t xml:space="preserve">MINISTRA INFRASTRUKTURY </w:t>
      </w:r>
      <w:r w:rsidRPr="00A15E19">
        <w:rPr>
          <w:rStyle w:val="IGindeksgrny"/>
        </w:rPr>
        <w:footnoteReference w:id="1"/>
      </w:r>
      <w:r w:rsidRPr="00A15E19">
        <w:rPr>
          <w:rStyle w:val="IGindeksgrny"/>
        </w:rPr>
        <w:t>)</w:t>
      </w:r>
    </w:p>
    <w:p w14:paraId="16D92F5B" w14:textId="77777777" w:rsidR="00A15E19" w:rsidRPr="00A15E19" w:rsidRDefault="00A15E19" w:rsidP="00A15E19">
      <w:pPr>
        <w:pStyle w:val="DATAAKTUdatauchwalenialubwydaniaaktu"/>
      </w:pPr>
      <w:r w:rsidRPr="00A15E19">
        <w:t>z dnia</w:t>
      </w:r>
      <w:r w:rsidR="00B82B8F">
        <w:t xml:space="preserve"> </w:t>
      </w:r>
      <w:r w:rsidRPr="00A15E19">
        <w:t>……………………. 2020 r.</w:t>
      </w:r>
    </w:p>
    <w:p w14:paraId="24FA6BDC" w14:textId="77777777" w:rsidR="00A15E19" w:rsidRPr="00A15E19" w:rsidRDefault="00A15E19" w:rsidP="00A15E19">
      <w:pPr>
        <w:pStyle w:val="TYTUAKTUprzedmiotregulacjiustawylubrozporzdzenia"/>
      </w:pPr>
      <w:r w:rsidRPr="00A15E19">
        <w:t>w sprawie procedury konkursowej podziału ograniczonych praw przewozowych</w:t>
      </w:r>
      <w:r w:rsidR="0069777F">
        <w:rPr>
          <w:rStyle w:val="Odwoanieprzypisudolnego"/>
        </w:rPr>
        <w:footnoteReference w:id="2"/>
      </w:r>
      <w:r w:rsidR="0069777F" w:rsidRPr="0069777F">
        <w:rPr>
          <w:rStyle w:val="IGindeksgrny"/>
        </w:rPr>
        <w:t>)</w:t>
      </w:r>
    </w:p>
    <w:p w14:paraId="36089A6F" w14:textId="79FF7448" w:rsidR="00A15E19" w:rsidRPr="00A15E19" w:rsidRDefault="00A15E19" w:rsidP="00A15E19">
      <w:pPr>
        <w:pStyle w:val="NIEARTTEKSTtekstnieartykuowanynppodstprawnarozplubpreambua"/>
      </w:pPr>
      <w:r w:rsidRPr="00A15E19">
        <w:t>Na podstawie art. 191 ust. 23 ustawy z dnia 3 lipca 2002 r. – Prawo lotnicze (Dz. U. z 2019 r. poz. 1580 i 1495</w:t>
      </w:r>
      <w:r w:rsidR="009E3D5D" w:rsidRPr="009E3D5D">
        <w:t xml:space="preserve"> oraz z 2020 r. poz. 284</w:t>
      </w:r>
      <w:r w:rsidRPr="00A15E19">
        <w:t>) zarządza się co następuje:</w:t>
      </w:r>
    </w:p>
    <w:p w14:paraId="0319610E" w14:textId="77777777" w:rsidR="00A15E19" w:rsidRPr="00A15E19" w:rsidRDefault="00A15E19" w:rsidP="00A15E19">
      <w:pPr>
        <w:pStyle w:val="ARTartustawynprozporzdzenia"/>
      </w:pPr>
      <w:r w:rsidRPr="00CC5F06">
        <w:rPr>
          <w:rStyle w:val="Ppogrubienie"/>
        </w:rPr>
        <w:t>§ 1</w:t>
      </w:r>
      <w:r w:rsidRPr="00DC2318">
        <w:rPr>
          <w:rStyle w:val="Ppogrubienie"/>
        </w:rPr>
        <w:t>.</w:t>
      </w:r>
      <w:r w:rsidRPr="00A15E19">
        <w:t xml:space="preserve"> Rozporządzenie określa procedurę konkursową podziału ograniczonych praw przewozowych</w:t>
      </w:r>
      <w:r w:rsidR="0010097B">
        <w:t>, zwaną</w:t>
      </w:r>
      <w:r w:rsidR="0010097B" w:rsidRPr="0010097B">
        <w:t xml:space="preserve"> dalej „procedurą konkursową”</w:t>
      </w:r>
      <w:r w:rsidR="0010097B">
        <w:t>,</w:t>
      </w:r>
      <w:r w:rsidRPr="00A15E19">
        <w:t xml:space="preserve"> zawierającą:</w:t>
      </w:r>
    </w:p>
    <w:p w14:paraId="7FAD098F" w14:textId="77777777" w:rsidR="00A15E19" w:rsidRPr="00A03E45" w:rsidRDefault="00A15E19" w:rsidP="00A03E45">
      <w:pPr>
        <w:pStyle w:val="PKTpunkt"/>
      </w:pPr>
      <w:r w:rsidRPr="00A03E45">
        <w:t xml:space="preserve">1) </w:t>
      </w:r>
      <w:r w:rsidR="00A03E45">
        <w:tab/>
      </w:r>
      <w:r w:rsidRPr="00A03E45">
        <w:t>zakres informacji o wpłynięciu wniosku o wydanie upoważnienia</w:t>
      </w:r>
      <w:r w:rsidR="003D1575">
        <w:t>, zwanego dale</w:t>
      </w:r>
      <w:r w:rsidR="006A3504">
        <w:t>j</w:t>
      </w:r>
      <w:r w:rsidR="003D1575">
        <w:t xml:space="preserve"> </w:t>
      </w:r>
      <w:r w:rsidR="003D1575" w:rsidRPr="0010097B">
        <w:t>„</w:t>
      </w:r>
      <w:r w:rsidR="003D1575">
        <w:t>wnioskiem</w:t>
      </w:r>
      <w:r w:rsidR="003D1575" w:rsidRPr="0010097B">
        <w:t>”</w:t>
      </w:r>
      <w:r w:rsidR="003D1575">
        <w:t>,</w:t>
      </w:r>
      <w:r w:rsidRPr="00A03E45">
        <w:t xml:space="preserve"> podlegającej ogłoszeniu oraz sposób jej ogłaszania;</w:t>
      </w:r>
    </w:p>
    <w:p w14:paraId="2C54AAFD" w14:textId="77777777" w:rsidR="00A15E19" w:rsidRPr="00A03E45" w:rsidRDefault="00A15E19" w:rsidP="00A03E45">
      <w:pPr>
        <w:pStyle w:val="PKTpunkt"/>
      </w:pPr>
      <w:r w:rsidRPr="00A03E45">
        <w:t xml:space="preserve">2) </w:t>
      </w:r>
      <w:r w:rsidR="00A03E45">
        <w:tab/>
      </w:r>
      <w:r w:rsidRPr="00A03E45">
        <w:t>sposób przeprowadzania procedury konkursowej;</w:t>
      </w:r>
    </w:p>
    <w:p w14:paraId="47307604" w14:textId="51610525" w:rsidR="00A15E19" w:rsidRPr="00A03E45" w:rsidRDefault="00A15E19" w:rsidP="00A03E45">
      <w:pPr>
        <w:pStyle w:val="PKTpunkt"/>
      </w:pPr>
      <w:r w:rsidRPr="00A03E45">
        <w:t xml:space="preserve">3) </w:t>
      </w:r>
      <w:r w:rsidR="00A03E45">
        <w:tab/>
      </w:r>
      <w:r w:rsidRPr="00A03E45">
        <w:t>zakres dodatkowych informacji, jakie powinien zawierać uzupełniony wniosek oraz dokumenty, jakie powinny być dołączone do tego wniosku w celu przeprowadzenia procedury konkursowej.</w:t>
      </w:r>
    </w:p>
    <w:p w14:paraId="292C4395" w14:textId="0CC56E13" w:rsidR="00A15E19" w:rsidRPr="00A03E45" w:rsidRDefault="00A15E19" w:rsidP="00A03E45">
      <w:pPr>
        <w:pStyle w:val="ARTartustawynprozporzdzenia"/>
      </w:pPr>
      <w:r w:rsidRPr="00FC1BBD">
        <w:rPr>
          <w:rStyle w:val="Ppogrubienie"/>
        </w:rPr>
        <w:t>§ 2.</w:t>
      </w:r>
      <w:r w:rsidRPr="00A03E45">
        <w:t xml:space="preserve"> 1. Prezes Urzędu Lotnictwa Cywilnego, zwany dalej „Prezesem Urzędu”, </w:t>
      </w:r>
      <w:r w:rsidR="0010097B">
        <w:t>ogłasza</w:t>
      </w:r>
      <w:r w:rsidR="0010097B" w:rsidRPr="00A03E45">
        <w:t xml:space="preserve"> </w:t>
      </w:r>
      <w:r w:rsidRPr="00A03E45">
        <w:t xml:space="preserve">w Biuletynie Informacji Publicznej Urzędu Lotnictwa Cywilnego informację o wpłynięciu wniosku, </w:t>
      </w:r>
      <w:r w:rsidR="00CD342F">
        <w:t>niezwłocznie po jego</w:t>
      </w:r>
      <w:r w:rsidR="000A62BB">
        <w:t xml:space="preserve"> otrzymani</w:t>
      </w:r>
      <w:r w:rsidR="00CD342F">
        <w:t>u</w:t>
      </w:r>
      <w:r w:rsidRPr="00A03E45">
        <w:t>.</w:t>
      </w:r>
    </w:p>
    <w:p w14:paraId="22297396" w14:textId="7E48011E" w:rsidR="00A15E19" w:rsidRPr="00A03E45" w:rsidRDefault="00C4527D" w:rsidP="00A03E45">
      <w:pPr>
        <w:pStyle w:val="USTustnpkodeksu"/>
      </w:pPr>
      <w:r>
        <w:t xml:space="preserve">2. </w:t>
      </w:r>
      <w:r w:rsidR="00052E1B">
        <w:t>I</w:t>
      </w:r>
      <w:r w:rsidR="00A15E19" w:rsidRPr="00A03E45">
        <w:t>nformacj</w:t>
      </w:r>
      <w:r w:rsidR="00052E1B">
        <w:t>a</w:t>
      </w:r>
      <w:r w:rsidR="00A15E19" w:rsidRPr="00A03E45">
        <w:t xml:space="preserve"> </w:t>
      </w:r>
      <w:r w:rsidR="0010097B">
        <w:t xml:space="preserve">o wpłynięciu wniosku </w:t>
      </w:r>
      <w:r w:rsidR="00106A99">
        <w:t>zawiera</w:t>
      </w:r>
      <w:r w:rsidR="00A15E19" w:rsidRPr="00A03E45">
        <w:t>:</w:t>
      </w:r>
    </w:p>
    <w:p w14:paraId="2B440DC5" w14:textId="57603E39" w:rsidR="00A15E19" w:rsidRPr="00A03E45" w:rsidRDefault="00C4527D" w:rsidP="00A03E45">
      <w:pPr>
        <w:pStyle w:val="PKTpunkt"/>
      </w:pPr>
      <w:r>
        <w:t>1)</w:t>
      </w:r>
      <w:r w:rsidR="00A03E45" w:rsidRPr="00A03E45">
        <w:tab/>
      </w:r>
      <w:r w:rsidR="00052E1B">
        <w:t xml:space="preserve">określenie </w:t>
      </w:r>
      <w:r w:rsidR="00A15E19" w:rsidRPr="00A03E45">
        <w:t>ograniczon</w:t>
      </w:r>
      <w:r w:rsidR="00052E1B">
        <w:t>ych</w:t>
      </w:r>
      <w:r w:rsidR="00A15E19" w:rsidRPr="00A03E45">
        <w:t xml:space="preserve"> praw przewozow</w:t>
      </w:r>
      <w:r w:rsidR="00052E1B">
        <w:t>ych</w:t>
      </w:r>
      <w:r w:rsidR="000A62BB">
        <w:t xml:space="preserve"> będących</w:t>
      </w:r>
      <w:r w:rsidR="00A15E19" w:rsidRPr="00A03E45">
        <w:t xml:space="preserve"> przedmiotem </w:t>
      </w:r>
      <w:r w:rsidR="0088051F">
        <w:t>procedury konkursowej</w:t>
      </w:r>
      <w:r w:rsidR="00A15E19" w:rsidRPr="00A03E45">
        <w:t>;</w:t>
      </w:r>
    </w:p>
    <w:p w14:paraId="6CD114F5" w14:textId="223FFF3A" w:rsidR="00052E1B" w:rsidRDefault="00A15E19" w:rsidP="00E61054">
      <w:pPr>
        <w:pStyle w:val="PKTpunkt"/>
      </w:pPr>
      <w:r w:rsidRPr="00E61054">
        <w:t>2)</w:t>
      </w:r>
      <w:r w:rsidR="00A03E45" w:rsidRPr="00E61054">
        <w:tab/>
      </w:r>
      <w:r w:rsidRPr="00E61054">
        <w:t>pouczenie o możliwości składania wniosków przez innych przewoźników lotniczych</w:t>
      </w:r>
      <w:r w:rsidR="00052E1B">
        <w:t>;</w:t>
      </w:r>
    </w:p>
    <w:p w14:paraId="2C1DE567" w14:textId="0C2F2AD7" w:rsidR="003D1575" w:rsidRDefault="00052E1B" w:rsidP="00106A99">
      <w:pPr>
        <w:pStyle w:val="PKTpunkt"/>
      </w:pPr>
      <w:r>
        <w:t>3)</w:t>
      </w:r>
      <w:r w:rsidR="001E5B34">
        <w:tab/>
      </w:r>
      <w:r w:rsidR="00A15E19" w:rsidRPr="00E61054">
        <w:t>miejsc</w:t>
      </w:r>
      <w:r w:rsidR="00303515">
        <w:t>e</w:t>
      </w:r>
      <w:r w:rsidR="00A15E19" w:rsidRPr="00E61054">
        <w:t xml:space="preserve"> i termin składania wniosków</w:t>
      </w:r>
      <w:r w:rsidR="00303515">
        <w:t>;</w:t>
      </w:r>
    </w:p>
    <w:p w14:paraId="11F67790" w14:textId="088B3A9F" w:rsidR="00106A99" w:rsidRDefault="00303515" w:rsidP="00E61054">
      <w:pPr>
        <w:pStyle w:val="PKTpunkt"/>
      </w:pPr>
      <w:r>
        <w:t>4</w:t>
      </w:r>
      <w:r w:rsidR="003D1575">
        <w:t>)</w:t>
      </w:r>
      <w:r w:rsidR="001E5B34">
        <w:tab/>
      </w:r>
      <w:r w:rsidR="00C071A1">
        <w:t xml:space="preserve">wskazanie </w:t>
      </w:r>
      <w:r w:rsidR="001E5B34" w:rsidRPr="00E61054">
        <w:t>element</w:t>
      </w:r>
      <w:r w:rsidR="001E5B34">
        <w:t>ów</w:t>
      </w:r>
      <w:r w:rsidR="001E5B34" w:rsidRPr="00E61054">
        <w:t xml:space="preserve"> </w:t>
      </w:r>
      <w:r w:rsidR="00A15E19" w:rsidRPr="00E61054">
        <w:t>wniosku</w:t>
      </w:r>
      <w:r w:rsidR="003D1575" w:rsidRPr="003D1575">
        <w:t xml:space="preserve"> </w:t>
      </w:r>
      <w:r w:rsidR="003D1575">
        <w:t xml:space="preserve">oraz </w:t>
      </w:r>
      <w:r w:rsidR="003D1575" w:rsidRPr="00A03E45">
        <w:t>zakres</w:t>
      </w:r>
      <w:r w:rsidR="003D1575">
        <w:t>u</w:t>
      </w:r>
      <w:r w:rsidR="003D1575" w:rsidRPr="00A03E45">
        <w:t xml:space="preserve"> dodatkowych informacji,</w:t>
      </w:r>
      <w:r w:rsidR="004A7713">
        <w:t xml:space="preserve"> o których mowa w § 3 ust. 1</w:t>
      </w:r>
      <w:r>
        <w:t>;</w:t>
      </w:r>
    </w:p>
    <w:p w14:paraId="37558C4E" w14:textId="6054A84C" w:rsidR="00A15E19" w:rsidRPr="007B30B8" w:rsidRDefault="00303515" w:rsidP="00E61054">
      <w:pPr>
        <w:pStyle w:val="PKTpunkt"/>
      </w:pPr>
      <w:r>
        <w:lastRenderedPageBreak/>
        <w:t>5</w:t>
      </w:r>
      <w:r w:rsidR="00106A99">
        <w:t>)</w:t>
      </w:r>
      <w:r w:rsidR="00004994">
        <w:tab/>
      </w:r>
      <w:r w:rsidR="00A15E19" w:rsidRPr="00E61054">
        <w:t>wykaz dokumentów, które pow</w:t>
      </w:r>
      <w:r w:rsidR="00A15E19" w:rsidRPr="007B30B8">
        <w:t>inny być dołączone do wniosku</w:t>
      </w:r>
      <w:r w:rsidR="00C4527D">
        <w:t>,</w:t>
      </w:r>
      <w:r w:rsidR="0088051F">
        <w:t xml:space="preserve"> o których mowa w § 3 ust.</w:t>
      </w:r>
      <w:r w:rsidR="0069777F">
        <w:t xml:space="preserve"> </w:t>
      </w:r>
      <w:r w:rsidR="0088051F">
        <w:t>2</w:t>
      </w:r>
      <w:r w:rsidR="00A15E19" w:rsidRPr="007B30B8">
        <w:t>;</w:t>
      </w:r>
    </w:p>
    <w:p w14:paraId="67F460A1" w14:textId="082F0ACC" w:rsidR="00A15E19" w:rsidRPr="00A03E45" w:rsidRDefault="00303515">
      <w:pPr>
        <w:pStyle w:val="PKTpunkt"/>
      </w:pPr>
      <w:r>
        <w:t>6</w:t>
      </w:r>
      <w:r w:rsidR="00C4527D">
        <w:t>)</w:t>
      </w:r>
      <w:r w:rsidR="00A03E45" w:rsidRPr="00A03E45">
        <w:tab/>
      </w:r>
      <w:r w:rsidR="00A15E19" w:rsidRPr="00A03E45">
        <w:t xml:space="preserve">kryteria </w:t>
      </w:r>
      <w:r w:rsidR="009E3D5D">
        <w:t>podziału</w:t>
      </w:r>
      <w:r w:rsidR="00A15E19" w:rsidRPr="00A03E45">
        <w:t xml:space="preserve"> ograniczonych praw przewozowych.</w:t>
      </w:r>
    </w:p>
    <w:p w14:paraId="0433410F" w14:textId="217E542F" w:rsidR="00B12055" w:rsidRDefault="00E43DDC" w:rsidP="00E6029B">
      <w:pPr>
        <w:pStyle w:val="ARTartustawynprozporzdzenia"/>
      </w:pPr>
      <w:r w:rsidRPr="00B55631">
        <w:rPr>
          <w:rStyle w:val="Ppogrubienie"/>
        </w:rPr>
        <w:t>§ 3.</w:t>
      </w:r>
      <w:r w:rsidRPr="00A03E45">
        <w:t xml:space="preserve"> </w:t>
      </w:r>
      <w:r w:rsidR="004012D9" w:rsidRPr="002B29A9">
        <w:t xml:space="preserve">1. </w:t>
      </w:r>
      <w:r w:rsidR="00AD4A8C">
        <w:t>We w</w:t>
      </w:r>
      <w:r w:rsidR="00A15E19" w:rsidRPr="002B29A9">
        <w:t>nios</w:t>
      </w:r>
      <w:r w:rsidR="00AD4A8C">
        <w:t>ku</w:t>
      </w:r>
      <w:r w:rsidR="00CD342F">
        <w:t>,</w:t>
      </w:r>
      <w:r w:rsidR="00A15E19" w:rsidRPr="002B29A9">
        <w:t xml:space="preserve"> </w:t>
      </w:r>
      <w:r w:rsidR="00E6029B" w:rsidRPr="00E6029B">
        <w:t>poza informacjami, o których mowa w art. 19</w:t>
      </w:r>
      <w:r w:rsidR="00716685">
        <w:t>2</w:t>
      </w:r>
      <w:r w:rsidR="00E6029B" w:rsidRPr="00E6029B">
        <w:t xml:space="preserve"> ust. 3 ustawy z dnia 3 lipca 2002 r. – Prawo lotnicze,</w:t>
      </w:r>
      <w:r w:rsidR="008D5DF4">
        <w:t xml:space="preserve"> zwanej dalej </w:t>
      </w:r>
      <w:r w:rsidR="008D5DF4" w:rsidRPr="0010097B">
        <w:t>„</w:t>
      </w:r>
      <w:r w:rsidR="008D5DF4">
        <w:t>ustawą</w:t>
      </w:r>
      <w:r w:rsidR="008D5DF4" w:rsidRPr="0010097B">
        <w:t>”</w:t>
      </w:r>
      <w:r w:rsidR="008D5DF4">
        <w:t>,</w:t>
      </w:r>
      <w:r w:rsidR="001B1D1B">
        <w:t xml:space="preserve"> </w:t>
      </w:r>
      <w:r w:rsidR="00E6029B" w:rsidRPr="00E6029B">
        <w:t>zamieszcza się:</w:t>
      </w:r>
    </w:p>
    <w:p w14:paraId="2CCE337A" w14:textId="747B27A5" w:rsidR="00A15E19" w:rsidRPr="007B30B8" w:rsidRDefault="00B12055" w:rsidP="00E61054">
      <w:pPr>
        <w:pStyle w:val="PKTpunkt"/>
      </w:pPr>
      <w:r>
        <w:t>1</w:t>
      </w:r>
      <w:r w:rsidR="00A15E19" w:rsidRPr="00E61054">
        <w:t>)</w:t>
      </w:r>
      <w:r w:rsidR="00A15E19" w:rsidRPr="00E61054">
        <w:tab/>
        <w:t xml:space="preserve">nazwę wnioskującego </w:t>
      </w:r>
      <w:r w:rsidR="00A15E19" w:rsidRPr="006B1609">
        <w:t>przewoźnika</w:t>
      </w:r>
      <w:r w:rsidR="00A15E19" w:rsidRPr="007B30B8">
        <w:t xml:space="preserve"> lotniczego oraz adres jego siedziby;</w:t>
      </w:r>
    </w:p>
    <w:p w14:paraId="7D999321" w14:textId="700CCB4C" w:rsidR="00A15E19" w:rsidRPr="00A03E45" w:rsidRDefault="00B12055" w:rsidP="004E0F36">
      <w:pPr>
        <w:pStyle w:val="PKTpunkt"/>
      </w:pPr>
      <w:r>
        <w:t>2</w:t>
      </w:r>
      <w:r w:rsidR="00A15E19" w:rsidRPr="004E0F36">
        <w:t>)</w:t>
      </w:r>
      <w:r w:rsidR="00A15E19" w:rsidRPr="004E0F36">
        <w:tab/>
        <w:t>datę planowanego rozpoczęcia przewozów lotniczych i planowanego okresu ich wykonywania;</w:t>
      </w:r>
    </w:p>
    <w:p w14:paraId="07AE4198" w14:textId="6F967A7C" w:rsidR="00A15E19" w:rsidRPr="00A03E45" w:rsidRDefault="00B12055">
      <w:pPr>
        <w:pStyle w:val="PKTpunkt"/>
      </w:pPr>
      <w:r>
        <w:t>3</w:t>
      </w:r>
      <w:r w:rsidR="00A15E19" w:rsidRPr="00A03E45">
        <w:t>)</w:t>
      </w:r>
      <w:r w:rsidR="00A15E19" w:rsidRPr="00A03E45">
        <w:tab/>
        <w:t xml:space="preserve">charakter przewozów </w:t>
      </w:r>
      <w:r w:rsidR="00C222D1">
        <w:t xml:space="preserve">lotniczych </w:t>
      </w:r>
      <w:r w:rsidR="00A15E19" w:rsidRPr="00A03E45">
        <w:t>(całoroczne albo sezonowe oraz bezpośrednie albo z przesiadką);</w:t>
      </w:r>
    </w:p>
    <w:p w14:paraId="43170736" w14:textId="5D619C8D" w:rsidR="00A15E19" w:rsidRPr="00A03E45" w:rsidRDefault="00B12055">
      <w:pPr>
        <w:pStyle w:val="PKTpunkt"/>
      </w:pPr>
      <w:r>
        <w:t>4</w:t>
      </w:r>
      <w:r w:rsidR="00A15E19" w:rsidRPr="00A03E45">
        <w:t>)</w:t>
      </w:r>
      <w:r w:rsidR="00A15E19" w:rsidRPr="00A03E45">
        <w:tab/>
        <w:t xml:space="preserve">przewidywany czas trwania przelotu na trasach </w:t>
      </w:r>
      <w:r w:rsidR="006F4C49">
        <w:t xml:space="preserve">lub obszarach objętych </w:t>
      </w:r>
      <w:r w:rsidR="00A15E19" w:rsidRPr="00A03E45">
        <w:t xml:space="preserve"> wniosk</w:t>
      </w:r>
      <w:r w:rsidR="006F4C49">
        <w:t>iem;</w:t>
      </w:r>
    </w:p>
    <w:p w14:paraId="657C75C9" w14:textId="47566409" w:rsidR="00A15E19" w:rsidRPr="00A03E45" w:rsidRDefault="00B12055">
      <w:pPr>
        <w:pStyle w:val="PKTpunkt"/>
      </w:pPr>
      <w:r>
        <w:t>5</w:t>
      </w:r>
      <w:r w:rsidR="00A15E19" w:rsidRPr="00A03E45">
        <w:t>)</w:t>
      </w:r>
      <w:r w:rsidR="00A15E19" w:rsidRPr="00A03E45">
        <w:tab/>
        <w:t xml:space="preserve">maksymalną liczbę miejsc pasażerskich, w przypadku przewozu pasażerów, lub ładowność, w przypadku przewozu towaru lub poczty, statków powietrznych, które będą wykorzystywane do wykonywania przewozów </w:t>
      </w:r>
      <w:r w:rsidR="00C222D1">
        <w:t xml:space="preserve">lotniczych </w:t>
      </w:r>
      <w:r w:rsidR="00A15E19" w:rsidRPr="00A03E45">
        <w:t>objętych wnioskiem;</w:t>
      </w:r>
    </w:p>
    <w:p w14:paraId="72BF91AF" w14:textId="730C3C7A" w:rsidR="00A15E19" w:rsidRPr="00A03E45" w:rsidRDefault="00B12055">
      <w:pPr>
        <w:pStyle w:val="PKTpunkt"/>
      </w:pPr>
      <w:r>
        <w:t>6</w:t>
      </w:r>
      <w:r w:rsidR="00A15E19" w:rsidRPr="00A03E45">
        <w:t>)</w:t>
      </w:r>
      <w:r w:rsidR="00A15E19" w:rsidRPr="00A03E45">
        <w:tab/>
        <w:t>liczbę statków powietrznych wpisanych do Certyfikatu Przewoźnika Lotniczego (AOC) przewoźnika składającego wniosek, które będą dostępne do wykonywania przewozów</w:t>
      </w:r>
      <w:r w:rsidR="00C222D1">
        <w:t xml:space="preserve"> lotniczych</w:t>
      </w:r>
      <w:r w:rsidR="00A15E19" w:rsidRPr="00A03E45">
        <w:t xml:space="preserve"> objętych wnioskiem;</w:t>
      </w:r>
    </w:p>
    <w:p w14:paraId="3A44D578" w14:textId="398E3C04" w:rsidR="00A15E19" w:rsidRPr="00A03E45" w:rsidRDefault="00B12055">
      <w:pPr>
        <w:pStyle w:val="PKTpunkt"/>
      </w:pPr>
      <w:r>
        <w:t>7</w:t>
      </w:r>
      <w:r w:rsidR="00A15E19" w:rsidRPr="00A03E45">
        <w:t>)</w:t>
      </w:r>
      <w:r w:rsidR="00A15E19" w:rsidRPr="00A03E45">
        <w:tab/>
        <w:t>liczbę statków powietrznych użytkowanych przez wnioskującego przewoźnika lotniczego na podstawie umowy dotyczącej eksploatacji trasy przy użyciu wynajętego statku powietrznego z załogą, które będą dostępne do wykonywania przewozów</w:t>
      </w:r>
      <w:r w:rsidR="00C222D1">
        <w:t xml:space="preserve"> lotniczych</w:t>
      </w:r>
      <w:r w:rsidR="00A15E19" w:rsidRPr="00A03E45">
        <w:t xml:space="preserve"> objętych wnioskiem, je</w:t>
      </w:r>
      <w:r w:rsidR="00C222D1">
        <w:t>że</w:t>
      </w:r>
      <w:r w:rsidR="00A15E19" w:rsidRPr="00A03E45">
        <w:t>li ma to zastosowanie;</w:t>
      </w:r>
    </w:p>
    <w:p w14:paraId="7DBE2FD6" w14:textId="63C12088" w:rsidR="00A15E19" w:rsidRPr="00A03E45" w:rsidRDefault="00B12055">
      <w:pPr>
        <w:pStyle w:val="PKTpunkt"/>
      </w:pPr>
      <w:r>
        <w:t>8</w:t>
      </w:r>
      <w:r w:rsidR="00A15E19" w:rsidRPr="00A03E45">
        <w:t>)</w:t>
      </w:r>
      <w:r w:rsidR="00A15E19" w:rsidRPr="00A03E45">
        <w:tab/>
        <w:t xml:space="preserve">dostępność informacji w języku polskim na pokładzie statków powietrznych wykorzystywanych w przewozach </w:t>
      </w:r>
      <w:r w:rsidR="00C222D1">
        <w:t xml:space="preserve">lotniczych </w:t>
      </w:r>
      <w:r w:rsidR="00A15E19" w:rsidRPr="00A03E45">
        <w:t>objętych wnioskiem;</w:t>
      </w:r>
    </w:p>
    <w:p w14:paraId="043E1D61" w14:textId="2CE7A927" w:rsidR="00A15E19" w:rsidRPr="00A03E45" w:rsidRDefault="00B12055">
      <w:pPr>
        <w:pStyle w:val="PKTpunkt"/>
      </w:pPr>
      <w:r>
        <w:t>9</w:t>
      </w:r>
      <w:r w:rsidR="00A15E19" w:rsidRPr="00A03E45">
        <w:t>)</w:t>
      </w:r>
      <w:r w:rsidR="00A15E19" w:rsidRPr="00A03E45">
        <w:tab/>
        <w:t xml:space="preserve">przewidywaną wysokość opłaty za przewóz </w:t>
      </w:r>
      <w:r w:rsidR="00C222D1">
        <w:t xml:space="preserve">lotniczy </w:t>
      </w:r>
      <w:r w:rsidR="00A15E19" w:rsidRPr="00A03E45">
        <w:t xml:space="preserve">w </w:t>
      </w:r>
      <w:r w:rsidR="006F4C49">
        <w:t xml:space="preserve">oferowanych taryfach </w:t>
      </w:r>
      <w:r w:rsidR="00A15E19" w:rsidRPr="00A03E45">
        <w:t xml:space="preserve"> na trasach</w:t>
      </w:r>
      <w:r w:rsidR="006F4C49">
        <w:t xml:space="preserve"> lub obszarach</w:t>
      </w:r>
      <w:r w:rsidR="00A15E19" w:rsidRPr="00A03E45">
        <w:t xml:space="preserve"> </w:t>
      </w:r>
      <w:r w:rsidR="006F4C49">
        <w:t>ob</w:t>
      </w:r>
      <w:r w:rsidR="00A15E19" w:rsidRPr="00A03E45">
        <w:t>jętych wniosk</w:t>
      </w:r>
      <w:r w:rsidR="006F4C49">
        <w:t>iem</w:t>
      </w:r>
      <w:r w:rsidR="00A15E19" w:rsidRPr="00A03E45">
        <w:t>, w jedną stronę, w walucie polskiej;</w:t>
      </w:r>
    </w:p>
    <w:p w14:paraId="5DF9D6CC" w14:textId="3D7B8FCB" w:rsidR="00A15E19" w:rsidRPr="00A03E45" w:rsidRDefault="00A15E19">
      <w:pPr>
        <w:pStyle w:val="PKTpunkt"/>
      </w:pPr>
      <w:r w:rsidRPr="00A03E45">
        <w:t>1</w:t>
      </w:r>
      <w:r w:rsidR="00B12055">
        <w:t>0</w:t>
      </w:r>
      <w:r w:rsidRPr="00A03E45">
        <w:t>)</w:t>
      </w:r>
      <w:r w:rsidRPr="00A03E45">
        <w:tab/>
        <w:t xml:space="preserve">usługi świadczone w ramach </w:t>
      </w:r>
      <w:r w:rsidR="007B0F6E">
        <w:t xml:space="preserve">każdej z </w:t>
      </w:r>
      <w:r w:rsidR="006F4C49">
        <w:t>t</w:t>
      </w:r>
      <w:r w:rsidR="007B0F6E">
        <w:t>a</w:t>
      </w:r>
      <w:r w:rsidR="006F4C49">
        <w:t xml:space="preserve">ryf, o których mowa w pkt </w:t>
      </w:r>
      <w:r w:rsidR="002B7DC4">
        <w:t>9</w:t>
      </w:r>
      <w:r w:rsidR="00AD4A8C">
        <w:t>,</w:t>
      </w:r>
      <w:r w:rsidR="006F4C49">
        <w:t xml:space="preserve"> oraz płatne</w:t>
      </w:r>
      <w:r w:rsidR="007B0F6E">
        <w:t xml:space="preserve"> usługi dodatkowe wraz z wysokością</w:t>
      </w:r>
      <w:r w:rsidR="006F4C49">
        <w:t xml:space="preserve"> </w:t>
      </w:r>
      <w:r w:rsidR="007B0F6E">
        <w:t>opłaty za każdą z tych usług dodatkowych</w:t>
      </w:r>
      <w:r w:rsidRPr="00A03E45">
        <w:t>;</w:t>
      </w:r>
    </w:p>
    <w:p w14:paraId="54B231AA" w14:textId="0EB82BAF" w:rsidR="00A15E19" w:rsidRPr="00A03E45" w:rsidRDefault="00A15E19">
      <w:pPr>
        <w:pStyle w:val="PKTpunkt"/>
      </w:pPr>
      <w:r w:rsidRPr="00A03E45">
        <w:t>1</w:t>
      </w:r>
      <w:r w:rsidR="00B12055">
        <w:t>1</w:t>
      </w:r>
      <w:r w:rsidRPr="00A03E45">
        <w:t>)</w:t>
      </w:r>
      <w:r w:rsidRPr="00A03E45">
        <w:tab/>
        <w:t>sposób sprzedaży miejsc pasażerskich, w przypadku przewozu pasażerów, lub pojemność statku powietrznego, w przypadku przewozu towarów lub poczty, w tym istnienia możliwości obsługi w zakresie sprzedaży przewozów lotniczych objętych wnioskiem w języku polskim;</w:t>
      </w:r>
    </w:p>
    <w:p w14:paraId="532833A1" w14:textId="5CC4C8DB" w:rsidR="00A15E19" w:rsidRPr="00A03E45" w:rsidRDefault="00A15E19">
      <w:pPr>
        <w:pStyle w:val="PKTpunkt"/>
      </w:pPr>
      <w:r w:rsidRPr="00A03E45">
        <w:lastRenderedPageBreak/>
        <w:t>1</w:t>
      </w:r>
      <w:r w:rsidR="00B12055">
        <w:t>2</w:t>
      </w:r>
      <w:r w:rsidRPr="00A03E45">
        <w:t>)</w:t>
      </w:r>
      <w:r w:rsidRPr="00A03E45">
        <w:tab/>
        <w:t>wysokość i charakter dotychczas poniesionych nakładów na rozwój przewozów lotniczych do danego państwa, regularnych lub nieregularnych, jeżeli zostały poniesione;</w:t>
      </w:r>
    </w:p>
    <w:p w14:paraId="48517E68" w14:textId="1AC224C3" w:rsidR="00A15E19" w:rsidRPr="00A03E45" w:rsidRDefault="00A15E19">
      <w:pPr>
        <w:pStyle w:val="PKTpunkt"/>
      </w:pPr>
      <w:r w:rsidRPr="00A03E45">
        <w:t>1</w:t>
      </w:r>
      <w:r w:rsidR="00B12055">
        <w:t>3</w:t>
      </w:r>
      <w:r w:rsidRPr="00A03E45">
        <w:t>)</w:t>
      </w:r>
      <w:r w:rsidRPr="00A03E45">
        <w:tab/>
        <w:t>liczbę przewiezionych pasażerów oraz liczbę tygodniowych częstotliwości wykonywania przewozów na trasach lub obszarach objętych wnioskiem w ostatnim sezonie rozkładowym poprzedzającym sezon, w którym złożony został wniosek, je</w:t>
      </w:r>
      <w:r w:rsidR="00FC1BBD">
        <w:t>że</w:t>
      </w:r>
      <w:r w:rsidRPr="00A03E45">
        <w:t>li takie przewozy były już przez przewoźnika lotniczego realizowane.</w:t>
      </w:r>
    </w:p>
    <w:p w14:paraId="796B2A3A" w14:textId="3069454D" w:rsidR="00A15E19" w:rsidRPr="002C2318" w:rsidRDefault="007B0F6E" w:rsidP="002C2318">
      <w:pPr>
        <w:pStyle w:val="USTustnpkodeksu"/>
      </w:pPr>
      <w:r w:rsidRPr="002C2318">
        <w:t>2.</w:t>
      </w:r>
      <w:r w:rsidR="004012D9" w:rsidRPr="002C2318">
        <w:t xml:space="preserve"> </w:t>
      </w:r>
      <w:r w:rsidRPr="002C2318">
        <w:t xml:space="preserve">Przewoźnik lotniczy do </w:t>
      </w:r>
      <w:r w:rsidR="00A15E19" w:rsidRPr="002C2318">
        <w:t>wniosku</w:t>
      </w:r>
      <w:r w:rsidR="00422C06" w:rsidRPr="002C2318">
        <w:t xml:space="preserve"> </w:t>
      </w:r>
      <w:r w:rsidR="00A15E19" w:rsidRPr="002C2318">
        <w:t>dołącza:</w:t>
      </w:r>
    </w:p>
    <w:p w14:paraId="1F3FFA18" w14:textId="2EF96375" w:rsidR="00A15E19" w:rsidRPr="002B29A9" w:rsidRDefault="00A15E19" w:rsidP="002B29A9">
      <w:pPr>
        <w:pStyle w:val="PKTpunkt"/>
      </w:pPr>
      <w:r w:rsidRPr="002B29A9">
        <w:t>1)</w:t>
      </w:r>
      <w:r w:rsidR="00A03E45" w:rsidRPr="002B29A9">
        <w:tab/>
      </w:r>
      <w:r w:rsidRPr="002B29A9">
        <w:t>kopię Certyfikatu Przewoźnika Lotniczego (AOC) i związanych z nim Specyfikacji Operacyjnych wydanych wnioskującemu przewoźnikowi lotniczemu przez odpowiedni organ władzy lotniczej państwa jego rejestracji;</w:t>
      </w:r>
    </w:p>
    <w:p w14:paraId="746A2A7B" w14:textId="45960537" w:rsidR="00A15E19" w:rsidRPr="002B29A9" w:rsidRDefault="00C4527D" w:rsidP="002B29A9">
      <w:pPr>
        <w:pStyle w:val="PKTpunkt"/>
      </w:pPr>
      <w:r>
        <w:t>2)</w:t>
      </w:r>
      <w:r w:rsidR="00A03E45" w:rsidRPr="002B29A9">
        <w:tab/>
      </w:r>
      <w:r w:rsidR="00A15E19" w:rsidRPr="002B29A9">
        <w:t>kopię umowy zawartej z innym przewoźnikiem lotniczym dotyczącej obsługi trasy przy użyciu wynajętego statku powietrznego wraz z załogą oraz kopię Certyfikatu Przewoźnika Lotniczego (AOC) i związanych z nim Specyfikacji Operacyjnych przewoźnika lotniczego użyczającego statek powietrzny objęty umową – w przypadku planowanego wykonywania przewozów lotniczych na podstawie takiej umowy;</w:t>
      </w:r>
    </w:p>
    <w:p w14:paraId="27ECA0A1" w14:textId="33362C67" w:rsidR="00A15E19" w:rsidRPr="002B29A9" w:rsidRDefault="00C4527D" w:rsidP="002B29A9">
      <w:pPr>
        <w:pStyle w:val="PKTpunkt"/>
      </w:pPr>
      <w:r>
        <w:t>3)</w:t>
      </w:r>
      <w:r w:rsidR="00A03E45" w:rsidRPr="002B29A9">
        <w:tab/>
      </w:r>
      <w:r w:rsidR="00A15E19" w:rsidRPr="002B29A9">
        <w:t>aktualne</w:t>
      </w:r>
      <w:r w:rsidR="00D56AD4">
        <w:t>, sporządzone nie później niż 3 miesiące przed dniem złożenia wniosku,</w:t>
      </w:r>
      <w:r w:rsidR="00A15E19" w:rsidRPr="002B29A9">
        <w:t xml:space="preserve"> wewnętrzne sprawozdanie zarządcze oraz, gdy są dostępne, sprawozdanie finansowe za poprzedni rok obrotowy wraz ze sprawozdaniem z badania tego sprawozdania, jeżeli obowiązek takiego badania wynika z przepisów o rachunkowości lub innych przepisów szczególnych dotyczących sprawozdań finansowych;</w:t>
      </w:r>
    </w:p>
    <w:p w14:paraId="3BDB025A" w14:textId="2B97506C" w:rsidR="00A15E19" w:rsidRPr="002B29A9" w:rsidRDefault="00C4527D" w:rsidP="002B29A9">
      <w:pPr>
        <w:pStyle w:val="PKTpunkt"/>
      </w:pPr>
      <w:r>
        <w:t>4)</w:t>
      </w:r>
      <w:r w:rsidR="00A03E45" w:rsidRPr="002B29A9">
        <w:tab/>
      </w:r>
      <w:r w:rsidR="00A15E19" w:rsidRPr="002B29A9">
        <w:t>potwierdzenie uiszczenia opłaty lotniczej, o której mowa w art. 26a ust. 1 pkt 4 ustawy;</w:t>
      </w:r>
    </w:p>
    <w:p w14:paraId="5BF60392" w14:textId="6200F465" w:rsidR="00A15E19" w:rsidRPr="002B29A9" w:rsidRDefault="00C4527D" w:rsidP="002B29A9">
      <w:pPr>
        <w:pStyle w:val="PKTpunkt"/>
      </w:pPr>
      <w:r>
        <w:t>5)</w:t>
      </w:r>
      <w:r w:rsidR="00A03E45" w:rsidRPr="002B29A9">
        <w:tab/>
      </w:r>
      <w:r w:rsidR="00A15E19" w:rsidRPr="002B29A9">
        <w:t xml:space="preserve">dokumenty wskazane w art. 192 ust. 4 i art. 192a ust. 3 ustawy – w przypadku przewoźnika </w:t>
      </w:r>
      <w:r w:rsidR="00766875" w:rsidRPr="002B29A9">
        <w:t xml:space="preserve">lotniczego </w:t>
      </w:r>
      <w:r w:rsidR="00A15E19" w:rsidRPr="002B29A9">
        <w:t>innego niż polski.</w:t>
      </w:r>
    </w:p>
    <w:p w14:paraId="07F3DFD2" w14:textId="0F69BAC7" w:rsidR="00A15E19" w:rsidRPr="009324E5" w:rsidRDefault="00A15E19" w:rsidP="009324E5">
      <w:pPr>
        <w:pStyle w:val="ARTartustawynprozporzdzenia"/>
      </w:pPr>
      <w:r w:rsidRPr="004E0F36">
        <w:rPr>
          <w:rStyle w:val="Ppogrubienie"/>
        </w:rPr>
        <w:t>§</w:t>
      </w:r>
      <w:r w:rsidRPr="000B2689">
        <w:rPr>
          <w:rStyle w:val="Ppogrubienie"/>
        </w:rPr>
        <w:t> </w:t>
      </w:r>
      <w:r w:rsidR="009324E5">
        <w:rPr>
          <w:rStyle w:val="Ppogrubienie"/>
        </w:rPr>
        <w:t>4</w:t>
      </w:r>
      <w:r w:rsidRPr="00422C06">
        <w:rPr>
          <w:rStyle w:val="Ppogrubienie"/>
        </w:rPr>
        <w:t>.</w:t>
      </w:r>
      <w:r w:rsidR="004012D9">
        <w:rPr>
          <w:rStyle w:val="Ppogrubienie"/>
        </w:rPr>
        <w:t xml:space="preserve"> </w:t>
      </w:r>
      <w:r w:rsidRPr="009324E5">
        <w:t xml:space="preserve">Przewoźnik lotniczy, który złożył wniosek przed opublikowaniem </w:t>
      </w:r>
      <w:r w:rsidR="0065027D">
        <w:t>informacji</w:t>
      </w:r>
      <w:r w:rsidR="00C8177E">
        <w:t xml:space="preserve"> o wpłynięciu wniosku</w:t>
      </w:r>
      <w:r w:rsidRPr="009324E5">
        <w:t xml:space="preserve">, uzupełnia wniosek o informacje i dokumenty, o których mowa w § 3, w terminie 30 dni od dnia opublikowania </w:t>
      </w:r>
      <w:r w:rsidR="0065027D">
        <w:t>informacji</w:t>
      </w:r>
      <w:r w:rsidRPr="009324E5">
        <w:t>.</w:t>
      </w:r>
    </w:p>
    <w:p w14:paraId="31DE1E5B" w14:textId="77777777" w:rsidR="00A15E19" w:rsidRPr="004E0F36" w:rsidRDefault="009324E5" w:rsidP="007B0F6E">
      <w:pPr>
        <w:pStyle w:val="ARTartustawynprozporzdzenia"/>
      </w:pPr>
      <w:r w:rsidRPr="007B0F6E">
        <w:rPr>
          <w:rStyle w:val="Ppogrubienie"/>
        </w:rPr>
        <w:t xml:space="preserve">§ </w:t>
      </w:r>
      <w:r>
        <w:rPr>
          <w:rStyle w:val="Ppogrubienie"/>
        </w:rPr>
        <w:t>5</w:t>
      </w:r>
      <w:r w:rsidRPr="007B0F6E">
        <w:rPr>
          <w:rStyle w:val="Ppogrubienie"/>
        </w:rPr>
        <w:t>.</w:t>
      </w:r>
      <w:r>
        <w:t xml:space="preserve"> 1</w:t>
      </w:r>
      <w:r w:rsidR="00A15E19" w:rsidRPr="00CC5F06">
        <w:t>. Wnios</w:t>
      </w:r>
      <w:r w:rsidR="00445A4C">
        <w:t>ek</w:t>
      </w:r>
      <w:r w:rsidR="00A15E19" w:rsidRPr="00CC5F06">
        <w:t xml:space="preserve"> </w:t>
      </w:r>
      <w:r w:rsidR="00817039" w:rsidRPr="00CC5F06">
        <w:t>przewoźnik</w:t>
      </w:r>
      <w:r w:rsidR="00817039">
        <w:t>a lotniczego</w:t>
      </w:r>
      <w:r w:rsidR="00817039" w:rsidRPr="00CC5F06">
        <w:t xml:space="preserve"> </w:t>
      </w:r>
      <w:r w:rsidR="00445A4C">
        <w:t xml:space="preserve">o wydanie upoważnienia </w:t>
      </w:r>
      <w:r w:rsidR="00A15E19" w:rsidRPr="00CC5F06">
        <w:t>złożon</w:t>
      </w:r>
      <w:r w:rsidR="00445A4C">
        <w:t>y</w:t>
      </w:r>
      <w:r w:rsidR="00A15E19" w:rsidRPr="00CC5F06">
        <w:t xml:space="preserve"> po terminie, o którym mowa w art. 191 ust. 18 ustawy, nie </w:t>
      </w:r>
      <w:r>
        <w:t>jest</w:t>
      </w:r>
      <w:r w:rsidR="00A15E19" w:rsidRPr="00CC5F06">
        <w:t xml:space="preserve"> uwzględnian</w:t>
      </w:r>
      <w:r>
        <w:t>y</w:t>
      </w:r>
      <w:r w:rsidR="00A15E19" w:rsidRPr="00CC5F06">
        <w:t xml:space="preserve"> w </w:t>
      </w:r>
      <w:r w:rsidR="005E1D2A">
        <w:t>procedurze konkursowej</w:t>
      </w:r>
      <w:r w:rsidR="00A15E19" w:rsidRPr="00CC5F06">
        <w:t>, o czym Prezes Urzędu zawiadamia pisemnie przewoźnika lotniczego, którego wniosek z</w:t>
      </w:r>
      <w:r w:rsidR="00A15E19" w:rsidRPr="00E61054">
        <w:t xml:space="preserve">ostał </w:t>
      </w:r>
      <w:r w:rsidR="004012D9">
        <w:t>złożony</w:t>
      </w:r>
      <w:r w:rsidR="00A15E19" w:rsidRPr="00E61054">
        <w:t xml:space="preserve"> po terminie.</w:t>
      </w:r>
    </w:p>
    <w:p w14:paraId="313F6333" w14:textId="2965EC88" w:rsidR="00A15E19" w:rsidRPr="000B2689" w:rsidRDefault="009324E5" w:rsidP="00E61054">
      <w:pPr>
        <w:pStyle w:val="USTustnpkodeksu"/>
      </w:pPr>
      <w:r>
        <w:t>2</w:t>
      </w:r>
      <w:r w:rsidR="00A15E19" w:rsidRPr="004E0F36">
        <w:t xml:space="preserve">. Na zawiadomienie, o którym mowa w ust. </w:t>
      </w:r>
      <w:r w:rsidR="0075572D">
        <w:t>1</w:t>
      </w:r>
      <w:r w:rsidR="00A15E19" w:rsidRPr="004E0F36">
        <w:t>, środek odwoławczy nie przysługuje.</w:t>
      </w:r>
    </w:p>
    <w:p w14:paraId="67CD62B5" w14:textId="77777777" w:rsidR="00A15E19" w:rsidRPr="00A03E45" w:rsidRDefault="009324E5" w:rsidP="004E0F36">
      <w:pPr>
        <w:pStyle w:val="USTustnpkodeksu"/>
      </w:pPr>
      <w:r>
        <w:lastRenderedPageBreak/>
        <w:t>3</w:t>
      </w:r>
      <w:r w:rsidR="00A15E19" w:rsidRPr="00422C06">
        <w:t xml:space="preserve">. Termin na złożenie wniosku, w </w:t>
      </w:r>
      <w:r w:rsidR="004012D9">
        <w:t>przypadku</w:t>
      </w:r>
      <w:r w:rsidR="00A15E19" w:rsidRPr="00422C06">
        <w:t xml:space="preserve"> jego uchybienia przez wnioskodawcę, nie podlega przywróceniu.</w:t>
      </w:r>
    </w:p>
    <w:p w14:paraId="4D50A906" w14:textId="6C91E964" w:rsidR="00A15E19" w:rsidRPr="00A03E45" w:rsidRDefault="009324E5" w:rsidP="004E0F36">
      <w:pPr>
        <w:pStyle w:val="USTustnpkodeksu"/>
      </w:pPr>
      <w:r>
        <w:t>4</w:t>
      </w:r>
      <w:r w:rsidR="00A15E19" w:rsidRPr="00A03E45">
        <w:t xml:space="preserve">. </w:t>
      </w:r>
      <w:r w:rsidR="000733F1">
        <w:t>Przepisy ust. 1</w:t>
      </w:r>
      <w:r w:rsidR="000733F1" w:rsidRPr="000733F1">
        <w:t>–</w:t>
      </w:r>
      <w:r w:rsidR="000733F1">
        <w:t>3 stosuje się do zmiany wniosku złożonej po terminie, o którym mowa w art. 191 ust. 18</w:t>
      </w:r>
      <w:r w:rsidR="00DD1156">
        <w:t xml:space="preserve"> ustawy</w:t>
      </w:r>
      <w:r w:rsidR="000733F1">
        <w:t>.</w:t>
      </w:r>
    </w:p>
    <w:p w14:paraId="2A711AE8" w14:textId="77777777" w:rsidR="00A15E19" w:rsidRPr="00A03E45" w:rsidRDefault="009324E5">
      <w:pPr>
        <w:pStyle w:val="USTustnpkodeksu"/>
      </w:pPr>
      <w:r>
        <w:t>5</w:t>
      </w:r>
      <w:r w:rsidR="00A15E19" w:rsidRPr="00A03E45">
        <w:t>. Prezes Urzędu, po upływie 30 dni od dnia opublikowania informacji</w:t>
      </w:r>
      <w:r w:rsidR="0044449D">
        <w:t>,</w:t>
      </w:r>
      <w:r w:rsidR="00A15E19" w:rsidRPr="00A03E45">
        <w:t xml:space="preserve"> </w:t>
      </w:r>
      <w:r w:rsidRPr="009324E5">
        <w:t xml:space="preserve">o której mowa w § 2, </w:t>
      </w:r>
      <w:r w:rsidR="00A15E19" w:rsidRPr="00A03E45">
        <w:t xml:space="preserve">w przypadku stwierdzenia braków formalnych wniosku, wzywa przewoźnika lotniczego do uzupełnienia braków formalnych pod rygorem pozostawienia </w:t>
      </w:r>
      <w:r w:rsidR="0069777F">
        <w:t>wniosku</w:t>
      </w:r>
      <w:r w:rsidR="00A15E19" w:rsidRPr="00A03E45">
        <w:t xml:space="preserve"> bez rozpoznania.</w:t>
      </w:r>
    </w:p>
    <w:p w14:paraId="1C550F00" w14:textId="367B7888" w:rsidR="006F54D6" w:rsidRDefault="00A15E19">
      <w:pPr>
        <w:pStyle w:val="ARTartustawynprozporzdzenia"/>
      </w:pPr>
      <w:r w:rsidRPr="00CC5F06">
        <w:rPr>
          <w:rStyle w:val="Ppogrubienie"/>
        </w:rPr>
        <w:t>§ </w:t>
      </w:r>
      <w:r w:rsidRPr="00DC2318">
        <w:rPr>
          <w:rStyle w:val="Ppogrubienie"/>
        </w:rPr>
        <w:t>6.</w:t>
      </w:r>
      <w:r w:rsidR="0069777F">
        <w:t xml:space="preserve"> W przypadku</w:t>
      </w:r>
      <w:r w:rsidR="00C5297A">
        <w:t>,</w:t>
      </w:r>
      <w:r w:rsidRPr="00A03E45">
        <w:t xml:space="preserve"> gdy o wydanie upoważnienia obejmującego ograniczone prawa przewozowe ubiega się tylko j</w:t>
      </w:r>
      <w:r w:rsidRPr="00E61054">
        <w:t>eden przewoźnik lotniczy, Prezes Urzędu wydaje upoważnienie bez przeprowadzania procedury konkursowej</w:t>
      </w:r>
      <w:r w:rsidR="00A83F29">
        <w:t>.</w:t>
      </w:r>
    </w:p>
    <w:p w14:paraId="4198778F" w14:textId="662F3091" w:rsidR="00A15E19" w:rsidRPr="00A03E45" w:rsidRDefault="00A15E19">
      <w:pPr>
        <w:pStyle w:val="ARTartustawynprozporzdzenia"/>
      </w:pPr>
      <w:r w:rsidRPr="00CC5F06">
        <w:rPr>
          <w:rStyle w:val="Ppogrubienie"/>
        </w:rPr>
        <w:t>§ 7</w:t>
      </w:r>
      <w:r w:rsidRPr="00DC2318">
        <w:rPr>
          <w:rStyle w:val="Ppogrubienie"/>
        </w:rPr>
        <w:t>.</w:t>
      </w:r>
      <w:r w:rsidRPr="00A03E45">
        <w:t xml:space="preserve"> </w:t>
      </w:r>
      <w:r w:rsidR="005C1C7F">
        <w:t>I</w:t>
      </w:r>
      <w:r w:rsidRPr="00A03E45">
        <w:t>nformacje, o których mowa w § 3,  do których wnioskujący zastrzegł, iż stanowią tajemnicę przedsiębiorstwa w rozumieniu art. 1</w:t>
      </w:r>
      <w:r w:rsidRPr="00E61054">
        <w:t xml:space="preserve">1 ust. </w:t>
      </w:r>
      <w:r w:rsidR="00B06E16">
        <w:t>2</w:t>
      </w:r>
      <w:r w:rsidRPr="00E61054">
        <w:t xml:space="preserve"> ustawy z dnia 16 kwietnia 1993 r. o zwalczaniu nieuczciwej konkurencji (Dz.</w:t>
      </w:r>
      <w:r w:rsidRPr="004E0F36">
        <w:t xml:space="preserve"> </w:t>
      </w:r>
      <w:r w:rsidRPr="00422C06">
        <w:t>U. z 2019 r. poz. 1010 i 1649), nie są udostępniane</w:t>
      </w:r>
      <w:r w:rsidR="00B06E16">
        <w:t>.</w:t>
      </w:r>
    </w:p>
    <w:p w14:paraId="112F9154" w14:textId="416F7F82" w:rsidR="00A15E19" w:rsidRDefault="00A15E19">
      <w:pPr>
        <w:pStyle w:val="ARTartustawynprozporzdzenia"/>
      </w:pPr>
      <w:r w:rsidRPr="00CC5F06">
        <w:rPr>
          <w:rStyle w:val="Ppogrubienie"/>
        </w:rPr>
        <w:t>§ 8</w:t>
      </w:r>
      <w:r w:rsidRPr="00DC2318">
        <w:rPr>
          <w:rStyle w:val="Ppogrubienie"/>
        </w:rPr>
        <w:t>.</w:t>
      </w:r>
      <w:r w:rsidRPr="00A03E45">
        <w:t xml:space="preserve"> 1. </w:t>
      </w:r>
      <w:r w:rsidR="00B33BFD">
        <w:t>W procedurze konkursowej o</w:t>
      </w:r>
      <w:r w:rsidRPr="00A03E45">
        <w:t xml:space="preserve">cena wniosków o wydanie upoważnienia </w:t>
      </w:r>
      <w:r w:rsidR="0044449D" w:rsidRPr="00A03E45">
        <w:t xml:space="preserve">jest </w:t>
      </w:r>
      <w:r w:rsidRPr="00A03E45">
        <w:t>dokonywana przez Zespół powołany przez Prezesa Urzędu spośród pracowników Urzędu.</w:t>
      </w:r>
    </w:p>
    <w:p w14:paraId="5652CDC8" w14:textId="3B67276F" w:rsidR="00F31FA7" w:rsidRPr="007B2C50" w:rsidRDefault="00351F64" w:rsidP="007B2C50">
      <w:pPr>
        <w:pStyle w:val="USTustnpkodeksu"/>
      </w:pPr>
      <w:r w:rsidRPr="007B2C50">
        <w:t>2</w:t>
      </w:r>
      <w:r w:rsidR="00F31FA7" w:rsidRPr="007B2C50">
        <w:t xml:space="preserve">. Zespół </w:t>
      </w:r>
      <w:r w:rsidR="0094633F" w:rsidRPr="007B2C50">
        <w:t xml:space="preserve"> jest </w:t>
      </w:r>
      <w:r w:rsidR="00F31FA7" w:rsidRPr="007B2C50">
        <w:t>powoływany na czas nie</w:t>
      </w:r>
      <w:r w:rsidR="00261C72">
        <w:t>określony</w:t>
      </w:r>
      <w:r w:rsidR="00F31FA7" w:rsidRPr="007B2C50">
        <w:t>.</w:t>
      </w:r>
    </w:p>
    <w:p w14:paraId="41AD462D" w14:textId="7042411C" w:rsidR="00F31FA7" w:rsidRPr="007B2C50" w:rsidRDefault="00351F64" w:rsidP="007B2C50">
      <w:pPr>
        <w:pStyle w:val="USTustnpkodeksu"/>
      </w:pPr>
      <w:r w:rsidRPr="007B2C50">
        <w:t>3</w:t>
      </w:r>
      <w:r w:rsidR="00F31FA7" w:rsidRPr="007B2C50">
        <w:t>.  Zesp</w:t>
      </w:r>
      <w:r w:rsidR="002701D6" w:rsidRPr="007B2C50">
        <w:t>ół</w:t>
      </w:r>
      <w:r w:rsidR="00F31FA7" w:rsidRPr="007B2C50">
        <w:t>:</w:t>
      </w:r>
    </w:p>
    <w:p w14:paraId="3204829D" w14:textId="50382053" w:rsidR="0016483D" w:rsidRPr="0016483D" w:rsidRDefault="00C4527D" w:rsidP="00BE6424">
      <w:pPr>
        <w:pStyle w:val="PKTpunkt"/>
      </w:pPr>
      <w:r>
        <w:t>1)</w:t>
      </w:r>
      <w:r w:rsidR="0016483D">
        <w:tab/>
      </w:r>
      <w:r w:rsidR="0016483D" w:rsidRPr="00570B18">
        <w:t>określ</w:t>
      </w:r>
      <w:r w:rsidR="002701D6">
        <w:t>a</w:t>
      </w:r>
      <w:r w:rsidR="0016483D" w:rsidRPr="00570B18">
        <w:t xml:space="preserve"> skal</w:t>
      </w:r>
      <w:r w:rsidR="002701D6">
        <w:t>ę</w:t>
      </w:r>
      <w:r w:rsidR="0016483D" w:rsidRPr="00570B18">
        <w:t xml:space="preserve"> oceny p</w:t>
      </w:r>
      <w:r w:rsidR="0016483D" w:rsidRPr="0016483D">
        <w:t xml:space="preserve">unktowej dla każdego kryterium, o którym mowa w art. 191 ust. </w:t>
      </w:r>
      <w:r w:rsidR="0016483D">
        <w:t xml:space="preserve"> </w:t>
      </w:r>
      <w:r w:rsidR="0016483D" w:rsidRPr="0016483D">
        <w:t>17 ustawy</w:t>
      </w:r>
      <w:r>
        <w:t>,</w:t>
      </w:r>
      <w:r w:rsidR="0016483D" w:rsidRPr="0016483D">
        <w:t xml:space="preserve"> oraz określ</w:t>
      </w:r>
      <w:r w:rsidR="002701D6">
        <w:t>a</w:t>
      </w:r>
      <w:r w:rsidR="0016483D" w:rsidRPr="0016483D">
        <w:t xml:space="preserve"> spos</w:t>
      </w:r>
      <w:r w:rsidR="0094633F">
        <w:t>ób</w:t>
      </w:r>
      <w:r w:rsidR="0016483D" w:rsidRPr="0016483D">
        <w:t xml:space="preserve"> punktacji poszczególnych kryteriów wraz z określeniem ich wagi procentowej</w:t>
      </w:r>
      <w:r w:rsidR="002701D6">
        <w:t>;</w:t>
      </w:r>
    </w:p>
    <w:p w14:paraId="450DAEAF" w14:textId="02480BA9" w:rsidR="00F31FA7" w:rsidRDefault="00C4527D" w:rsidP="00BE6424">
      <w:pPr>
        <w:pStyle w:val="PKTpunkt"/>
      </w:pPr>
      <w:r>
        <w:t>2)</w:t>
      </w:r>
      <w:r w:rsidR="00BE6424">
        <w:tab/>
      </w:r>
      <w:r w:rsidR="00F31FA7" w:rsidRPr="00570B18">
        <w:t>analiz</w:t>
      </w:r>
      <w:r w:rsidR="002701D6">
        <w:t xml:space="preserve">uje </w:t>
      </w:r>
      <w:r w:rsidR="00F31FA7" w:rsidRPr="00570B18">
        <w:t>wniosk</w:t>
      </w:r>
      <w:r w:rsidR="002701D6">
        <w:t xml:space="preserve">i </w:t>
      </w:r>
      <w:r w:rsidR="00F31FA7" w:rsidRPr="00570B18">
        <w:t xml:space="preserve"> pod względem formalnym,</w:t>
      </w:r>
    </w:p>
    <w:p w14:paraId="38F34F2F" w14:textId="4E947644" w:rsidR="00F31FA7" w:rsidRDefault="00C4527D" w:rsidP="00C4527D">
      <w:pPr>
        <w:pStyle w:val="PKTpunkt"/>
      </w:pPr>
      <w:r>
        <w:t>3)</w:t>
      </w:r>
      <w:r>
        <w:tab/>
      </w:r>
      <w:r w:rsidR="002701D6">
        <w:t xml:space="preserve">wskazuje </w:t>
      </w:r>
      <w:r w:rsidR="00F31FA7" w:rsidRPr="00570B18">
        <w:t>wniosk</w:t>
      </w:r>
      <w:r w:rsidR="002701D6">
        <w:t>i</w:t>
      </w:r>
      <w:r w:rsidR="00F31FA7" w:rsidRPr="00570B18">
        <w:t xml:space="preserve"> </w:t>
      </w:r>
      <w:r w:rsidR="00F31FA7" w:rsidRPr="00C4527D">
        <w:t>niespełniając</w:t>
      </w:r>
      <w:r w:rsidR="002701D6" w:rsidRPr="00C4527D">
        <w:t>e</w:t>
      </w:r>
      <w:r w:rsidR="00F31FA7" w:rsidRPr="00570B18">
        <w:t xml:space="preserve"> wymogów formalnych </w:t>
      </w:r>
      <w:r w:rsidR="002701D6">
        <w:t>i określa ich braki</w:t>
      </w:r>
      <w:r w:rsidR="00F31FA7" w:rsidRPr="00570B18">
        <w:t>,</w:t>
      </w:r>
    </w:p>
    <w:p w14:paraId="69318F38" w14:textId="36012A4A" w:rsidR="00F31FA7" w:rsidRDefault="00C4527D" w:rsidP="00BE6424">
      <w:pPr>
        <w:pStyle w:val="PKTpunkt"/>
      </w:pPr>
      <w:r>
        <w:t>4)</w:t>
      </w:r>
      <w:r w:rsidR="00BE6424">
        <w:tab/>
      </w:r>
      <w:r w:rsidR="00F31FA7" w:rsidRPr="00570B18">
        <w:t>szczegółow</w:t>
      </w:r>
      <w:r w:rsidR="00D2303D">
        <w:t>o</w:t>
      </w:r>
      <w:r w:rsidR="00F31FA7" w:rsidRPr="00570B18">
        <w:t xml:space="preserve"> analiz</w:t>
      </w:r>
      <w:r w:rsidR="00D2303D">
        <w:t xml:space="preserve">uje </w:t>
      </w:r>
      <w:r w:rsidR="00F31FA7" w:rsidRPr="00570B18">
        <w:t xml:space="preserve">i </w:t>
      </w:r>
      <w:r w:rsidR="00F31FA7" w:rsidRPr="00F31FA7">
        <w:t>ocen</w:t>
      </w:r>
      <w:r w:rsidR="00D2303D">
        <w:t>ia</w:t>
      </w:r>
      <w:r w:rsidR="00F31FA7" w:rsidRPr="00F31FA7">
        <w:t xml:space="preserve"> wniosk</w:t>
      </w:r>
      <w:r w:rsidR="00D2303D">
        <w:t xml:space="preserve">i </w:t>
      </w:r>
      <w:r w:rsidR="00F31FA7" w:rsidRPr="00F31FA7">
        <w:t>spełniając</w:t>
      </w:r>
      <w:r w:rsidR="00D2303D">
        <w:t>e</w:t>
      </w:r>
      <w:r w:rsidR="00F31FA7" w:rsidRPr="00F31FA7">
        <w:t xml:space="preserve"> wymogi formalne pod kątem kryteriów przyznawania ograniczonych praw przewozowych,</w:t>
      </w:r>
    </w:p>
    <w:p w14:paraId="2D504CAF" w14:textId="7F60915B" w:rsidR="00F31FA7" w:rsidRDefault="00D2303D" w:rsidP="00BE6424">
      <w:pPr>
        <w:pStyle w:val="PKTpunkt"/>
      </w:pPr>
      <w:r>
        <w:t>5)</w:t>
      </w:r>
      <w:r w:rsidR="0016483D">
        <w:tab/>
      </w:r>
      <w:r w:rsidR="00F31FA7" w:rsidRPr="00570B18">
        <w:t>o</w:t>
      </w:r>
      <w:r w:rsidR="00F31FA7" w:rsidRPr="00F31FA7">
        <w:t>pracow</w:t>
      </w:r>
      <w:r>
        <w:t xml:space="preserve">uje </w:t>
      </w:r>
      <w:r w:rsidR="00F31FA7" w:rsidRPr="00F31FA7">
        <w:t xml:space="preserve"> zestawieni</w:t>
      </w:r>
      <w:r>
        <w:t>e</w:t>
      </w:r>
      <w:r w:rsidR="00F31FA7" w:rsidRPr="00F31FA7">
        <w:t xml:space="preserve"> </w:t>
      </w:r>
      <w:r w:rsidRPr="00F31FA7">
        <w:t xml:space="preserve">przewoźników lotniczych </w:t>
      </w:r>
      <w:r w:rsidR="00F31FA7" w:rsidRPr="00F31FA7">
        <w:t>biorących udział w</w:t>
      </w:r>
      <w:r w:rsidR="005250C4">
        <w:t xml:space="preserve"> procedurze </w:t>
      </w:r>
      <w:r w:rsidR="00F31FA7" w:rsidRPr="00F31FA7">
        <w:t xml:space="preserve"> konkurs</w:t>
      </w:r>
      <w:r w:rsidR="005250C4">
        <w:t>owej</w:t>
      </w:r>
      <w:r w:rsidR="00F31FA7" w:rsidRPr="00F31FA7">
        <w:t xml:space="preserve"> wraz z określeniem przyznanych punktów i uzasadnieniem przyznanej punktacji</w:t>
      </w:r>
      <w:r>
        <w:t>;</w:t>
      </w:r>
    </w:p>
    <w:p w14:paraId="7C9A9A48" w14:textId="36B54D90" w:rsidR="00F31FA7" w:rsidRDefault="00C4527D" w:rsidP="00BE6424">
      <w:pPr>
        <w:pStyle w:val="PKTpunkt"/>
      </w:pPr>
      <w:r>
        <w:t>6)</w:t>
      </w:r>
      <w:r w:rsidR="00BE6424">
        <w:tab/>
      </w:r>
      <w:r w:rsidR="00F31FA7" w:rsidRPr="00570B18">
        <w:t>przygotow</w:t>
      </w:r>
      <w:r w:rsidR="00D2303D">
        <w:t xml:space="preserve">uje </w:t>
      </w:r>
      <w:r w:rsidR="00F31FA7" w:rsidRPr="00570B18">
        <w:t>rekomendacj</w:t>
      </w:r>
      <w:r w:rsidR="00D2303D">
        <w:t>ę</w:t>
      </w:r>
      <w:r w:rsidR="00F31FA7" w:rsidRPr="00570B18">
        <w:t xml:space="preserve"> dla Prezesa Urzędu w przedmiocie rozstrzygnięcia </w:t>
      </w:r>
      <w:r w:rsidR="005250C4">
        <w:t xml:space="preserve">procedury </w:t>
      </w:r>
      <w:r w:rsidR="00F31FA7" w:rsidRPr="00570B18">
        <w:t>konkurs</w:t>
      </w:r>
      <w:r w:rsidR="005250C4">
        <w:t>owej</w:t>
      </w:r>
      <w:r w:rsidR="00F31FA7" w:rsidRPr="00570B18">
        <w:t>.</w:t>
      </w:r>
    </w:p>
    <w:p w14:paraId="61EEF926" w14:textId="646D70BE" w:rsidR="00351F64" w:rsidRDefault="00351F64" w:rsidP="000F3C24">
      <w:pPr>
        <w:pStyle w:val="USTustnpkodeksu"/>
      </w:pPr>
      <w:r>
        <w:t xml:space="preserve">4. Rekomendacja dla Prezesa Urzędu w przedmiocie rozstrzygnięcia </w:t>
      </w:r>
      <w:r w:rsidR="005250C4">
        <w:t xml:space="preserve">procedury </w:t>
      </w:r>
      <w:r>
        <w:t>konkurs</w:t>
      </w:r>
      <w:r w:rsidR="005250C4">
        <w:t>owej</w:t>
      </w:r>
      <w:r>
        <w:t xml:space="preserve"> zawiera wskazanie:</w:t>
      </w:r>
    </w:p>
    <w:p w14:paraId="5EA19EC4" w14:textId="38596981" w:rsidR="00351F64" w:rsidRPr="00351F64" w:rsidRDefault="00DB0C5D" w:rsidP="00C4527D">
      <w:pPr>
        <w:pStyle w:val="PKTpunkt"/>
      </w:pPr>
      <w:r>
        <w:lastRenderedPageBreak/>
        <w:t>1</w:t>
      </w:r>
      <w:r w:rsidR="00C4527D">
        <w:t>)</w:t>
      </w:r>
      <w:r w:rsidR="00C4527D">
        <w:tab/>
      </w:r>
      <w:r w:rsidR="00351F64">
        <w:t xml:space="preserve">wybranych </w:t>
      </w:r>
      <w:r w:rsidR="00351F64" w:rsidRPr="00351F64">
        <w:t>przewoźnik</w:t>
      </w:r>
      <w:r w:rsidR="00351F64">
        <w:t xml:space="preserve">ów </w:t>
      </w:r>
      <w:r w:rsidR="00351F64" w:rsidRPr="00351F64">
        <w:t>lotniczy</w:t>
      </w:r>
      <w:r w:rsidR="00351F64">
        <w:t>ch,</w:t>
      </w:r>
      <w:r w:rsidR="00351F64" w:rsidRPr="00351F64">
        <w:t xml:space="preserve"> którzy uzyskali kolejno najwyższą ocenę</w:t>
      </w:r>
      <w:r w:rsidR="00B275B2">
        <w:t>,</w:t>
      </w:r>
      <w:r w:rsidR="00351F64">
        <w:t xml:space="preserve"> </w:t>
      </w:r>
      <w:r w:rsidR="00351F64" w:rsidRPr="00351F64">
        <w:t>do wyczerpania dostępnych praw przewozowych – w przypadku ograniczeń w korzystaniu z praw przewozowych dotyczących liczby przewoźników lotniczych;</w:t>
      </w:r>
    </w:p>
    <w:p w14:paraId="39AD4F3B" w14:textId="50881E8D" w:rsidR="00351F64" w:rsidRPr="00F31FA7" w:rsidRDefault="00C4527D" w:rsidP="000F3C24">
      <w:pPr>
        <w:pStyle w:val="PKTpunkt"/>
      </w:pPr>
      <w:r>
        <w:t>2)</w:t>
      </w:r>
      <w:r w:rsidR="00351F64" w:rsidRPr="00351F64">
        <w:tab/>
        <w:t>wybrany</w:t>
      </w:r>
      <w:r w:rsidR="00351F64">
        <w:t>ch</w:t>
      </w:r>
      <w:r w:rsidR="00351F64" w:rsidRPr="00351F64">
        <w:t xml:space="preserve"> przewoźnik</w:t>
      </w:r>
      <w:r w:rsidR="00351F64">
        <w:t xml:space="preserve">ów </w:t>
      </w:r>
      <w:r w:rsidR="00351F64" w:rsidRPr="00351F64">
        <w:t>lotniczy</w:t>
      </w:r>
      <w:r w:rsidR="00351F64">
        <w:t>ch</w:t>
      </w:r>
      <w:r w:rsidR="00351F64" w:rsidRPr="00351F64">
        <w:t xml:space="preserve">, którzy uzyskali kolejno najwyższą ocenę, </w:t>
      </w:r>
      <w:r w:rsidR="00B275B2">
        <w:t>z</w:t>
      </w:r>
      <w:r w:rsidR="00351F64" w:rsidRPr="00351F64">
        <w:t xml:space="preserve"> liczb</w:t>
      </w:r>
      <w:r w:rsidR="00C45FFD">
        <w:t>ą</w:t>
      </w:r>
      <w:r w:rsidR="00351F64" w:rsidRPr="00351F64">
        <w:t xml:space="preserve"> częstotliwości odpowiednio do wyniku tej oceny, nie przekraczając liczby wnioskowanych częstotliwości oraz do wyczerpania dostępnych praw przewozowych – w przypadku ograniczeń w korzystaniu z praw przewozowych dotyczących</w:t>
      </w:r>
      <w:r w:rsidR="00B275B2">
        <w:t xml:space="preserve"> liczby</w:t>
      </w:r>
      <w:r w:rsidR="00351F64" w:rsidRPr="00351F64">
        <w:t xml:space="preserve"> częstotliwości.</w:t>
      </w:r>
    </w:p>
    <w:p w14:paraId="521DABA6" w14:textId="798DEABE" w:rsidR="00F31FA7" w:rsidRDefault="00B275B2" w:rsidP="000F3C24">
      <w:pPr>
        <w:pStyle w:val="USTustnpkodeksu"/>
      </w:pPr>
      <w:r>
        <w:t>5</w:t>
      </w:r>
      <w:r w:rsidR="00F31FA7" w:rsidRPr="00F31FA7">
        <w:t>.</w:t>
      </w:r>
      <w:r w:rsidR="00F060A4">
        <w:t> </w:t>
      </w:r>
      <w:r w:rsidR="00C4527D">
        <w:t>Spośród członków Zespołu</w:t>
      </w:r>
      <w:r w:rsidR="00F31FA7" w:rsidRPr="00F31FA7">
        <w:t xml:space="preserve"> </w:t>
      </w:r>
      <w:r w:rsidR="00C4527D" w:rsidRPr="00F31FA7">
        <w:t xml:space="preserve">jest </w:t>
      </w:r>
      <w:r w:rsidR="00F31FA7" w:rsidRPr="00F31FA7">
        <w:t>powoływany Przewodniczący Zespołu, który:</w:t>
      </w:r>
    </w:p>
    <w:p w14:paraId="574EE3EF" w14:textId="786CBAD4" w:rsidR="00F31FA7" w:rsidRPr="00C4527D" w:rsidRDefault="00C4527D" w:rsidP="00C4527D">
      <w:pPr>
        <w:pStyle w:val="PKTpunkt"/>
      </w:pPr>
      <w:r>
        <w:t>1)</w:t>
      </w:r>
      <w:r w:rsidR="0016483D" w:rsidRPr="007B2C50">
        <w:tab/>
      </w:r>
      <w:r w:rsidR="00F31FA7" w:rsidRPr="00C4527D">
        <w:t>ustala terminy posiedzeń Zespołu i zawiadamia o nich członków Zespołu;</w:t>
      </w:r>
    </w:p>
    <w:p w14:paraId="088B1F7E" w14:textId="653E30A5" w:rsidR="00F31FA7" w:rsidRPr="00C4527D" w:rsidRDefault="00C4527D" w:rsidP="00C4527D">
      <w:pPr>
        <w:pStyle w:val="PKTpunkt"/>
      </w:pPr>
      <w:r>
        <w:t>2)</w:t>
      </w:r>
      <w:r w:rsidR="0016483D" w:rsidRPr="00C4527D">
        <w:tab/>
      </w:r>
      <w:r w:rsidR="00F31FA7" w:rsidRPr="00C4527D">
        <w:t>zwołuje posiedzenia Zespołu;</w:t>
      </w:r>
    </w:p>
    <w:p w14:paraId="5C43EC2E" w14:textId="1DDD2713" w:rsidR="00F31FA7" w:rsidRPr="00C4527D" w:rsidRDefault="00C4527D" w:rsidP="00C4527D">
      <w:pPr>
        <w:pStyle w:val="PKTpunkt"/>
      </w:pPr>
      <w:r>
        <w:t>3)</w:t>
      </w:r>
      <w:r w:rsidR="0016483D" w:rsidRPr="00C4527D">
        <w:tab/>
      </w:r>
      <w:r w:rsidR="00F31FA7" w:rsidRPr="00C4527D">
        <w:t>przewodniczy posiedzeniom Zespołu;</w:t>
      </w:r>
    </w:p>
    <w:p w14:paraId="34C87E86" w14:textId="51304780" w:rsidR="00F31FA7" w:rsidRPr="007B2C50" w:rsidRDefault="00C4527D" w:rsidP="00C4527D">
      <w:pPr>
        <w:pStyle w:val="PKTpunkt"/>
      </w:pPr>
      <w:r>
        <w:t>4)</w:t>
      </w:r>
      <w:r w:rsidR="0016483D" w:rsidRPr="00C4527D">
        <w:tab/>
      </w:r>
      <w:r w:rsidRPr="00C4527D">
        <w:t>przedkłada</w:t>
      </w:r>
      <w:r>
        <w:t xml:space="preserve"> rekomendację</w:t>
      </w:r>
      <w:r w:rsidR="00F31FA7" w:rsidRPr="007B2C50">
        <w:t xml:space="preserve"> Prezesowi Urzędu w zakresie rozstrzygnięcia </w:t>
      </w:r>
      <w:r w:rsidR="005250C4">
        <w:t xml:space="preserve">procedury  </w:t>
      </w:r>
      <w:r w:rsidR="00F31FA7" w:rsidRPr="007B2C50">
        <w:t>konkur</w:t>
      </w:r>
      <w:r w:rsidR="005250C4">
        <w:t>sowej</w:t>
      </w:r>
      <w:r w:rsidR="00F31FA7" w:rsidRPr="007B2C50">
        <w:t>.</w:t>
      </w:r>
    </w:p>
    <w:p w14:paraId="6B1784BF" w14:textId="25300103" w:rsidR="0016483D" w:rsidRDefault="00F060A4" w:rsidP="000F3C24">
      <w:pPr>
        <w:pStyle w:val="USTustnpkodeksu"/>
      </w:pPr>
      <w:r>
        <w:t>6. </w:t>
      </w:r>
      <w:r w:rsidR="0016483D" w:rsidRPr="00F31FA7">
        <w:t>Przewodniczący Zespołu spośród członków Zespołu powołuje Sekretarza Zespołu, który:</w:t>
      </w:r>
    </w:p>
    <w:p w14:paraId="510CA9CE" w14:textId="65088C22" w:rsidR="0016483D" w:rsidRPr="0016483D" w:rsidRDefault="0016483D" w:rsidP="000F3C24">
      <w:pPr>
        <w:pStyle w:val="PKTpunkt"/>
      </w:pPr>
      <w:r>
        <w:t>1)</w:t>
      </w:r>
      <w:r w:rsidRPr="0016483D">
        <w:tab/>
        <w:t xml:space="preserve">prowadzi dokumentację </w:t>
      </w:r>
      <w:r w:rsidR="005250C4">
        <w:t>procedury</w:t>
      </w:r>
      <w:r w:rsidRPr="0016483D">
        <w:t xml:space="preserve"> konkursowe</w:t>
      </w:r>
      <w:r w:rsidR="005250C4">
        <w:t>j</w:t>
      </w:r>
      <w:r w:rsidRPr="0016483D">
        <w:t>;</w:t>
      </w:r>
    </w:p>
    <w:p w14:paraId="6DDB1E32" w14:textId="25B21E03" w:rsidR="0016483D" w:rsidRPr="0016483D" w:rsidRDefault="00C4527D" w:rsidP="000F3C24">
      <w:pPr>
        <w:pStyle w:val="PKTpunkt"/>
      </w:pPr>
      <w:r>
        <w:t>2)</w:t>
      </w:r>
      <w:r>
        <w:tab/>
      </w:r>
      <w:r w:rsidR="0016483D" w:rsidRPr="0016483D">
        <w:t>sporządza protokoły z posiedzeń Zespołu;</w:t>
      </w:r>
    </w:p>
    <w:p w14:paraId="0A22669E" w14:textId="13F4DED4" w:rsidR="0016483D" w:rsidRPr="0016483D" w:rsidRDefault="00C4527D" w:rsidP="000F3C24">
      <w:pPr>
        <w:pStyle w:val="PKTpunkt"/>
      </w:pPr>
      <w:r>
        <w:t>3)</w:t>
      </w:r>
      <w:r>
        <w:tab/>
      </w:r>
      <w:r w:rsidR="0016483D" w:rsidRPr="0016483D">
        <w:t xml:space="preserve">organizuje, w uzgodnieniu z </w:t>
      </w:r>
      <w:r w:rsidR="005250C4">
        <w:t>P</w:t>
      </w:r>
      <w:r w:rsidR="0016483D" w:rsidRPr="0016483D">
        <w:t>rzewodniczącym Zespołu, posiedzenia Zespołu;</w:t>
      </w:r>
    </w:p>
    <w:p w14:paraId="64C77803" w14:textId="29E37213" w:rsidR="0016483D" w:rsidRPr="0016483D" w:rsidRDefault="00C4527D" w:rsidP="000F3C24">
      <w:pPr>
        <w:pStyle w:val="PKTpunkt"/>
      </w:pPr>
      <w:r>
        <w:t>4)</w:t>
      </w:r>
      <w:r>
        <w:tab/>
      </w:r>
      <w:r w:rsidR="0016483D" w:rsidRPr="0016483D">
        <w:t xml:space="preserve">opracowuje projekty dokumentów przygotowanych przez Zespół, w zakresie zleconym przez </w:t>
      </w:r>
      <w:r w:rsidR="005250C4">
        <w:t>P</w:t>
      </w:r>
      <w:r w:rsidR="0016483D" w:rsidRPr="0016483D">
        <w:t>rzewodniczącego Zespołu.</w:t>
      </w:r>
    </w:p>
    <w:p w14:paraId="39865834" w14:textId="4604E4D2" w:rsidR="00F31FA7" w:rsidRDefault="00B275B2" w:rsidP="000F3C24">
      <w:pPr>
        <w:pStyle w:val="USTustnpkodeksu"/>
      </w:pPr>
      <w:r>
        <w:t>7.</w:t>
      </w:r>
      <w:r w:rsidR="00F060A4">
        <w:t> </w:t>
      </w:r>
      <w:r w:rsidR="00F31FA7" w:rsidRPr="00F31FA7">
        <w:t>W przypadku nieobecności Przewodniczącego Zespołu jego funkcję pełni Sekretarz Zespołu albo wyznaczony przez Przewodniczącego członek Zespołu.</w:t>
      </w:r>
    </w:p>
    <w:p w14:paraId="71F28AE5" w14:textId="20411F9F" w:rsidR="00F31FA7" w:rsidRDefault="00F060A4" w:rsidP="000F3C24">
      <w:pPr>
        <w:pStyle w:val="USTustnpkodeksu"/>
      </w:pPr>
      <w:r>
        <w:t>8. </w:t>
      </w:r>
      <w:r w:rsidR="00F31FA7" w:rsidRPr="00F31FA7">
        <w:t xml:space="preserve">W posiedzeniach Zespołu, z głosem doradczym, mogą </w:t>
      </w:r>
      <w:r w:rsidR="00FF69A1">
        <w:t>uczestniczyć</w:t>
      </w:r>
      <w:r w:rsidR="00F31FA7" w:rsidRPr="00F31FA7">
        <w:t xml:space="preserve"> eksperci oraz przedstawiciele organów administracji, organizacji </w:t>
      </w:r>
      <w:r w:rsidR="00FF69A1">
        <w:t>lub</w:t>
      </w:r>
      <w:r w:rsidR="00F31FA7" w:rsidRPr="00F31FA7">
        <w:t xml:space="preserve"> innych instytucji właściwych do spraw stanowiących przedmiot prac Zespołu.</w:t>
      </w:r>
    </w:p>
    <w:p w14:paraId="00C76264" w14:textId="38729663" w:rsidR="00F31FA7" w:rsidRDefault="00F060A4" w:rsidP="000F3C24">
      <w:pPr>
        <w:pStyle w:val="USTustnpkodeksu"/>
      </w:pPr>
      <w:r>
        <w:t>9. </w:t>
      </w:r>
      <w:r w:rsidR="00F31FA7" w:rsidRPr="00F31FA7">
        <w:t>Posiedzenia Zespołu mogą odbywać się z wykorzystaniem środków komunikacji elektronicznej.</w:t>
      </w:r>
    </w:p>
    <w:p w14:paraId="7C1638B8" w14:textId="0C6E5EBA" w:rsidR="00F31FA7" w:rsidRDefault="00F060A4" w:rsidP="000F3C24">
      <w:pPr>
        <w:pStyle w:val="USTustnpkodeksu"/>
      </w:pPr>
      <w:r>
        <w:t>10. </w:t>
      </w:r>
      <w:r w:rsidR="00F31FA7" w:rsidRPr="00F31FA7">
        <w:t>Protokoły z posiedzeń Zespołu podpisuje Przewodniczący lub osoba go zastępująca zgodnie z ust. 7, Sekretarz oraz osoby uczestniczące w posiedzeniu. W przypadku posiedzeń, o których mowa w pkt 9, protokół jest podpisywany przez Przewodniczącego lub osobę go zastępującą zgodnie z ust. 7 i Sekretarza Zespołu. Do protokołu dołącza się listę członków Zespołu uczestniczących w posiedzeniu.</w:t>
      </w:r>
    </w:p>
    <w:p w14:paraId="7B8AD2FE" w14:textId="7D66D998" w:rsidR="00F31FA7" w:rsidRDefault="00F060A4" w:rsidP="000F3C24">
      <w:pPr>
        <w:pStyle w:val="USTustnpkodeksu"/>
      </w:pPr>
      <w:r>
        <w:lastRenderedPageBreak/>
        <w:t>11. </w:t>
      </w:r>
      <w:r w:rsidR="00F31FA7" w:rsidRPr="00F31FA7">
        <w:t xml:space="preserve">Przyznawanie punktów przewoźnikom lotniczym biorącym udział w </w:t>
      </w:r>
      <w:r w:rsidR="00FF69A1">
        <w:t>procedurze konkursowej</w:t>
      </w:r>
      <w:r w:rsidR="00F31FA7" w:rsidRPr="00F31FA7">
        <w:t>, Zespół rozstrzyga bezwzględną większością głosów.</w:t>
      </w:r>
    </w:p>
    <w:p w14:paraId="36B29CCA" w14:textId="6DB69D51" w:rsidR="00F31FA7" w:rsidRDefault="00F060A4" w:rsidP="000F3C24">
      <w:pPr>
        <w:pStyle w:val="USTustnpkodeksu"/>
      </w:pPr>
      <w:r>
        <w:t>12. </w:t>
      </w:r>
      <w:r w:rsidR="00F31FA7" w:rsidRPr="00F31FA7">
        <w:t xml:space="preserve">W sprawach innych niż przyznawanie punktów przewoźnikom lotniczym biorącym udział w </w:t>
      </w:r>
      <w:r w:rsidR="00FF69A1">
        <w:t>procedurze konkursowej</w:t>
      </w:r>
      <w:r w:rsidR="00F31FA7" w:rsidRPr="00F31FA7">
        <w:t>, Zespół rozstrzyga zwykłą większością głosów.</w:t>
      </w:r>
    </w:p>
    <w:p w14:paraId="3734D59B" w14:textId="2221D3E0" w:rsidR="00A15E19" w:rsidRPr="00A03E45" w:rsidRDefault="00A15E19" w:rsidP="00A03E45">
      <w:pPr>
        <w:pStyle w:val="ARTartustawynprozporzdzenia"/>
      </w:pPr>
      <w:r w:rsidRPr="00CC5F06">
        <w:rPr>
          <w:rStyle w:val="Ppogrubienie"/>
        </w:rPr>
        <w:t>§ </w:t>
      </w:r>
      <w:r w:rsidR="000F6C82">
        <w:rPr>
          <w:rStyle w:val="Ppogrubienie"/>
        </w:rPr>
        <w:t>9</w:t>
      </w:r>
      <w:r w:rsidRPr="00CC5F06">
        <w:rPr>
          <w:rStyle w:val="Ppogrubienie"/>
        </w:rPr>
        <w:t>.</w:t>
      </w:r>
      <w:r w:rsidRPr="00A03E45">
        <w:t xml:space="preserve"> W sprawach nieuregulowanych </w:t>
      </w:r>
      <w:r w:rsidR="00F32AB6">
        <w:t xml:space="preserve">w </w:t>
      </w:r>
      <w:r w:rsidR="00B74304">
        <w:t xml:space="preserve">rozporządzeniu </w:t>
      </w:r>
      <w:r w:rsidR="00C4527D">
        <w:t xml:space="preserve">stosuje się </w:t>
      </w:r>
      <w:r w:rsidRPr="00A03E45">
        <w:t xml:space="preserve">przepisy ustawy z dnia 14 czerwca 1960 r. </w:t>
      </w:r>
      <w:r w:rsidRPr="00E61054">
        <w:t>–</w:t>
      </w:r>
      <w:r w:rsidRPr="004E0F36">
        <w:t xml:space="preserve"> Kodeks postępowania administracyjnego (</w:t>
      </w:r>
      <w:r w:rsidRPr="00422C06">
        <w:t>Dz. U. z 20</w:t>
      </w:r>
      <w:r w:rsidR="00632EE4">
        <w:t>20</w:t>
      </w:r>
      <w:r w:rsidRPr="00A03E45">
        <w:t xml:space="preserve"> r. poz.</w:t>
      </w:r>
      <w:r w:rsidR="00632EE4">
        <w:t xml:space="preserve"> 256</w:t>
      </w:r>
      <w:r w:rsidR="000D3A56">
        <w:t xml:space="preserve"> i 695</w:t>
      </w:r>
      <w:r w:rsidRPr="00A03E45">
        <w:t>).</w:t>
      </w:r>
    </w:p>
    <w:p w14:paraId="00F35FDF" w14:textId="2BC67BAB" w:rsidR="00A15E19" w:rsidRPr="00A03E45" w:rsidRDefault="00A15E19" w:rsidP="00A03E45">
      <w:pPr>
        <w:pStyle w:val="ARTartustawynprozporzdzenia"/>
      </w:pPr>
      <w:r w:rsidRPr="00CC5F06">
        <w:rPr>
          <w:rStyle w:val="Ppogrubienie"/>
        </w:rPr>
        <w:t>§ </w:t>
      </w:r>
      <w:r w:rsidR="000F6C82" w:rsidRPr="00CC5F06">
        <w:rPr>
          <w:rStyle w:val="Ppogrubienie"/>
        </w:rPr>
        <w:t>1</w:t>
      </w:r>
      <w:r w:rsidR="000F6C82">
        <w:rPr>
          <w:rStyle w:val="Ppogrubienie"/>
        </w:rPr>
        <w:t>0</w:t>
      </w:r>
      <w:r w:rsidRPr="00CC5F06">
        <w:rPr>
          <w:rStyle w:val="Ppogrubienie"/>
        </w:rPr>
        <w:t>.</w:t>
      </w:r>
      <w:r w:rsidRPr="00A03E45">
        <w:t xml:space="preserve"> 1. Do procedur konkursowych wszczętych i niezakończonych przed dniem wejścia w życie rozporządzenia stosuje się przepisy rozporządzenia.</w:t>
      </w:r>
    </w:p>
    <w:p w14:paraId="13B1A935" w14:textId="11BE2B6F" w:rsidR="00A15E19" w:rsidRPr="007B30B8" w:rsidRDefault="00A15E19" w:rsidP="00A03E45">
      <w:pPr>
        <w:pStyle w:val="USTustnpkodeksu"/>
      </w:pPr>
      <w:r w:rsidRPr="00A03E45">
        <w:t>2. Dokumenty oraz informacje złożone w procedurach konkursowych, o których mowa w ust. 1, podlegają uzupełnieniu</w:t>
      </w:r>
      <w:r w:rsidR="004D7E55">
        <w:t xml:space="preserve"> o informacje i dokumenty, o których mowa w § 3 rozporządzenia,</w:t>
      </w:r>
      <w:r w:rsidRPr="00A03E45">
        <w:t xml:space="preserve"> w terminie </w:t>
      </w:r>
      <w:r w:rsidR="0094118C">
        <w:t>30</w:t>
      </w:r>
      <w:r w:rsidR="0094118C" w:rsidRPr="00A03E45">
        <w:t xml:space="preserve"> </w:t>
      </w:r>
      <w:r w:rsidRPr="00A03E45">
        <w:t>dni od dnia w</w:t>
      </w:r>
      <w:r w:rsidRPr="00E61054">
        <w:t>ejścia w życie rozporządzenia</w:t>
      </w:r>
      <w:r w:rsidR="00B06E16">
        <w:t>, pod rygorem nieuwzględnienia wniosku w procedurze konkursowej</w:t>
      </w:r>
      <w:r w:rsidRPr="00E61054">
        <w:t>.</w:t>
      </w:r>
    </w:p>
    <w:p w14:paraId="21B51CC4" w14:textId="26C600EF" w:rsidR="00A15E19" w:rsidRDefault="00A15E19" w:rsidP="00A03E45">
      <w:pPr>
        <w:pStyle w:val="ARTartustawynprozporzdzenia"/>
        <w:rPr>
          <w:rStyle w:val="IGindeksgrny"/>
        </w:rPr>
      </w:pPr>
      <w:r w:rsidRPr="004E0F36">
        <w:rPr>
          <w:rStyle w:val="Ppogrubienie"/>
        </w:rPr>
        <w:t>§ </w:t>
      </w:r>
      <w:r w:rsidR="000F6C82" w:rsidRPr="00422C06">
        <w:rPr>
          <w:rStyle w:val="Ppogrubienie"/>
        </w:rPr>
        <w:t>1</w:t>
      </w:r>
      <w:r w:rsidR="000F6C82">
        <w:rPr>
          <w:rStyle w:val="Ppogrubienie"/>
        </w:rPr>
        <w:t>1</w:t>
      </w:r>
      <w:r w:rsidRPr="00422C06">
        <w:rPr>
          <w:rStyle w:val="Ppogrubienie"/>
        </w:rPr>
        <w:t>.</w:t>
      </w:r>
      <w:r w:rsidRPr="00A03E45">
        <w:t xml:space="preserve"> Rozporządzenie wchodzi w życie po upływie 14 dni od dnia jego ogłoszenia.</w:t>
      </w:r>
      <w:r w:rsidRPr="00B06E16">
        <w:rPr>
          <w:rStyle w:val="IGindeksgrny"/>
        </w:rPr>
        <w:footnoteReference w:id="3"/>
      </w:r>
      <w:r w:rsidR="00A03E45" w:rsidRPr="00B06E16">
        <w:rPr>
          <w:rStyle w:val="IGindeksgrny"/>
        </w:rPr>
        <w:t>)</w:t>
      </w:r>
    </w:p>
    <w:p w14:paraId="3C1D4742" w14:textId="77777777" w:rsidR="00A03E45" w:rsidRPr="00A03E45" w:rsidRDefault="00A03E45" w:rsidP="00A03E45">
      <w:pPr>
        <w:pStyle w:val="ARTartustawynprozporzdzenia"/>
      </w:pPr>
    </w:p>
    <w:p w14:paraId="4A438C13" w14:textId="77777777" w:rsidR="00261A16" w:rsidRDefault="00A15E19" w:rsidP="00B06E16">
      <w:pPr>
        <w:pStyle w:val="NAZORGWYDnazwaorganuwydajcegoprojektowanyakt"/>
      </w:pPr>
      <w:r w:rsidRPr="00A15E19">
        <w:t>MINISTER INFRASTRU</w:t>
      </w:r>
      <w:r w:rsidR="00A03E45">
        <w:t>KTURY</w:t>
      </w:r>
    </w:p>
    <w:p w14:paraId="4318F717" w14:textId="77777777" w:rsidR="00D90F07" w:rsidRDefault="00D90F07" w:rsidP="00D90F07">
      <w:pPr>
        <w:rPr>
          <w:rStyle w:val="Kkursywa"/>
        </w:rPr>
      </w:pPr>
    </w:p>
    <w:p w14:paraId="2FCC05C6" w14:textId="77777777" w:rsidR="00D90F07" w:rsidRDefault="00D90F07" w:rsidP="00D90F07">
      <w:pPr>
        <w:rPr>
          <w:rStyle w:val="Kkursywa"/>
        </w:rPr>
      </w:pPr>
    </w:p>
    <w:p w14:paraId="13F375F2" w14:textId="77777777" w:rsidR="00D90F07" w:rsidRPr="009437D3" w:rsidRDefault="00D90F07" w:rsidP="00D90F07">
      <w:pPr>
        <w:rPr>
          <w:rStyle w:val="Kkursywa"/>
        </w:rPr>
      </w:pPr>
      <w:r w:rsidRPr="009437D3">
        <w:rPr>
          <w:rStyle w:val="Kkursywa"/>
        </w:rPr>
        <w:t>Za zgodność pod względem prawnym,</w:t>
      </w:r>
    </w:p>
    <w:p w14:paraId="7E008D84" w14:textId="77777777" w:rsidR="00D90F07" w:rsidRPr="00D90F07" w:rsidRDefault="00D90F07" w:rsidP="00D90F07">
      <w:r w:rsidRPr="009437D3">
        <w:rPr>
          <w:rStyle w:val="Kkursywa"/>
        </w:rPr>
        <w:t>legislacyjnym i redakcyjnym</w:t>
      </w:r>
    </w:p>
    <w:p w14:paraId="76420187" w14:textId="77777777" w:rsidR="00D90F07" w:rsidRPr="00D90F07" w:rsidRDefault="00D90F07" w:rsidP="00D90F07">
      <w:r>
        <w:t>Grzegorz Kuzka</w:t>
      </w:r>
    </w:p>
    <w:p w14:paraId="5D418C8E" w14:textId="77777777" w:rsidR="00D90F07" w:rsidRPr="00D90F07" w:rsidRDefault="00D90F07" w:rsidP="00D90F07">
      <w:r>
        <w:t>Zastępca Dyrektora Departamentu Prawnego</w:t>
      </w:r>
    </w:p>
    <w:p w14:paraId="36BA0ECF" w14:textId="77777777" w:rsidR="00D90F07" w:rsidRPr="00D90F07" w:rsidRDefault="00D90F07" w:rsidP="00D90F07">
      <w:r>
        <w:t xml:space="preserve">w Ministerstwie Infrastruktury </w:t>
      </w:r>
    </w:p>
    <w:p w14:paraId="1AD6F245" w14:textId="77777777" w:rsidR="00D90F07" w:rsidRPr="009437D3" w:rsidRDefault="00D90F07" w:rsidP="00D90F07">
      <w:pPr>
        <w:rPr>
          <w:rStyle w:val="Kkursywa"/>
        </w:rPr>
      </w:pPr>
      <w:r w:rsidRPr="009437D3">
        <w:rPr>
          <w:rStyle w:val="Kkursywa"/>
        </w:rPr>
        <w:t>/-podpisano elektronicznie/</w:t>
      </w:r>
    </w:p>
    <w:p w14:paraId="05C09272" w14:textId="77777777" w:rsidR="00D90F07" w:rsidRPr="00737F6A" w:rsidRDefault="00D90F07" w:rsidP="009437D3"/>
    <w:sectPr w:rsidR="00D90F07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200563" w15:done="0"/>
  <w15:commentEx w15:paraId="5AD09024" w15:done="0"/>
  <w15:commentEx w15:paraId="4F747FB0" w15:paraIdParent="5AD09024" w15:done="0"/>
  <w15:commentEx w15:paraId="11445B51" w15:done="0"/>
  <w15:commentEx w15:paraId="12EAB05A" w15:done="0"/>
  <w15:commentEx w15:paraId="58C21384" w15:done="0"/>
  <w15:commentEx w15:paraId="31C7E8EA" w15:done="0"/>
  <w15:commentEx w15:paraId="789C89CC" w15:paraIdParent="31C7E8EA" w15:done="0"/>
  <w15:commentEx w15:paraId="0576FEB7" w15:done="0"/>
  <w15:commentEx w15:paraId="756AE93D" w15:done="0"/>
  <w15:commentEx w15:paraId="17315936" w15:paraIdParent="756AE93D" w15:done="0"/>
  <w15:commentEx w15:paraId="2122B5D3" w15:done="0"/>
  <w15:commentEx w15:paraId="30544E02" w15:done="0"/>
  <w15:commentEx w15:paraId="4027B41A" w15:paraIdParent="30544E02" w15:done="0"/>
  <w15:commentEx w15:paraId="558D46B8" w15:done="0"/>
  <w15:commentEx w15:paraId="770D18D8" w15:paraIdParent="558D46B8" w15:done="0"/>
  <w15:commentEx w15:paraId="1610A8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86645" w14:textId="77777777" w:rsidR="0076181A" w:rsidRDefault="0076181A">
      <w:r>
        <w:separator/>
      </w:r>
    </w:p>
  </w:endnote>
  <w:endnote w:type="continuationSeparator" w:id="0">
    <w:p w14:paraId="1514C5EA" w14:textId="77777777" w:rsidR="0076181A" w:rsidRDefault="0076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C4730" w14:textId="77777777" w:rsidR="0076181A" w:rsidRDefault="0076181A">
      <w:r>
        <w:separator/>
      </w:r>
    </w:p>
  </w:footnote>
  <w:footnote w:type="continuationSeparator" w:id="0">
    <w:p w14:paraId="7EA805D3" w14:textId="77777777" w:rsidR="0076181A" w:rsidRDefault="0076181A">
      <w:r>
        <w:continuationSeparator/>
      </w:r>
    </w:p>
  </w:footnote>
  <w:footnote w:id="1">
    <w:p w14:paraId="4AABFE93" w14:textId="77777777" w:rsidR="00A15E19" w:rsidRDefault="00A15E19" w:rsidP="00A15E19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</w:r>
      <w:r w:rsidRPr="00A15E19">
        <w:t>Minister Infrastruktury kieruje działem administracji rządowej – transport, na podstawie § 1 ust. 2 pkt 2 rozporządzenia Prezesa Rady Ministrów z dnia 18 listopada 2019 r. w sprawie szczegółowego zakresu działania Ministra Infrastruktury (Dz. U. poz. 2257).</w:t>
      </w:r>
    </w:p>
  </w:footnote>
  <w:footnote w:id="2">
    <w:p w14:paraId="4352254B" w14:textId="6F00EE3B" w:rsidR="0069777F" w:rsidRDefault="0069777F" w:rsidP="0069777F">
      <w:pPr>
        <w:pStyle w:val="ODNONIKtreodnonika"/>
      </w:pPr>
      <w:r>
        <w:rPr>
          <w:rStyle w:val="Odwoanieprzypisudolnego"/>
        </w:rPr>
        <w:footnoteRef/>
      </w:r>
      <w:r w:rsidRPr="0069777F">
        <w:rPr>
          <w:rStyle w:val="IGindeksgrny"/>
        </w:rPr>
        <w:t>)</w:t>
      </w:r>
      <w:r>
        <w:t xml:space="preserve"> </w:t>
      </w:r>
      <w:r>
        <w:tab/>
        <w:t xml:space="preserve">Niniejsze rozporządzenie służy stosowaniu </w:t>
      </w:r>
      <w:r w:rsidRPr="0069777F">
        <w:t xml:space="preserve">rozporządzenia </w:t>
      </w:r>
      <w:r w:rsidR="00C071A1" w:rsidRPr="0069777F">
        <w:t>(WE) nr 847/2004</w:t>
      </w:r>
      <w:r w:rsidR="00C071A1">
        <w:t xml:space="preserve"> </w:t>
      </w:r>
      <w:r w:rsidRPr="0069777F">
        <w:t>Parlamentu Europejskiego i Rady  z dnia 29 kwietnia 2004 r. w sprawie negocjacji i wykonania umów dotyczących usług lotniczych między Państwami Członkowskimi a państwami trzecimi (Dz. Urz. UE L 157 z 30.04.2004, str. 7</w:t>
      </w:r>
      <w:r w:rsidR="00C47999">
        <w:t>; Dz. Urz. UE Polskie wydanie specjalne rozdz. 7, t. 8, str. 193</w:t>
      </w:r>
      <w:r w:rsidRPr="0069777F">
        <w:t>).</w:t>
      </w:r>
    </w:p>
  </w:footnote>
  <w:footnote w:id="3">
    <w:p w14:paraId="416D8A8F" w14:textId="77777777" w:rsidR="00A15E19" w:rsidRDefault="00A15E19" w:rsidP="00A03E4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A03E45">
        <w:tab/>
      </w:r>
      <w:r w:rsidRPr="00A03E45">
        <w:t>Niniejsze rozporządzenie było poprzedzone rozporządzeniem Ministra Transportu, Budownictwa i Gospodarki Morskiej z dnia 27 grudnia 2012 r. w sprawie procedury konkursowej określającej szczegółowe warunki dystrybucji ograniczonych praw przewozowych (Dz. U. z 2018 r. poz. 2343), które zgodnie z art. 18 ustawy z dnia 14 grudnia 2018 r. o zmianie ustawy – Prawo lotnicze oraz niektórych innych ustaw (Dz. U. z 2019 r. poz. 235) traci moc z dniem wejścia w życie niniejszego rozporządzenia.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473C8" w14:textId="69D0D42B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04BC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23F1DD9"/>
    <w:multiLevelType w:val="hybridMultilevel"/>
    <w:tmpl w:val="A10247E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34830B5"/>
    <w:multiLevelType w:val="hybridMultilevel"/>
    <w:tmpl w:val="78D6104A"/>
    <w:lvl w:ilvl="0" w:tplc="1FD47A34">
      <w:start w:val="6"/>
      <w:numFmt w:val="decimal"/>
      <w:lvlText w:val="%1."/>
      <w:lvlJc w:val="left"/>
      <w:pPr>
        <w:ind w:left="870" w:hanging="360"/>
      </w:pPr>
      <w:rPr>
        <w:rFonts w:hint="default"/>
        <w:w w:val="105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7D517C5"/>
    <w:multiLevelType w:val="hybridMultilevel"/>
    <w:tmpl w:val="0B62F37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C65764F"/>
    <w:multiLevelType w:val="hybridMultilevel"/>
    <w:tmpl w:val="0B62F37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2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>
    <w:nsid w:val="7100610A"/>
    <w:multiLevelType w:val="hybridMultilevel"/>
    <w:tmpl w:val="EB20CAC2"/>
    <w:lvl w:ilvl="0" w:tplc="88CC9C1E">
      <w:start w:val="1"/>
      <w:numFmt w:val="lowerLetter"/>
      <w:lvlText w:val="%1)"/>
      <w:lvlJc w:val="left"/>
      <w:pPr>
        <w:ind w:left="1230" w:hanging="360"/>
      </w:pPr>
      <w:rPr>
        <w:rFonts w:ascii="Times New Roman" w:eastAsia="Times New Roman" w:hAnsi="Times New Roman" w:cs="Times New Roman" w:hint="default"/>
        <w:spacing w:val="-1"/>
        <w:w w:val="11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40"/>
  </w:num>
  <w:num w:numId="6">
    <w:abstractNumId w:val="35"/>
  </w:num>
  <w:num w:numId="7">
    <w:abstractNumId w:val="40"/>
  </w:num>
  <w:num w:numId="8">
    <w:abstractNumId w:val="35"/>
  </w:num>
  <w:num w:numId="9">
    <w:abstractNumId w:val="40"/>
  </w:num>
  <w:num w:numId="10">
    <w:abstractNumId w:val="35"/>
  </w:num>
  <w:num w:numId="11">
    <w:abstractNumId w:val="15"/>
  </w:num>
  <w:num w:numId="12">
    <w:abstractNumId w:val="10"/>
  </w:num>
  <w:num w:numId="13">
    <w:abstractNumId w:val="16"/>
  </w:num>
  <w:num w:numId="14">
    <w:abstractNumId w:val="29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8"/>
  </w:num>
  <w:num w:numId="29">
    <w:abstractNumId w:val="41"/>
  </w:num>
  <w:num w:numId="30">
    <w:abstractNumId w:val="36"/>
  </w:num>
  <w:num w:numId="31">
    <w:abstractNumId w:val="20"/>
  </w:num>
  <w:num w:numId="32">
    <w:abstractNumId w:val="11"/>
  </w:num>
  <w:num w:numId="33">
    <w:abstractNumId w:val="34"/>
  </w:num>
  <w:num w:numId="34">
    <w:abstractNumId w:val="22"/>
  </w:num>
  <w:num w:numId="35">
    <w:abstractNumId w:val="18"/>
  </w:num>
  <w:num w:numId="36">
    <w:abstractNumId w:val="24"/>
  </w:num>
  <w:num w:numId="37">
    <w:abstractNumId w:val="30"/>
  </w:num>
  <w:num w:numId="38">
    <w:abstractNumId w:val="27"/>
  </w:num>
  <w:num w:numId="39">
    <w:abstractNumId w:val="14"/>
  </w:num>
  <w:num w:numId="40">
    <w:abstractNumId w:val="33"/>
  </w:num>
  <w:num w:numId="41">
    <w:abstractNumId w:val="32"/>
  </w:num>
  <w:num w:numId="42">
    <w:abstractNumId w:val="23"/>
  </w:num>
  <w:num w:numId="43">
    <w:abstractNumId w:val="38"/>
  </w:num>
  <w:num w:numId="44">
    <w:abstractNumId w:val="13"/>
  </w:num>
  <w:num w:numId="45">
    <w:abstractNumId w:val="39"/>
  </w:num>
  <w:num w:numId="46">
    <w:abstractNumId w:val="26"/>
  </w:num>
  <w:num w:numId="47">
    <w:abstractNumId w:val="21"/>
  </w:num>
  <w:num w:numId="48">
    <w:abstractNumId w:val="31"/>
  </w:num>
  <w:num w:numId="4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ryca Marta">
    <w15:presenceInfo w15:providerId="AD" w15:userId="S-1-5-21-880181269-3098000704-2014777286-10824"/>
  </w15:person>
  <w15:person w15:author="Iwanowska Małgorzata">
    <w15:presenceInfo w15:providerId="AD" w15:userId="S-1-5-21-880181269-3098000704-2014777286-1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19"/>
    <w:rsid w:val="000012DA"/>
    <w:rsid w:val="0000246E"/>
    <w:rsid w:val="00003862"/>
    <w:rsid w:val="00004210"/>
    <w:rsid w:val="00004994"/>
    <w:rsid w:val="00004F96"/>
    <w:rsid w:val="00012A35"/>
    <w:rsid w:val="00016099"/>
    <w:rsid w:val="00017DC2"/>
    <w:rsid w:val="00021522"/>
    <w:rsid w:val="00023471"/>
    <w:rsid w:val="00023F13"/>
    <w:rsid w:val="00026475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5F3"/>
    <w:rsid w:val="000508BD"/>
    <w:rsid w:val="000517AB"/>
    <w:rsid w:val="00052E1B"/>
    <w:rsid w:val="0005339C"/>
    <w:rsid w:val="0005571B"/>
    <w:rsid w:val="00057AB3"/>
    <w:rsid w:val="00060076"/>
    <w:rsid w:val="00060432"/>
    <w:rsid w:val="00060D87"/>
    <w:rsid w:val="000615A5"/>
    <w:rsid w:val="000632A1"/>
    <w:rsid w:val="00064E4C"/>
    <w:rsid w:val="00066901"/>
    <w:rsid w:val="00067EAF"/>
    <w:rsid w:val="00071BEE"/>
    <w:rsid w:val="000733F1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39B"/>
    <w:rsid w:val="000A62BB"/>
    <w:rsid w:val="000A7715"/>
    <w:rsid w:val="000B0682"/>
    <w:rsid w:val="000B2689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A56"/>
    <w:rsid w:val="000D6173"/>
    <w:rsid w:val="000D6F83"/>
    <w:rsid w:val="000E25CC"/>
    <w:rsid w:val="000E3694"/>
    <w:rsid w:val="000E490F"/>
    <w:rsid w:val="000E4D45"/>
    <w:rsid w:val="000E6241"/>
    <w:rsid w:val="000F2BE3"/>
    <w:rsid w:val="000F3C24"/>
    <w:rsid w:val="000F3D0D"/>
    <w:rsid w:val="000F6C82"/>
    <w:rsid w:val="000F6ED4"/>
    <w:rsid w:val="000F7A6E"/>
    <w:rsid w:val="0010097B"/>
    <w:rsid w:val="001042BA"/>
    <w:rsid w:val="00106A99"/>
    <w:rsid w:val="00106D03"/>
    <w:rsid w:val="00110465"/>
    <w:rsid w:val="00110628"/>
    <w:rsid w:val="0011245A"/>
    <w:rsid w:val="0011493E"/>
    <w:rsid w:val="00115B72"/>
    <w:rsid w:val="001209EC"/>
    <w:rsid w:val="00120A9E"/>
    <w:rsid w:val="00125026"/>
    <w:rsid w:val="00125A9C"/>
    <w:rsid w:val="001270A2"/>
    <w:rsid w:val="00131237"/>
    <w:rsid w:val="001329AC"/>
    <w:rsid w:val="00134CA0"/>
    <w:rsid w:val="0014026F"/>
    <w:rsid w:val="00144793"/>
    <w:rsid w:val="00147A47"/>
    <w:rsid w:val="00147AA1"/>
    <w:rsid w:val="001520CF"/>
    <w:rsid w:val="0015667C"/>
    <w:rsid w:val="00157110"/>
    <w:rsid w:val="0015742A"/>
    <w:rsid w:val="00157DA1"/>
    <w:rsid w:val="00160A79"/>
    <w:rsid w:val="00163147"/>
    <w:rsid w:val="0016483D"/>
    <w:rsid w:val="00164C57"/>
    <w:rsid w:val="00164C9D"/>
    <w:rsid w:val="0016743E"/>
    <w:rsid w:val="00172F7A"/>
    <w:rsid w:val="00173150"/>
    <w:rsid w:val="00173390"/>
    <w:rsid w:val="001736F0"/>
    <w:rsid w:val="00173BB3"/>
    <w:rsid w:val="001740D0"/>
    <w:rsid w:val="00174CE8"/>
    <w:rsid w:val="00174F2C"/>
    <w:rsid w:val="00177175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D1B"/>
    <w:rsid w:val="001B342E"/>
    <w:rsid w:val="001B6912"/>
    <w:rsid w:val="001B7B9A"/>
    <w:rsid w:val="001C1832"/>
    <w:rsid w:val="001C188C"/>
    <w:rsid w:val="001D1783"/>
    <w:rsid w:val="001D53CD"/>
    <w:rsid w:val="001D55A3"/>
    <w:rsid w:val="001D5AF5"/>
    <w:rsid w:val="001D732A"/>
    <w:rsid w:val="001E0802"/>
    <w:rsid w:val="001E1E73"/>
    <w:rsid w:val="001E4E0C"/>
    <w:rsid w:val="001E526D"/>
    <w:rsid w:val="001E5655"/>
    <w:rsid w:val="001E5B34"/>
    <w:rsid w:val="001F1832"/>
    <w:rsid w:val="001F220F"/>
    <w:rsid w:val="001F25B3"/>
    <w:rsid w:val="001F6616"/>
    <w:rsid w:val="00202966"/>
    <w:rsid w:val="00202BD4"/>
    <w:rsid w:val="00204A97"/>
    <w:rsid w:val="002114EF"/>
    <w:rsid w:val="002166AD"/>
    <w:rsid w:val="00217871"/>
    <w:rsid w:val="002205A4"/>
    <w:rsid w:val="00221ED8"/>
    <w:rsid w:val="002231EA"/>
    <w:rsid w:val="00223FDF"/>
    <w:rsid w:val="002242D4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C72"/>
    <w:rsid w:val="00263522"/>
    <w:rsid w:val="00264EC6"/>
    <w:rsid w:val="002701D6"/>
    <w:rsid w:val="00271013"/>
    <w:rsid w:val="00273FE4"/>
    <w:rsid w:val="002765B4"/>
    <w:rsid w:val="00276A94"/>
    <w:rsid w:val="00287D62"/>
    <w:rsid w:val="0029405D"/>
    <w:rsid w:val="00294FA6"/>
    <w:rsid w:val="00295A6F"/>
    <w:rsid w:val="002A0796"/>
    <w:rsid w:val="002A20C4"/>
    <w:rsid w:val="002A570F"/>
    <w:rsid w:val="002A7292"/>
    <w:rsid w:val="002A7358"/>
    <w:rsid w:val="002A7902"/>
    <w:rsid w:val="002B0F6B"/>
    <w:rsid w:val="002B23B8"/>
    <w:rsid w:val="002B29A9"/>
    <w:rsid w:val="002B4429"/>
    <w:rsid w:val="002B68A6"/>
    <w:rsid w:val="002B7DC4"/>
    <w:rsid w:val="002B7FAF"/>
    <w:rsid w:val="002C0322"/>
    <w:rsid w:val="002C10A8"/>
    <w:rsid w:val="002C1876"/>
    <w:rsid w:val="002C2318"/>
    <w:rsid w:val="002D0C4F"/>
    <w:rsid w:val="002D1364"/>
    <w:rsid w:val="002D4D30"/>
    <w:rsid w:val="002D5000"/>
    <w:rsid w:val="002D598D"/>
    <w:rsid w:val="002D7188"/>
    <w:rsid w:val="002E1DE3"/>
    <w:rsid w:val="002E25BB"/>
    <w:rsid w:val="002E2AB6"/>
    <w:rsid w:val="002E3F34"/>
    <w:rsid w:val="002E5F79"/>
    <w:rsid w:val="002E64FA"/>
    <w:rsid w:val="002F0A00"/>
    <w:rsid w:val="002F0CFA"/>
    <w:rsid w:val="002F669F"/>
    <w:rsid w:val="00300C11"/>
    <w:rsid w:val="00301C97"/>
    <w:rsid w:val="00303515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44D"/>
    <w:rsid w:val="00330BAF"/>
    <w:rsid w:val="00333E2D"/>
    <w:rsid w:val="00334E3A"/>
    <w:rsid w:val="003361DD"/>
    <w:rsid w:val="00341A6A"/>
    <w:rsid w:val="00342DEB"/>
    <w:rsid w:val="00345B9C"/>
    <w:rsid w:val="00351F64"/>
    <w:rsid w:val="00352521"/>
    <w:rsid w:val="00352DAE"/>
    <w:rsid w:val="00354EB9"/>
    <w:rsid w:val="003602AE"/>
    <w:rsid w:val="00360929"/>
    <w:rsid w:val="00361CE2"/>
    <w:rsid w:val="003647D5"/>
    <w:rsid w:val="003674B0"/>
    <w:rsid w:val="0037727C"/>
    <w:rsid w:val="00377E70"/>
    <w:rsid w:val="00380904"/>
    <w:rsid w:val="0038098E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0242"/>
    <w:rsid w:val="003A0DAE"/>
    <w:rsid w:val="003A21BF"/>
    <w:rsid w:val="003A306E"/>
    <w:rsid w:val="003A60DC"/>
    <w:rsid w:val="003A6A46"/>
    <w:rsid w:val="003A7A63"/>
    <w:rsid w:val="003B000C"/>
    <w:rsid w:val="003B0F1D"/>
    <w:rsid w:val="003B2E83"/>
    <w:rsid w:val="003B40DC"/>
    <w:rsid w:val="003B4A57"/>
    <w:rsid w:val="003C0AD9"/>
    <w:rsid w:val="003C0ED0"/>
    <w:rsid w:val="003C1D49"/>
    <w:rsid w:val="003C35C4"/>
    <w:rsid w:val="003C7858"/>
    <w:rsid w:val="003D046D"/>
    <w:rsid w:val="003D12C2"/>
    <w:rsid w:val="003D1575"/>
    <w:rsid w:val="003D31B9"/>
    <w:rsid w:val="003D3867"/>
    <w:rsid w:val="003D3A32"/>
    <w:rsid w:val="003D50DC"/>
    <w:rsid w:val="003D5171"/>
    <w:rsid w:val="003E0D1A"/>
    <w:rsid w:val="003E2DA3"/>
    <w:rsid w:val="003F020D"/>
    <w:rsid w:val="003F03D9"/>
    <w:rsid w:val="003F2FBE"/>
    <w:rsid w:val="003F318D"/>
    <w:rsid w:val="003F5BAE"/>
    <w:rsid w:val="003F6ED7"/>
    <w:rsid w:val="004012D9"/>
    <w:rsid w:val="00401C84"/>
    <w:rsid w:val="00403210"/>
    <w:rsid w:val="004035BB"/>
    <w:rsid w:val="004035EB"/>
    <w:rsid w:val="00407332"/>
    <w:rsid w:val="00407828"/>
    <w:rsid w:val="004108E7"/>
    <w:rsid w:val="00412A88"/>
    <w:rsid w:val="00413D8E"/>
    <w:rsid w:val="004140F2"/>
    <w:rsid w:val="004169CA"/>
    <w:rsid w:val="00417B22"/>
    <w:rsid w:val="00421085"/>
    <w:rsid w:val="00422C06"/>
    <w:rsid w:val="0042465E"/>
    <w:rsid w:val="00424DF7"/>
    <w:rsid w:val="00432B76"/>
    <w:rsid w:val="00434D01"/>
    <w:rsid w:val="00435D26"/>
    <w:rsid w:val="00440C99"/>
    <w:rsid w:val="00440EA5"/>
    <w:rsid w:val="0044175C"/>
    <w:rsid w:val="0044449D"/>
    <w:rsid w:val="00445A4C"/>
    <w:rsid w:val="00445F4D"/>
    <w:rsid w:val="004504C0"/>
    <w:rsid w:val="00453E76"/>
    <w:rsid w:val="004550FB"/>
    <w:rsid w:val="004551CA"/>
    <w:rsid w:val="0046111A"/>
    <w:rsid w:val="00462946"/>
    <w:rsid w:val="00463528"/>
    <w:rsid w:val="00463F43"/>
    <w:rsid w:val="00464B94"/>
    <w:rsid w:val="004653A8"/>
    <w:rsid w:val="00465619"/>
    <w:rsid w:val="00465A0B"/>
    <w:rsid w:val="0047077C"/>
    <w:rsid w:val="00470B05"/>
    <w:rsid w:val="0047207C"/>
    <w:rsid w:val="00472CD6"/>
    <w:rsid w:val="00474E3C"/>
    <w:rsid w:val="0048061B"/>
    <w:rsid w:val="00480A58"/>
    <w:rsid w:val="00482151"/>
    <w:rsid w:val="00485FAD"/>
    <w:rsid w:val="00487AED"/>
    <w:rsid w:val="00491EDF"/>
    <w:rsid w:val="00492A3F"/>
    <w:rsid w:val="00494F62"/>
    <w:rsid w:val="004A04CF"/>
    <w:rsid w:val="004A2001"/>
    <w:rsid w:val="004A3590"/>
    <w:rsid w:val="004A7713"/>
    <w:rsid w:val="004B00A7"/>
    <w:rsid w:val="004B25E2"/>
    <w:rsid w:val="004B34D7"/>
    <w:rsid w:val="004B5037"/>
    <w:rsid w:val="004B5B2F"/>
    <w:rsid w:val="004B626A"/>
    <w:rsid w:val="004B660E"/>
    <w:rsid w:val="004C05BD"/>
    <w:rsid w:val="004C2277"/>
    <w:rsid w:val="004C3B06"/>
    <w:rsid w:val="004C3F97"/>
    <w:rsid w:val="004C5B40"/>
    <w:rsid w:val="004C7EE7"/>
    <w:rsid w:val="004D0EC8"/>
    <w:rsid w:val="004D1439"/>
    <w:rsid w:val="004D2DEE"/>
    <w:rsid w:val="004D2E1F"/>
    <w:rsid w:val="004D5D68"/>
    <w:rsid w:val="004D7E55"/>
    <w:rsid w:val="004D7FD9"/>
    <w:rsid w:val="004E0F36"/>
    <w:rsid w:val="004E1324"/>
    <w:rsid w:val="004E19A5"/>
    <w:rsid w:val="004E37E5"/>
    <w:rsid w:val="004E3FDB"/>
    <w:rsid w:val="004F0270"/>
    <w:rsid w:val="004F1F4A"/>
    <w:rsid w:val="004F2247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6994"/>
    <w:rsid w:val="00507B1D"/>
    <w:rsid w:val="0051094B"/>
    <w:rsid w:val="005110D7"/>
    <w:rsid w:val="00511D99"/>
    <w:rsid w:val="005128D3"/>
    <w:rsid w:val="005147E8"/>
    <w:rsid w:val="005158F2"/>
    <w:rsid w:val="00520E75"/>
    <w:rsid w:val="005250C4"/>
    <w:rsid w:val="00525596"/>
    <w:rsid w:val="00526DFC"/>
    <w:rsid w:val="00526F43"/>
    <w:rsid w:val="00527440"/>
    <w:rsid w:val="00527651"/>
    <w:rsid w:val="0053076F"/>
    <w:rsid w:val="005363AB"/>
    <w:rsid w:val="005435C8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30A"/>
    <w:rsid w:val="005835E7"/>
    <w:rsid w:val="0058397F"/>
    <w:rsid w:val="00583BF8"/>
    <w:rsid w:val="00585F33"/>
    <w:rsid w:val="00591124"/>
    <w:rsid w:val="00592012"/>
    <w:rsid w:val="005930BC"/>
    <w:rsid w:val="00595983"/>
    <w:rsid w:val="00597024"/>
    <w:rsid w:val="005A0274"/>
    <w:rsid w:val="005A095C"/>
    <w:rsid w:val="005A669D"/>
    <w:rsid w:val="005A75D8"/>
    <w:rsid w:val="005B3BA1"/>
    <w:rsid w:val="005B4519"/>
    <w:rsid w:val="005B713E"/>
    <w:rsid w:val="005C03B6"/>
    <w:rsid w:val="005C1C7F"/>
    <w:rsid w:val="005C348E"/>
    <w:rsid w:val="005C68E1"/>
    <w:rsid w:val="005D2C33"/>
    <w:rsid w:val="005D3763"/>
    <w:rsid w:val="005D55E1"/>
    <w:rsid w:val="005E19F7"/>
    <w:rsid w:val="005E1D2A"/>
    <w:rsid w:val="005E2D2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1A0"/>
    <w:rsid w:val="00615772"/>
    <w:rsid w:val="00621256"/>
    <w:rsid w:val="00621FCC"/>
    <w:rsid w:val="00622E4B"/>
    <w:rsid w:val="00632EE4"/>
    <w:rsid w:val="006333DA"/>
    <w:rsid w:val="00635134"/>
    <w:rsid w:val="006356E2"/>
    <w:rsid w:val="00642A65"/>
    <w:rsid w:val="006456A5"/>
    <w:rsid w:val="00645DCE"/>
    <w:rsid w:val="006465AC"/>
    <w:rsid w:val="006465BF"/>
    <w:rsid w:val="0065027D"/>
    <w:rsid w:val="00653B22"/>
    <w:rsid w:val="0065532F"/>
    <w:rsid w:val="00655DA2"/>
    <w:rsid w:val="00657BF4"/>
    <w:rsid w:val="006603FB"/>
    <w:rsid w:val="006608DF"/>
    <w:rsid w:val="006623AC"/>
    <w:rsid w:val="006678AF"/>
    <w:rsid w:val="006701EF"/>
    <w:rsid w:val="00673BA5"/>
    <w:rsid w:val="006753CD"/>
    <w:rsid w:val="00675F64"/>
    <w:rsid w:val="00680058"/>
    <w:rsid w:val="00681F9F"/>
    <w:rsid w:val="006840EA"/>
    <w:rsid w:val="006844E2"/>
    <w:rsid w:val="00685267"/>
    <w:rsid w:val="0068537C"/>
    <w:rsid w:val="00686A8D"/>
    <w:rsid w:val="006872AE"/>
    <w:rsid w:val="00690082"/>
    <w:rsid w:val="00690252"/>
    <w:rsid w:val="00693997"/>
    <w:rsid w:val="006946BB"/>
    <w:rsid w:val="006966C8"/>
    <w:rsid w:val="006969FA"/>
    <w:rsid w:val="0069777F"/>
    <w:rsid w:val="006A341F"/>
    <w:rsid w:val="006A3504"/>
    <w:rsid w:val="006A35D5"/>
    <w:rsid w:val="006A6C24"/>
    <w:rsid w:val="006A748A"/>
    <w:rsid w:val="006B1609"/>
    <w:rsid w:val="006C419E"/>
    <w:rsid w:val="006C4A31"/>
    <w:rsid w:val="006C5AC2"/>
    <w:rsid w:val="006C6AFB"/>
    <w:rsid w:val="006D2735"/>
    <w:rsid w:val="006D45B2"/>
    <w:rsid w:val="006D6240"/>
    <w:rsid w:val="006E0FCC"/>
    <w:rsid w:val="006E1D32"/>
    <w:rsid w:val="006E1E96"/>
    <w:rsid w:val="006E5E21"/>
    <w:rsid w:val="006F2648"/>
    <w:rsid w:val="006F2F10"/>
    <w:rsid w:val="006F482B"/>
    <w:rsid w:val="006F4C49"/>
    <w:rsid w:val="006F54D6"/>
    <w:rsid w:val="006F6311"/>
    <w:rsid w:val="00701952"/>
    <w:rsid w:val="00702556"/>
    <w:rsid w:val="0070277E"/>
    <w:rsid w:val="00704156"/>
    <w:rsid w:val="007069FC"/>
    <w:rsid w:val="00707287"/>
    <w:rsid w:val="00711221"/>
    <w:rsid w:val="00712675"/>
    <w:rsid w:val="00713808"/>
    <w:rsid w:val="007151B6"/>
    <w:rsid w:val="0071520D"/>
    <w:rsid w:val="00715EDB"/>
    <w:rsid w:val="007160D5"/>
    <w:rsid w:val="007163FB"/>
    <w:rsid w:val="00716685"/>
    <w:rsid w:val="007176E6"/>
    <w:rsid w:val="00717C2E"/>
    <w:rsid w:val="007204BC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1FD"/>
    <w:rsid w:val="00747CD5"/>
    <w:rsid w:val="00753B51"/>
    <w:rsid w:val="0075572D"/>
    <w:rsid w:val="00756629"/>
    <w:rsid w:val="007575D2"/>
    <w:rsid w:val="00757B4F"/>
    <w:rsid w:val="00757B6A"/>
    <w:rsid w:val="007610E0"/>
    <w:rsid w:val="0076181A"/>
    <w:rsid w:val="007621AA"/>
    <w:rsid w:val="0076260A"/>
    <w:rsid w:val="00764A67"/>
    <w:rsid w:val="00766875"/>
    <w:rsid w:val="00770F6B"/>
    <w:rsid w:val="00771883"/>
    <w:rsid w:val="00772CA4"/>
    <w:rsid w:val="00776DC2"/>
    <w:rsid w:val="00780122"/>
    <w:rsid w:val="0078214B"/>
    <w:rsid w:val="00783064"/>
    <w:rsid w:val="0078498A"/>
    <w:rsid w:val="007878FE"/>
    <w:rsid w:val="00792207"/>
    <w:rsid w:val="00792B64"/>
    <w:rsid w:val="00792E29"/>
    <w:rsid w:val="0079379A"/>
    <w:rsid w:val="00793987"/>
    <w:rsid w:val="00794953"/>
    <w:rsid w:val="007A1F2F"/>
    <w:rsid w:val="007A2A5C"/>
    <w:rsid w:val="007A4146"/>
    <w:rsid w:val="007A5150"/>
    <w:rsid w:val="007A5373"/>
    <w:rsid w:val="007A789F"/>
    <w:rsid w:val="007B0F6E"/>
    <w:rsid w:val="007B2C50"/>
    <w:rsid w:val="007B30B8"/>
    <w:rsid w:val="007B75BC"/>
    <w:rsid w:val="007C0BD6"/>
    <w:rsid w:val="007C0DB9"/>
    <w:rsid w:val="007C1D2C"/>
    <w:rsid w:val="007C3806"/>
    <w:rsid w:val="007C5BB7"/>
    <w:rsid w:val="007D02D9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FA"/>
    <w:rsid w:val="007F54C3"/>
    <w:rsid w:val="00802949"/>
    <w:rsid w:val="0080301E"/>
    <w:rsid w:val="0080365F"/>
    <w:rsid w:val="00812BE5"/>
    <w:rsid w:val="00817039"/>
    <w:rsid w:val="00817429"/>
    <w:rsid w:val="00821514"/>
    <w:rsid w:val="00821E35"/>
    <w:rsid w:val="00823230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51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0F6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5DF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4E5"/>
    <w:rsid w:val="00932F27"/>
    <w:rsid w:val="009332A2"/>
    <w:rsid w:val="00937598"/>
    <w:rsid w:val="0093790B"/>
    <w:rsid w:val="0094118C"/>
    <w:rsid w:val="00943751"/>
    <w:rsid w:val="009437D3"/>
    <w:rsid w:val="0094633F"/>
    <w:rsid w:val="00946DD0"/>
    <w:rsid w:val="009509E6"/>
    <w:rsid w:val="00952018"/>
    <w:rsid w:val="00952800"/>
    <w:rsid w:val="0095300D"/>
    <w:rsid w:val="00956812"/>
    <w:rsid w:val="0095719A"/>
    <w:rsid w:val="00960C1B"/>
    <w:rsid w:val="009623E9"/>
    <w:rsid w:val="00963EEB"/>
    <w:rsid w:val="009648BC"/>
    <w:rsid w:val="00964C2F"/>
    <w:rsid w:val="0096573B"/>
    <w:rsid w:val="00965F88"/>
    <w:rsid w:val="00977930"/>
    <w:rsid w:val="00984E03"/>
    <w:rsid w:val="00987E85"/>
    <w:rsid w:val="00990B96"/>
    <w:rsid w:val="009A0D12"/>
    <w:rsid w:val="009A1987"/>
    <w:rsid w:val="009A2BEE"/>
    <w:rsid w:val="009A5289"/>
    <w:rsid w:val="009A7A53"/>
    <w:rsid w:val="009B0402"/>
    <w:rsid w:val="009B0B75"/>
    <w:rsid w:val="009B0F6D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1183"/>
    <w:rsid w:val="009E1482"/>
    <w:rsid w:val="009E3D5D"/>
    <w:rsid w:val="009E3E77"/>
    <w:rsid w:val="009E3FAB"/>
    <w:rsid w:val="009E5B3F"/>
    <w:rsid w:val="009E7D90"/>
    <w:rsid w:val="009F1AB0"/>
    <w:rsid w:val="009F501D"/>
    <w:rsid w:val="009F67C1"/>
    <w:rsid w:val="009F7E6A"/>
    <w:rsid w:val="00A039D5"/>
    <w:rsid w:val="00A03E45"/>
    <w:rsid w:val="00A046AD"/>
    <w:rsid w:val="00A079C1"/>
    <w:rsid w:val="00A12520"/>
    <w:rsid w:val="00A130FD"/>
    <w:rsid w:val="00A137D4"/>
    <w:rsid w:val="00A13D6D"/>
    <w:rsid w:val="00A14769"/>
    <w:rsid w:val="00A15E19"/>
    <w:rsid w:val="00A15EF5"/>
    <w:rsid w:val="00A16151"/>
    <w:rsid w:val="00A16B14"/>
    <w:rsid w:val="00A16EC6"/>
    <w:rsid w:val="00A17C06"/>
    <w:rsid w:val="00A2126E"/>
    <w:rsid w:val="00A21706"/>
    <w:rsid w:val="00A24FCC"/>
    <w:rsid w:val="00A26A90"/>
    <w:rsid w:val="00A26B27"/>
    <w:rsid w:val="00A30CFE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57647"/>
    <w:rsid w:val="00A600FC"/>
    <w:rsid w:val="00A60BCA"/>
    <w:rsid w:val="00A638DA"/>
    <w:rsid w:val="00A65B41"/>
    <w:rsid w:val="00A65E00"/>
    <w:rsid w:val="00A66A78"/>
    <w:rsid w:val="00A73E35"/>
    <w:rsid w:val="00A7436E"/>
    <w:rsid w:val="00A74E96"/>
    <w:rsid w:val="00A75A8E"/>
    <w:rsid w:val="00A824DD"/>
    <w:rsid w:val="00A83676"/>
    <w:rsid w:val="00A83B7B"/>
    <w:rsid w:val="00A83F29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A8C"/>
    <w:rsid w:val="00AD4E90"/>
    <w:rsid w:val="00AD5422"/>
    <w:rsid w:val="00AE30FC"/>
    <w:rsid w:val="00AE327E"/>
    <w:rsid w:val="00AE4179"/>
    <w:rsid w:val="00AE4425"/>
    <w:rsid w:val="00AE4FBE"/>
    <w:rsid w:val="00AE51D5"/>
    <w:rsid w:val="00AE650F"/>
    <w:rsid w:val="00AE6555"/>
    <w:rsid w:val="00AE7D16"/>
    <w:rsid w:val="00AF39BC"/>
    <w:rsid w:val="00AF4CAA"/>
    <w:rsid w:val="00AF571A"/>
    <w:rsid w:val="00AF60A0"/>
    <w:rsid w:val="00AF67FC"/>
    <w:rsid w:val="00AF7DF5"/>
    <w:rsid w:val="00B006E5"/>
    <w:rsid w:val="00B024C2"/>
    <w:rsid w:val="00B05387"/>
    <w:rsid w:val="00B06E16"/>
    <w:rsid w:val="00B07700"/>
    <w:rsid w:val="00B12055"/>
    <w:rsid w:val="00B13921"/>
    <w:rsid w:val="00B1528C"/>
    <w:rsid w:val="00B16ACD"/>
    <w:rsid w:val="00B21487"/>
    <w:rsid w:val="00B232D1"/>
    <w:rsid w:val="00B24DB5"/>
    <w:rsid w:val="00B275B2"/>
    <w:rsid w:val="00B31F9E"/>
    <w:rsid w:val="00B3268F"/>
    <w:rsid w:val="00B32C2C"/>
    <w:rsid w:val="00B33A1A"/>
    <w:rsid w:val="00B33BD2"/>
    <w:rsid w:val="00B33BFD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818"/>
    <w:rsid w:val="00B55544"/>
    <w:rsid w:val="00B55631"/>
    <w:rsid w:val="00B642FC"/>
    <w:rsid w:val="00B64D26"/>
    <w:rsid w:val="00B64FBB"/>
    <w:rsid w:val="00B70E22"/>
    <w:rsid w:val="00B727C6"/>
    <w:rsid w:val="00B74304"/>
    <w:rsid w:val="00B74E4D"/>
    <w:rsid w:val="00B774CB"/>
    <w:rsid w:val="00B80402"/>
    <w:rsid w:val="00B80B9A"/>
    <w:rsid w:val="00B80C4B"/>
    <w:rsid w:val="00B82B8F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3C4"/>
    <w:rsid w:val="00BB6656"/>
    <w:rsid w:val="00BB6C0E"/>
    <w:rsid w:val="00BB7B38"/>
    <w:rsid w:val="00BC11E5"/>
    <w:rsid w:val="00BC4492"/>
    <w:rsid w:val="00BC4AA3"/>
    <w:rsid w:val="00BC4BC6"/>
    <w:rsid w:val="00BC52FD"/>
    <w:rsid w:val="00BC6E62"/>
    <w:rsid w:val="00BC7443"/>
    <w:rsid w:val="00BD0648"/>
    <w:rsid w:val="00BD1040"/>
    <w:rsid w:val="00BD34AA"/>
    <w:rsid w:val="00BD5DD7"/>
    <w:rsid w:val="00BE0C44"/>
    <w:rsid w:val="00BE1B8B"/>
    <w:rsid w:val="00BE2A18"/>
    <w:rsid w:val="00BE2C01"/>
    <w:rsid w:val="00BE41EC"/>
    <w:rsid w:val="00BE56FB"/>
    <w:rsid w:val="00BE6424"/>
    <w:rsid w:val="00BF3DDE"/>
    <w:rsid w:val="00BF6589"/>
    <w:rsid w:val="00BF6F7F"/>
    <w:rsid w:val="00C00647"/>
    <w:rsid w:val="00C01245"/>
    <w:rsid w:val="00C02764"/>
    <w:rsid w:val="00C04CEF"/>
    <w:rsid w:val="00C0662F"/>
    <w:rsid w:val="00C071A1"/>
    <w:rsid w:val="00C11943"/>
    <w:rsid w:val="00C12E96"/>
    <w:rsid w:val="00C14763"/>
    <w:rsid w:val="00C16141"/>
    <w:rsid w:val="00C222D1"/>
    <w:rsid w:val="00C2363F"/>
    <w:rsid w:val="00C236C8"/>
    <w:rsid w:val="00C23ACE"/>
    <w:rsid w:val="00C260B1"/>
    <w:rsid w:val="00C26E56"/>
    <w:rsid w:val="00C31406"/>
    <w:rsid w:val="00C37194"/>
    <w:rsid w:val="00C40637"/>
    <w:rsid w:val="00C40F6C"/>
    <w:rsid w:val="00C44426"/>
    <w:rsid w:val="00C445F3"/>
    <w:rsid w:val="00C44684"/>
    <w:rsid w:val="00C451F4"/>
    <w:rsid w:val="00C4527D"/>
    <w:rsid w:val="00C45EB1"/>
    <w:rsid w:val="00C45FFD"/>
    <w:rsid w:val="00C46207"/>
    <w:rsid w:val="00C47999"/>
    <w:rsid w:val="00C5297A"/>
    <w:rsid w:val="00C54A3A"/>
    <w:rsid w:val="00C55566"/>
    <w:rsid w:val="00C56448"/>
    <w:rsid w:val="00C56CF0"/>
    <w:rsid w:val="00C667BE"/>
    <w:rsid w:val="00C6766B"/>
    <w:rsid w:val="00C67978"/>
    <w:rsid w:val="00C72223"/>
    <w:rsid w:val="00C76417"/>
    <w:rsid w:val="00C7726F"/>
    <w:rsid w:val="00C8177E"/>
    <w:rsid w:val="00C823DA"/>
    <w:rsid w:val="00C8259F"/>
    <w:rsid w:val="00C82746"/>
    <w:rsid w:val="00C8312F"/>
    <w:rsid w:val="00C84C47"/>
    <w:rsid w:val="00C858A4"/>
    <w:rsid w:val="00C85AA4"/>
    <w:rsid w:val="00C86AFA"/>
    <w:rsid w:val="00C86F10"/>
    <w:rsid w:val="00C953AE"/>
    <w:rsid w:val="00CA22B7"/>
    <w:rsid w:val="00CA22C3"/>
    <w:rsid w:val="00CA3B88"/>
    <w:rsid w:val="00CB18D0"/>
    <w:rsid w:val="00CB1C8A"/>
    <w:rsid w:val="00CB24F5"/>
    <w:rsid w:val="00CB2663"/>
    <w:rsid w:val="00CB3BBE"/>
    <w:rsid w:val="00CB59E9"/>
    <w:rsid w:val="00CC0D6A"/>
    <w:rsid w:val="00CC2376"/>
    <w:rsid w:val="00CC3831"/>
    <w:rsid w:val="00CC3E3D"/>
    <w:rsid w:val="00CC519B"/>
    <w:rsid w:val="00CC5F06"/>
    <w:rsid w:val="00CC7E8E"/>
    <w:rsid w:val="00CD12C1"/>
    <w:rsid w:val="00CD214E"/>
    <w:rsid w:val="00CD342F"/>
    <w:rsid w:val="00CD46FA"/>
    <w:rsid w:val="00CD5973"/>
    <w:rsid w:val="00CE1130"/>
    <w:rsid w:val="00CE31A6"/>
    <w:rsid w:val="00CF09AA"/>
    <w:rsid w:val="00CF4813"/>
    <w:rsid w:val="00CF5233"/>
    <w:rsid w:val="00D0111F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6BE0"/>
    <w:rsid w:val="00D1793F"/>
    <w:rsid w:val="00D22AF5"/>
    <w:rsid w:val="00D2303D"/>
    <w:rsid w:val="00D235EA"/>
    <w:rsid w:val="00D247A9"/>
    <w:rsid w:val="00D32721"/>
    <w:rsid w:val="00D328DC"/>
    <w:rsid w:val="00D33387"/>
    <w:rsid w:val="00D402FB"/>
    <w:rsid w:val="00D46C99"/>
    <w:rsid w:val="00D47D7A"/>
    <w:rsid w:val="00D50ABD"/>
    <w:rsid w:val="00D55290"/>
    <w:rsid w:val="00D56AD4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96F"/>
    <w:rsid w:val="00D76EC9"/>
    <w:rsid w:val="00D7779F"/>
    <w:rsid w:val="00D80E7D"/>
    <w:rsid w:val="00D81397"/>
    <w:rsid w:val="00D84079"/>
    <w:rsid w:val="00D848B9"/>
    <w:rsid w:val="00D90E69"/>
    <w:rsid w:val="00D90F07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C5D"/>
    <w:rsid w:val="00DB1AD2"/>
    <w:rsid w:val="00DB2B58"/>
    <w:rsid w:val="00DB5206"/>
    <w:rsid w:val="00DB6276"/>
    <w:rsid w:val="00DB63F5"/>
    <w:rsid w:val="00DC1C6B"/>
    <w:rsid w:val="00DC2318"/>
    <w:rsid w:val="00DC2C2E"/>
    <w:rsid w:val="00DC4AF0"/>
    <w:rsid w:val="00DC7886"/>
    <w:rsid w:val="00DD0CF2"/>
    <w:rsid w:val="00DD1156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3D8D"/>
    <w:rsid w:val="00E34A35"/>
    <w:rsid w:val="00E37C2F"/>
    <w:rsid w:val="00E41C28"/>
    <w:rsid w:val="00E43DDC"/>
    <w:rsid w:val="00E46308"/>
    <w:rsid w:val="00E464C4"/>
    <w:rsid w:val="00E51E17"/>
    <w:rsid w:val="00E52DAB"/>
    <w:rsid w:val="00E539B0"/>
    <w:rsid w:val="00E549F8"/>
    <w:rsid w:val="00E55994"/>
    <w:rsid w:val="00E6029B"/>
    <w:rsid w:val="00E60606"/>
    <w:rsid w:val="00E60C66"/>
    <w:rsid w:val="00E61054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CEB"/>
    <w:rsid w:val="00E773E8"/>
    <w:rsid w:val="00E83ADD"/>
    <w:rsid w:val="00E84F38"/>
    <w:rsid w:val="00E85486"/>
    <w:rsid w:val="00E85623"/>
    <w:rsid w:val="00E87441"/>
    <w:rsid w:val="00E906E5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2A4"/>
    <w:rsid w:val="00EC0F5A"/>
    <w:rsid w:val="00EC4265"/>
    <w:rsid w:val="00EC451A"/>
    <w:rsid w:val="00EC4CEB"/>
    <w:rsid w:val="00EC659E"/>
    <w:rsid w:val="00EC78E3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2C93"/>
    <w:rsid w:val="00F060A4"/>
    <w:rsid w:val="00F115CA"/>
    <w:rsid w:val="00F11E8C"/>
    <w:rsid w:val="00F14817"/>
    <w:rsid w:val="00F14EBA"/>
    <w:rsid w:val="00F1510F"/>
    <w:rsid w:val="00F1533A"/>
    <w:rsid w:val="00F15AA4"/>
    <w:rsid w:val="00F15E5A"/>
    <w:rsid w:val="00F17F0A"/>
    <w:rsid w:val="00F2668F"/>
    <w:rsid w:val="00F2742F"/>
    <w:rsid w:val="00F2753B"/>
    <w:rsid w:val="00F31FA7"/>
    <w:rsid w:val="00F32AB6"/>
    <w:rsid w:val="00F33F8B"/>
    <w:rsid w:val="00F340B2"/>
    <w:rsid w:val="00F42308"/>
    <w:rsid w:val="00F43390"/>
    <w:rsid w:val="00F443B2"/>
    <w:rsid w:val="00F458D8"/>
    <w:rsid w:val="00F465E3"/>
    <w:rsid w:val="00F50237"/>
    <w:rsid w:val="00F53596"/>
    <w:rsid w:val="00F53FBC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814"/>
    <w:rsid w:val="00FC1BBD"/>
    <w:rsid w:val="00FC2E3D"/>
    <w:rsid w:val="00FC3BDE"/>
    <w:rsid w:val="00FC49A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AA7"/>
    <w:rsid w:val="00FF1DD7"/>
    <w:rsid w:val="00FF36D5"/>
    <w:rsid w:val="00FF4453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A6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15E19"/>
    <w:pPr>
      <w:spacing w:before="120" w:after="120" w:line="240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  <w:ind w:firstLine="0"/>
      <w:jc w:val="left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  <w:ind w:firstLine="0"/>
      <w:jc w:val="left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before="0" w:after="0" w:line="360" w:lineRule="auto"/>
      <w:ind w:firstLine="0"/>
      <w:jc w:val="left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before="0" w:after="0" w:line="360" w:lineRule="auto"/>
      <w:ind w:firstLine="0"/>
      <w:jc w:val="left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before="0" w:after="0" w:line="360" w:lineRule="auto"/>
      <w:ind w:firstLine="0"/>
      <w:jc w:val="left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before="0" w:after="0" w:line="360" w:lineRule="auto"/>
      <w:ind w:firstLine="0"/>
      <w:jc w:val="left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before="0" w:after="0"/>
      <w:ind w:left="283" w:hanging="170"/>
      <w:jc w:val="left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before="0" w:after="0" w:line="360" w:lineRule="auto"/>
      <w:ind w:firstLine="510"/>
      <w:jc w:val="left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before="0" w:after="0" w:line="360" w:lineRule="auto"/>
      <w:ind w:firstLine="0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C1BBD"/>
    <w:pPr>
      <w:spacing w:line="240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15E19"/>
    <w:pPr>
      <w:spacing w:before="120" w:after="120" w:line="240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  <w:ind w:firstLine="0"/>
      <w:jc w:val="left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  <w:ind w:firstLine="0"/>
      <w:jc w:val="left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before="0" w:after="0" w:line="360" w:lineRule="auto"/>
      <w:ind w:firstLine="0"/>
      <w:jc w:val="left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before="0" w:after="0" w:line="360" w:lineRule="auto"/>
      <w:ind w:firstLine="0"/>
      <w:jc w:val="left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before="0" w:after="0" w:line="360" w:lineRule="auto"/>
      <w:ind w:firstLine="0"/>
      <w:jc w:val="left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before="0" w:after="0" w:line="360" w:lineRule="auto"/>
      <w:ind w:firstLine="0"/>
      <w:jc w:val="left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before="0" w:after="0"/>
      <w:ind w:left="283" w:hanging="170"/>
      <w:jc w:val="left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before="0" w:after="0" w:line="360" w:lineRule="auto"/>
      <w:ind w:firstLine="510"/>
      <w:jc w:val="left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before="0" w:after="0" w:line="360" w:lineRule="auto"/>
      <w:ind w:firstLine="0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C1BBD"/>
    <w:pPr>
      <w:spacing w:line="240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i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4FE89B-0788-4A98-900E-C257E328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6</Pages>
  <Words>1582</Words>
  <Characters>9493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Jantoń Marlena</dc:creator>
  <cp:lastModifiedBy>Babiak Agnieszka</cp:lastModifiedBy>
  <cp:revision>2</cp:revision>
  <cp:lastPrinted>2020-05-06T06:35:00Z</cp:lastPrinted>
  <dcterms:created xsi:type="dcterms:W3CDTF">2020-05-28T07:25:00Z</dcterms:created>
  <dcterms:modified xsi:type="dcterms:W3CDTF">2020-05-28T07:25:00Z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