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2C" w:rsidRDefault="000A4632">
      <w:pPr>
        <w:pStyle w:val="OZNPROJEKTUwskazaniedatylubwersjiprojektu"/>
        <w:keepNext/>
      </w:pPr>
      <w:r>
        <w:t xml:space="preserve">Projekt z dnia </w:t>
      </w:r>
      <w:r w:rsidR="005F3B47">
        <w:t>07</w:t>
      </w:r>
      <w:r w:rsidR="00D17683">
        <w:t>.0</w:t>
      </w:r>
      <w:r w:rsidR="00F760D2">
        <w:t>5</w:t>
      </w:r>
      <w:r w:rsidR="00D17683">
        <w:t>.2015 r.</w:t>
      </w:r>
    </w:p>
    <w:p w:rsidR="008B292C" w:rsidRDefault="00D17683">
      <w:pPr>
        <w:pStyle w:val="OZNRODZAKTUtznustawalubrozporzdzenieiorganwydajcy"/>
      </w:pPr>
      <w:r>
        <w:t>Ustawa</w:t>
      </w:r>
    </w:p>
    <w:p w:rsidR="008B292C" w:rsidRDefault="00D17683">
      <w:pPr>
        <w:pStyle w:val="DATAAKTUdatauchwalenialubwydaniaaktu"/>
      </w:pPr>
      <w:r>
        <w:t>z dnia …………….. 2015 r.</w:t>
      </w:r>
    </w:p>
    <w:p w:rsidR="008B292C" w:rsidRDefault="00D17683">
      <w:pPr>
        <w:pStyle w:val="TYTUAKTUprzedmiotregulacjiustawylubrozporzdzenia"/>
      </w:pPr>
      <w:r>
        <w:t>o zmianie ustawy – Prawo lotnicze oraz niektórych innych ustaw</w:t>
      </w:r>
      <w:r w:rsidR="00C92053">
        <w:rPr>
          <w:rStyle w:val="Odwoanieprzypisudolnego"/>
        </w:rPr>
        <w:footnoteReference w:id="1"/>
      </w:r>
      <w:r>
        <w:rPr>
          <w:rStyle w:val="Odwoanieprzypisudolnego"/>
        </w:rPr>
        <w:t>)</w:t>
      </w:r>
    </w:p>
    <w:p w:rsidR="008B292C" w:rsidRDefault="00D17683">
      <w:pPr>
        <w:pStyle w:val="ARTartustawynprozporzdzenia"/>
      </w:pPr>
      <w:r>
        <w:t>Art. 1. W ustawie z dnia 3 lipca 2002 r. – Prawo lotnicze (Dz. U. z 2013 r. poz. 1393 oraz z 2014 r. poz. 768) wprowadza się następujące zmiany:</w:t>
      </w:r>
    </w:p>
    <w:p w:rsidR="008B292C" w:rsidRDefault="00D17683">
      <w:pPr>
        <w:pStyle w:val="PKTpunkt"/>
      </w:pPr>
      <w:r>
        <w:t>1) w art. 1:</w:t>
      </w:r>
    </w:p>
    <w:p w:rsidR="008B292C" w:rsidRDefault="00D17683">
      <w:pPr>
        <w:pStyle w:val="LITlitera"/>
      </w:pPr>
      <w:r>
        <w:t>a)</w:t>
      </w:r>
      <w:r>
        <w:tab/>
        <w:t>ust. 4 otrzymuje brzmienie:</w:t>
      </w:r>
    </w:p>
    <w:p w:rsidR="008B292C" w:rsidRDefault="00D17683">
      <w:pPr>
        <w:pStyle w:val="ZUSTzmustartykuempunktem"/>
      </w:pPr>
      <w:r>
        <w:t>„4. Przepisów prawa lotniczego nie stosuje się do lotnictwa państwowego, z wyjątkiem przepisów art. 1 ust. 6, art. 2–9, art. 14, art. 17 ust. 15 i 16, art. 33, art. 35 ust. 2, art. 43 i 44, art. 60, art. 66 ust. 3, art. 74–76, art. 89, art. 92 ust. 1, art. 104 ust. 4–9, art. 119–126, art. 128, art. 130, art. 133, art. 134 ust. 1–1f, art. 136, art. 137 ust. 1–4, art. 140, art. 140a–140e, art. 149 i 150 ustawy, z zastrzeżeniem ust. 5.”,</w:t>
      </w:r>
    </w:p>
    <w:p w:rsidR="008B292C" w:rsidRDefault="00D17683">
      <w:pPr>
        <w:pStyle w:val="LITlitera"/>
      </w:pPr>
      <w:r>
        <w:t>b)</w:t>
      </w:r>
      <w:r>
        <w:tab/>
        <w:t>uchyla się ust. 8;</w:t>
      </w:r>
    </w:p>
    <w:p w:rsidR="008B292C" w:rsidRDefault="00D17683">
      <w:pPr>
        <w:pStyle w:val="PKTpunkt"/>
      </w:pPr>
      <w:r>
        <w:t>2) w art. 2:</w:t>
      </w:r>
    </w:p>
    <w:p w:rsidR="008B292C" w:rsidRDefault="00D17683">
      <w:pPr>
        <w:pStyle w:val="LITlitera"/>
      </w:pPr>
      <w:r>
        <w:t>a)</w:t>
      </w:r>
      <w:r>
        <w:tab/>
        <w:t>pkt 13 otrzymuje brzmienie:</w:t>
      </w:r>
    </w:p>
    <w:p w:rsidR="008B292C" w:rsidRDefault="00D17683">
      <w:pPr>
        <w:pStyle w:val="ZLITPKTzmpktliter"/>
      </w:pPr>
      <w:r>
        <w:t>„13)</w:t>
      </w:r>
      <w:r>
        <w:tab/>
        <w:t>przewozem lotniczym jest lot lub seria lotów, w których przewozi się pasażerów, towary lub pocztę, za wynagrodzeniem, w tym na podstawie umowy o czasowym oddaniu lub wzięciu statku powietrznego do używania;</w:t>
      </w:r>
      <w:r>
        <w:rPr>
          <w:rFonts w:eastAsia="Calibri"/>
        </w:rPr>
        <w:t>”</w:t>
      </w:r>
      <w:r>
        <w:t>,</w:t>
      </w:r>
    </w:p>
    <w:p w:rsidR="008B292C" w:rsidRDefault="00D17683">
      <w:pPr>
        <w:pStyle w:val="LITlitera"/>
      </w:pPr>
      <w:r>
        <w:t>b)</w:t>
      </w:r>
      <w:r>
        <w:tab/>
        <w:t>pkt 19 otrzymuje brzmienie:</w:t>
      </w:r>
    </w:p>
    <w:p w:rsidR="008B292C" w:rsidRDefault="00D17683">
      <w:pPr>
        <w:pStyle w:val="ZLITPKTzmpktliter"/>
      </w:pPr>
      <w:r>
        <w:t>„19)</w:t>
      </w:r>
      <w:r>
        <w:tab/>
        <w:t>EASA jest Europejską Agencją Bezpieczeństwa Lotniczego w rozumieniu rozporządzenia Parlamentu Europejskiego i Rady (WE) nr 216/2008 z dnia 20 lutego 2008 r. w sprawie wspólnych zasad w zakresie lotnictwa cywilnego i utworzenia Europejskiej Agencji Bezpieczeństwa Lotniczego oraz uchylającego dyrektywę Rady 91/670/EWG, rozporządzenie (WE) nr 1592/2002 i dyrektywę 2004/36/WE (Dz. Urz. UE L 79 z 19.03.2008, str. 1, z późn. zm.).”;</w:t>
      </w:r>
    </w:p>
    <w:p w:rsidR="008B292C" w:rsidRDefault="00D17683">
      <w:pPr>
        <w:pStyle w:val="PKTpunkt"/>
      </w:pPr>
      <w:r>
        <w:t>3) w art. 5 w ust. 1 w pkt 1 lit. e otrzymuje brzmienie:</w:t>
      </w:r>
    </w:p>
    <w:p w:rsidR="008B292C" w:rsidRDefault="00D17683">
      <w:pPr>
        <w:pStyle w:val="ZLITzmlitartykuempunktem"/>
      </w:pPr>
      <w:r>
        <w:t>„e)</w:t>
      </w:r>
      <w:r>
        <w:tab/>
        <w:t xml:space="preserve">rozporządzeniem wykonawczym Komisji (UE) nr 1035/2011 dnia 17 października 2011 r. ustanawiającym wspólne wymogi dotyczące zapewniania służb żeglugi </w:t>
      </w:r>
      <w:r>
        <w:lastRenderedPageBreak/>
        <w:t>powietrznej oraz zmieniające rozporządzenia (WE) nr 482/2008 i (UE) nr 691/2010 (Dz. Urz. UE L 271 z 18.10.2011, str. 23, z późn. zm.);”;</w:t>
      </w:r>
    </w:p>
    <w:p w:rsidR="008B292C" w:rsidRDefault="00D17683">
      <w:pPr>
        <w:pStyle w:val="PKTpunkt"/>
      </w:pPr>
      <w:r>
        <w:t>4) w art. 21:</w:t>
      </w:r>
    </w:p>
    <w:p w:rsidR="008B292C" w:rsidRDefault="00D17683">
      <w:pPr>
        <w:pStyle w:val="LITlitera"/>
        <w:keepNext/>
      </w:pPr>
      <w:r>
        <w:t>a)</w:t>
      </w:r>
      <w:r>
        <w:tab/>
        <w:t>ust. 1a otrzymuje brzmienie:</w:t>
      </w:r>
    </w:p>
    <w:p w:rsidR="008B292C" w:rsidRDefault="00D17683">
      <w:pPr>
        <w:pStyle w:val="ZLITUSTzmustliter"/>
      </w:pPr>
      <w:r>
        <w:t>„1a. Przepis ust. 1 nie narusza uprawnień EASA w zakresie określonym w rozporządzeniu nr 216/2008/WE.”,</w:t>
      </w:r>
    </w:p>
    <w:p w:rsidR="008B292C" w:rsidRDefault="00D17683">
      <w:pPr>
        <w:pStyle w:val="LITlitera"/>
        <w:keepNext/>
      </w:pPr>
      <w:r>
        <w:t>b)</w:t>
      </w:r>
      <w:r>
        <w:tab/>
        <w:t>w ust. 2:</w:t>
      </w:r>
    </w:p>
    <w:p w:rsidR="008B292C" w:rsidRDefault="00D17683">
      <w:pPr>
        <w:pStyle w:val="TIRtiret"/>
        <w:keepNext/>
      </w:pPr>
      <w:r>
        <w:t>–</w:t>
      </w:r>
      <w:r>
        <w:tab/>
        <w:t>w pkt 15 dodaje się lit. e w brzmieniu:</w:t>
      </w:r>
    </w:p>
    <w:p w:rsidR="008B292C" w:rsidRDefault="00D17683">
      <w:pPr>
        <w:pStyle w:val="ZTIRLITzmlittiret"/>
      </w:pPr>
      <w:r>
        <w:t>„e)</w:t>
      </w:r>
      <w:r>
        <w:tab/>
        <w:t>nadzór nad wdrażaniem w podmiotach prowadzących działalność w zakresie lotnictwa cywilnego zasady just culture, o której mowa w art. 2 pkt 12 rozporządzenia Parlamentu Europejskiego i Rady (UE) nr 376/2014 z dnia 3 kwietnia 2014 r. w sprawie zgłaszania i analizy zdarzeń w lotnictwie cywilnym oraz podejmowanych w związku z nimi działań następczych, zmiany rozporządzenia Parlamentu Europejskiego i Rady (UE) nr 996/2010 oraz uchylenia dyrektywy 2003/42/WE Parlamentu Europejskiego i Rady i rozporządzeń Komisji (WE) nr 1321/2007 i (WE) nr 1330/2007 (Dz. Urz. UE L 122 z 24.4.2014, str. 18);”,</w:t>
      </w:r>
    </w:p>
    <w:p w:rsidR="008B292C" w:rsidRDefault="00D17683">
      <w:pPr>
        <w:pStyle w:val="TIRtiret"/>
        <w:keepNext/>
      </w:pPr>
      <w:r>
        <w:t>–</w:t>
      </w:r>
      <w:r>
        <w:tab/>
        <w:t>pkt 16 otrzymuje brzmienie:</w:t>
      </w:r>
    </w:p>
    <w:p w:rsidR="008B292C" w:rsidRDefault="00D17683">
      <w:pPr>
        <w:pStyle w:val="ZTIRPKTzmpkttiret"/>
      </w:pPr>
      <w:r>
        <w:t>„16)</w:t>
      </w:r>
      <w:r>
        <w:tab/>
        <w:t>wydawanie wytycznych i instrukcji związanych ze stosowaniem przepisów lotniczych w dziedzinie lotnictwa cywilnego;”,</w:t>
      </w:r>
    </w:p>
    <w:p w:rsidR="008B292C" w:rsidRDefault="00D17683">
      <w:pPr>
        <w:pStyle w:val="TIRtiret"/>
        <w:keepNext/>
      </w:pPr>
      <w:r>
        <w:t>–</w:t>
      </w:r>
      <w:r>
        <w:tab/>
        <w:t>pkt 28 otrzymuje brzmienie:</w:t>
      </w:r>
    </w:p>
    <w:p w:rsidR="008B292C" w:rsidRDefault="00D17683">
      <w:pPr>
        <w:pStyle w:val="ZTIRPKTzmpkttiret"/>
      </w:pPr>
      <w:r>
        <w:t>„28)</w:t>
      </w:r>
      <w:r>
        <w:tab/>
        <w:t>uzgadnianie projektów miejscowych planów zagospodarowania przestrzennego i projektów decyzji o warunkach zabudowy i zagospodarowania terenu oraz opiniowanie projektów studiów uwarunkowań i kierunków zagospodarowania przestrzennego gminy, w zakresie przewidzianym w ustawie.”,</w:t>
      </w:r>
    </w:p>
    <w:p w:rsidR="008B292C" w:rsidRDefault="00D17683">
      <w:pPr>
        <w:pStyle w:val="LITlitera"/>
        <w:keepNext/>
      </w:pPr>
      <w:r>
        <w:t>c)</w:t>
      </w:r>
      <w:r>
        <w:tab/>
      </w:r>
      <w:r>
        <w:tab/>
        <w:t>ust. 2b otrzymuje brzmienie:</w:t>
      </w:r>
    </w:p>
    <w:p w:rsidR="008B292C" w:rsidRDefault="00D17683">
      <w:pPr>
        <w:pStyle w:val="ZLITUSTzmustliter"/>
      </w:pPr>
      <w:r>
        <w:t>„2b. W zakresie objętym rozporządzeniem nr 216/2008/WE oraz rozporządzeniami wykonawczymi do niego, Prezes Urzędu, w drodze decyzji administracyjnej, rozstrzyga o odstępstwach od istotnych wymagań ustanowionych w tych rozporządzeniach, na warunkach określonych w art. 14 rozporządzenia nr 216/2008/WE.”,</w:t>
      </w:r>
    </w:p>
    <w:p w:rsidR="008B292C" w:rsidRDefault="00D17683">
      <w:pPr>
        <w:pStyle w:val="LITlitera"/>
        <w:keepNext/>
      </w:pPr>
      <w:r>
        <w:lastRenderedPageBreak/>
        <w:t>d)</w:t>
      </w:r>
      <w:r>
        <w:tab/>
        <w:t>ust. 2c otrzymuje brzmienie:</w:t>
      </w:r>
    </w:p>
    <w:p w:rsidR="008B292C" w:rsidRDefault="00D17683" w:rsidP="00A77B32">
      <w:pPr>
        <w:pStyle w:val="ZLITUSTzmustliter"/>
      </w:pPr>
      <w:r>
        <w:t xml:space="preserve">„2c.  </w:t>
      </w:r>
      <w:r w:rsidR="00A77B32" w:rsidRPr="00A77B32">
        <w:t xml:space="preserve">W sprawach, o których mowa w ust. 2b, Prezes Urzędu może w trybie art. 49 Kodeksu postępowania administracyjnego zawiadomić o decyzjach i innych czynnościach podjętych w toku postępowania </w:t>
      </w:r>
      <w:r w:rsidR="00F760D2">
        <w:t xml:space="preserve">w drodze obwieszczenia ogłaszanego </w:t>
      </w:r>
      <w:r w:rsidR="00A77B32" w:rsidRPr="00A77B32">
        <w:t>w Dzienniku Urzędowym Urzędu Lotnictwa Cywilnego.</w:t>
      </w:r>
      <w:r>
        <w:t>”,</w:t>
      </w:r>
    </w:p>
    <w:p w:rsidR="008B292C" w:rsidRDefault="00D17683">
      <w:pPr>
        <w:pStyle w:val="LITlitera"/>
        <w:keepNext/>
      </w:pPr>
      <w:r>
        <w:t>e)</w:t>
      </w:r>
      <w:r>
        <w:tab/>
        <w:t>po ust. 2c dodaje się ust. 2d i 2e w brzmieniu:</w:t>
      </w:r>
    </w:p>
    <w:p w:rsidR="008B292C" w:rsidRDefault="00D17683">
      <w:pPr>
        <w:pStyle w:val="ZLITUSTzmustliter"/>
      </w:pPr>
      <w:r>
        <w:t>„2d. W zakresie, o którym mowa w art. 4 ust. 1 rozporządzenia wykonawczego Komisji (UE) nr 923/2012/UE z dnia 26 września 2012 r. ustanawiającego wspólne zasady w odniesieniu do przepisów lotniczych i operacyjnych dotyczących służb i procedur żeglugi powietrznej oraz zmieniającego rozporządzenie wykonawcze (WE) nr 1035/2011 oraz rozporządzenia (WE) nr 1265/2007, (WE) nr 1794/2006, (WE) nr 730/2006, (WE) nr 1033/2006 i (UE) nr 255/2010 (Dz. Urz. UE L 281 z 13.10.2012, str. 1), Prezes Urzędu, w drodze decyzji administracyjnej, zwalnia z przestrzegania szczegółowych wymogów tego rozporządzenia.</w:t>
      </w:r>
    </w:p>
    <w:p w:rsidR="008B292C" w:rsidRDefault="00D17683">
      <w:pPr>
        <w:pStyle w:val="ZLITUSTzmustliter"/>
      </w:pPr>
      <w:r>
        <w:t>2e. Prezes Urzędu, w drodze decyzji administracyjnej, zatwierdza indywidualne programy określania czasu lotu odbiegające od obowiązujących specyfikacji certyfikacyjnych wydanych przez EASA zgodnie z procedurą, o której mowa w art. 22 ust. 2 rozporządzenia nr 216/2008/WE.”;</w:t>
      </w:r>
    </w:p>
    <w:p w:rsidR="008B292C" w:rsidRDefault="00D17683">
      <w:pPr>
        <w:pStyle w:val="PKTpunkt"/>
      </w:pPr>
      <w:r>
        <w:t>5) w art. 21a:</w:t>
      </w:r>
    </w:p>
    <w:p w:rsidR="008B292C" w:rsidRDefault="00D17683">
      <w:pPr>
        <w:pStyle w:val="LITlitera"/>
        <w:keepNext/>
      </w:pPr>
      <w:r>
        <w:t>a)</w:t>
      </w:r>
      <w:r>
        <w:tab/>
        <w:t>ust. 1 otrzymuje brzmienie:</w:t>
      </w:r>
    </w:p>
    <w:p w:rsidR="008B292C" w:rsidRDefault="00D17683">
      <w:pPr>
        <w:pStyle w:val="ZLITUSTzmustliter"/>
      </w:pPr>
      <w:r>
        <w:t>„1. Wnioski o dokonanie czynności, o których mowa w art. 145a ust. 1, art. 153a ust. 1, art. 191 ust. 5 i art. 193 ust. 1 i 2, przedstawiane Prezesowi Urzędu dokumenty, o których mowa w art. 201a ust. 1 i 2, a także zawiadomienie Prezesa Urzędu, o którym mowa w art. 196b ust. 1, mogą być składane w języku angielskim.”,</w:t>
      </w:r>
    </w:p>
    <w:p w:rsidR="008B292C" w:rsidRDefault="00D17683">
      <w:pPr>
        <w:pStyle w:val="LITlitera"/>
        <w:keepNext/>
      </w:pPr>
      <w:r>
        <w:t>b)</w:t>
      </w:r>
      <w:r>
        <w:tab/>
        <w:t>w ust. 2 pkt 2 otrzymuje brzmienie:</w:t>
      </w:r>
    </w:p>
    <w:p w:rsidR="008B292C" w:rsidRDefault="00D17683">
      <w:pPr>
        <w:pStyle w:val="ZLITPKTzmpktliter"/>
      </w:pPr>
      <w:r>
        <w:t>„2)</w:t>
      </w:r>
      <w:r>
        <w:tab/>
        <w:t>określone w art. 37 ust. 3, art. 192a ust. 2 pkt 1 i art. 195 ust. 1 pkt 2”,</w:t>
      </w:r>
    </w:p>
    <w:p w:rsidR="008B292C" w:rsidRDefault="00D17683">
      <w:pPr>
        <w:pStyle w:val="LITlitera"/>
        <w:keepNext/>
      </w:pPr>
      <w:r>
        <w:t>c)</w:t>
      </w:r>
      <w:r>
        <w:tab/>
        <w:t>ust. 4 otrzymuje brzmienie:</w:t>
      </w:r>
    </w:p>
    <w:p w:rsidR="008B292C" w:rsidRDefault="00D17683">
      <w:pPr>
        <w:pStyle w:val="ZLITUSTzmustliter"/>
      </w:pPr>
      <w:r>
        <w:t>„4. Wnioski o dokonanie czynności, o których mowa w art. 153a ust. 1 i art. 193 ust. 1 i 2, dokumenty, o których mowa w art. 201a ust. 1 i 2, a także zawiadomienie Prezesa Urzędu, o którym mowa w art. 196b ust. 1, mogą być kopiami.”,</w:t>
      </w:r>
    </w:p>
    <w:p w:rsidR="008B292C" w:rsidRDefault="00D17683">
      <w:pPr>
        <w:pStyle w:val="LITlitera"/>
        <w:keepNext/>
      </w:pPr>
      <w:r>
        <w:lastRenderedPageBreak/>
        <w:t>d)</w:t>
      </w:r>
      <w:r>
        <w:tab/>
        <w:t>w ust. 5 pkt 2 i 3 otrzymują brzmienie:</w:t>
      </w:r>
    </w:p>
    <w:p w:rsidR="008B292C" w:rsidRDefault="00D17683">
      <w:pPr>
        <w:pStyle w:val="ZLITPKTzmpktliter"/>
      </w:pPr>
      <w:r>
        <w:t>„2)</w:t>
      </w:r>
      <w:r>
        <w:tab/>
        <w:t>określone w art. 192a ust. 2 pkt 1 oraz w art. 195 ust. 1 pkt 2,</w:t>
      </w:r>
    </w:p>
    <w:p w:rsidR="008B292C" w:rsidRDefault="00D17683">
      <w:pPr>
        <w:pStyle w:val="ZLITPKTzmpktliter"/>
      </w:pPr>
      <w:r>
        <w:t>3)</w:t>
      </w:r>
      <w:r>
        <w:tab/>
        <w:t>określone w przepisach wydanych na podstawie art. 153b oraz art. 202”;</w:t>
      </w:r>
    </w:p>
    <w:p w:rsidR="008B292C" w:rsidRDefault="00D17683">
      <w:pPr>
        <w:pStyle w:val="PKTpunkt"/>
      </w:pPr>
      <w:r>
        <w:t>6) w art. 24 ust. 2 otrzymuje brzmienie:</w:t>
      </w:r>
    </w:p>
    <w:p w:rsidR="008B292C" w:rsidRDefault="00D17683">
      <w:pPr>
        <w:pStyle w:val="ZUSTzmustartykuempunktem"/>
      </w:pPr>
      <w:r>
        <w:t>„2. Prezes Urzędu nadzoruje działalność Naczelnego Lekarza w zakresie zgodności stosowanych procedur i trybu postępowania przy orzekaniu z wymaganiami określonymi przez prawo lotnicze, przepisy międzynarodowe oraz przepisy prawa Unii Europejskiej.”;</w:t>
      </w:r>
    </w:p>
    <w:p w:rsidR="008B292C" w:rsidRDefault="00D17683">
      <w:pPr>
        <w:pStyle w:val="PKTpunkt"/>
      </w:pPr>
      <w:r>
        <w:t>7) w art. 26d ust. 2 otrzymuje brzmienie:</w:t>
      </w:r>
    </w:p>
    <w:p w:rsidR="008B292C" w:rsidRDefault="00D17683">
      <w:pPr>
        <w:pStyle w:val="ZUSTzmustartykuempunktem"/>
      </w:pPr>
      <w:r>
        <w:t>„2. Wpłatę lotniczą ustala się jako koszty określone w art. 6 ust. 2 rozporządzenia wykonawczego Komisji (UE) nr 391/2013 z dnia 3 maja 2013 r. ustanawiającego wspólny system opłat za korzystanie ze służb żeglugi powietrznej (Dz. Urz. UE L 128 z 9.05.2013, s. 31).”;</w:t>
      </w:r>
    </w:p>
    <w:p w:rsidR="008B292C" w:rsidRDefault="00D17683">
      <w:pPr>
        <w:pStyle w:val="PKTpunkt"/>
      </w:pPr>
      <w:r>
        <w:rPr>
          <w:rFonts w:eastAsia="Calibri"/>
        </w:rPr>
        <w:t xml:space="preserve">8) </w:t>
      </w:r>
      <w:r>
        <w:t>w art. 26e:</w:t>
      </w:r>
    </w:p>
    <w:p w:rsidR="008B292C" w:rsidRDefault="00D17683">
      <w:pPr>
        <w:pStyle w:val="LITlitera"/>
        <w:keepNext/>
      </w:pPr>
      <w:r>
        <w:t>a)</w:t>
      </w:r>
      <w:r>
        <w:rPr>
          <w:rFonts w:eastAsia="Calibri"/>
        </w:rPr>
        <w:tab/>
      </w:r>
      <w:r>
        <w:t>ust. 1 otrzymuje brzmienie:</w:t>
      </w:r>
    </w:p>
    <w:p w:rsidR="008B292C" w:rsidRDefault="00D17683">
      <w:pPr>
        <w:pStyle w:val="ZLITUSTzmustliter"/>
      </w:pPr>
      <w:r>
        <w:rPr>
          <w:rFonts w:eastAsia="Calibri"/>
        </w:rPr>
        <w:t>„</w:t>
      </w:r>
      <w:r>
        <w:t>1.</w:t>
      </w:r>
      <w:r>
        <w:rPr>
          <w:rFonts w:eastAsia="Calibri"/>
        </w:rPr>
        <w:t> </w:t>
      </w:r>
      <w:r>
        <w:t>Opłatę lotniczą za czynności urzędowe, o których mowa w art. 26a ust. 1 pkt 1, 4 i 5, wnosi się z chwilą złożenia wniosku o dokonanie czynności urzędowej.</w:t>
      </w:r>
      <w:r>
        <w:rPr>
          <w:rFonts w:eastAsia="Calibri"/>
        </w:rPr>
        <w:t>”</w:t>
      </w:r>
      <w:r>
        <w:t>,</w:t>
      </w:r>
    </w:p>
    <w:p w:rsidR="008B292C" w:rsidRDefault="00D17683">
      <w:pPr>
        <w:pStyle w:val="LITlitera"/>
      </w:pPr>
      <w:r>
        <w:t>b)</w:t>
      </w:r>
      <w:r>
        <w:rPr>
          <w:rFonts w:eastAsia="Calibri"/>
        </w:rPr>
        <w:tab/>
      </w:r>
      <w:r>
        <w:t>uchyla się ust. 2;</w:t>
      </w:r>
    </w:p>
    <w:p w:rsidR="008B292C" w:rsidRDefault="00D17683">
      <w:pPr>
        <w:pStyle w:val="PKTpunkt"/>
      </w:pPr>
      <w:r>
        <w:t>9) w art. 27:</w:t>
      </w:r>
    </w:p>
    <w:p w:rsidR="008B292C" w:rsidRDefault="00D17683">
      <w:pPr>
        <w:pStyle w:val="LITlitera"/>
        <w:keepNext/>
      </w:pPr>
      <w:r>
        <w:t>a)</w:t>
      </w:r>
      <w:r>
        <w:tab/>
        <w:t>w ust. 2:</w:t>
      </w:r>
    </w:p>
    <w:p w:rsidR="008B292C" w:rsidRDefault="00D17683">
      <w:pPr>
        <w:pStyle w:val="TIRtiret"/>
        <w:keepNext/>
      </w:pPr>
      <w:r>
        <w:t>–</w:t>
      </w:r>
      <w:r>
        <w:tab/>
      </w:r>
      <w:r>
        <w:tab/>
        <w:t>pkt 1 otrzymuje brzmienie:</w:t>
      </w:r>
    </w:p>
    <w:p w:rsidR="008B292C" w:rsidRDefault="00D17683">
      <w:pPr>
        <w:pStyle w:val="ZTIRPKTzmpkttiret"/>
      </w:pPr>
      <w:r>
        <w:t>„1)</w:t>
      </w:r>
      <w:r>
        <w:tab/>
      </w:r>
      <w:r>
        <w:tab/>
        <w:t>podmioty prowadzące działalność w zakresie lotnictwa cywilnego oraz użytkownicy cywilnych statków powietrznych;”,</w:t>
      </w:r>
    </w:p>
    <w:p w:rsidR="008B292C" w:rsidRDefault="00D17683">
      <w:pPr>
        <w:pStyle w:val="TIRtiret"/>
        <w:keepNext/>
      </w:pPr>
      <w:r>
        <w:t>–</w:t>
      </w:r>
      <w:r>
        <w:tab/>
      </w:r>
      <w:r>
        <w:tab/>
        <w:t>pkt 3 otrzymuje brzmienie:</w:t>
      </w:r>
    </w:p>
    <w:p w:rsidR="008B292C" w:rsidRDefault="00D17683">
      <w:pPr>
        <w:pStyle w:val="ZTIRPKTzmpkttiret"/>
      </w:pPr>
      <w:r>
        <w:t>„3)</w:t>
      </w:r>
      <w:r>
        <w:tab/>
      </w:r>
      <w:r>
        <w:tab/>
        <w:t>członkowie personelu lotniczego i pokładowego;”,</w:t>
      </w:r>
    </w:p>
    <w:p w:rsidR="008B292C" w:rsidRDefault="00D17683">
      <w:pPr>
        <w:pStyle w:val="LITlitera"/>
        <w:keepNext/>
      </w:pPr>
      <w:r>
        <w:t>b)</w:t>
      </w:r>
      <w:r>
        <w:tab/>
        <w:t>po ust. 2 dodaje się ust. 2a w brzmieniu:</w:t>
      </w:r>
    </w:p>
    <w:p w:rsidR="008B292C" w:rsidRDefault="00D17683">
      <w:pPr>
        <w:pStyle w:val="ZLITUSTzmustliter"/>
      </w:pPr>
      <w:r>
        <w:t>„2a. Kontrole, o których mowa w ust. 2, mogą być zaplanowane lub niezapowiedziane.”,</w:t>
      </w:r>
    </w:p>
    <w:p w:rsidR="008B292C" w:rsidRDefault="00D17683">
      <w:pPr>
        <w:pStyle w:val="LITlitera"/>
        <w:keepNext/>
      </w:pPr>
      <w:r>
        <w:lastRenderedPageBreak/>
        <w:t>c)</w:t>
      </w:r>
      <w:r>
        <w:tab/>
      </w:r>
      <w:r>
        <w:tab/>
        <w:t>w ust. 3:</w:t>
      </w:r>
    </w:p>
    <w:p w:rsidR="008B292C" w:rsidRDefault="00D17683">
      <w:pPr>
        <w:pStyle w:val="TIRtiret"/>
        <w:keepNext/>
      </w:pPr>
      <w:r>
        <w:t>–</w:t>
      </w:r>
      <w:r>
        <w:tab/>
        <w:t>pkt 1 otrzymuje brzmienie:</w:t>
      </w:r>
    </w:p>
    <w:p w:rsidR="008B292C" w:rsidRDefault="00D17683">
      <w:pPr>
        <w:pStyle w:val="ZTIRPKTzmpkttiret"/>
      </w:pPr>
      <w:r>
        <w:t>„1)</w:t>
      </w:r>
      <w:r>
        <w:tab/>
        <w:t>wstępu do obiektów i nieruchomości oraz pomieszczeń oraz miejsc operacji lotniczych lub środków transportu kontrolowanej jednostki organizacyjnej;”,</w:t>
      </w:r>
    </w:p>
    <w:p w:rsidR="008B292C" w:rsidRDefault="00D17683">
      <w:pPr>
        <w:pStyle w:val="TIRtiret"/>
        <w:keepNext/>
      </w:pPr>
      <w:r>
        <w:t>–</w:t>
      </w:r>
      <w:r>
        <w:tab/>
        <w:t>pkt 3 otrzymuje brzmienie:</w:t>
      </w:r>
    </w:p>
    <w:p w:rsidR="008B292C" w:rsidRDefault="00D17683">
      <w:pPr>
        <w:pStyle w:val="ZTIRPKTzmpkttiret"/>
      </w:pPr>
      <w:r>
        <w:t>„3)</w:t>
      </w:r>
      <w:r>
        <w:tab/>
        <w:t>dostępu do materiałów, dokumentów oraz innych danych niezbędnych do przeprowadzenia kontroli, a także sporządzania ich kopii lub pobierania wyciągów;”,</w:t>
      </w:r>
    </w:p>
    <w:p w:rsidR="008B292C" w:rsidRDefault="00D17683">
      <w:pPr>
        <w:pStyle w:val="TIRtiret"/>
        <w:keepNext/>
      </w:pPr>
      <w:r>
        <w:t>–</w:t>
      </w:r>
      <w:r>
        <w:tab/>
        <w:t>dodaje się pkt 7 i 8 w brzmieniu:</w:t>
      </w:r>
    </w:p>
    <w:p w:rsidR="008B292C" w:rsidRDefault="00D17683">
      <w:pPr>
        <w:pStyle w:val="ZTIRPKTzmpkttiret"/>
      </w:pPr>
      <w:r>
        <w:t>„7)</w:t>
      </w:r>
      <w:r>
        <w:tab/>
        <w:t>wstępu na podkład statku powietrznego i pozostawania w nim podczas operacji lotniczych;</w:t>
      </w:r>
    </w:p>
    <w:p w:rsidR="008B292C" w:rsidRDefault="00D17683">
      <w:pPr>
        <w:pStyle w:val="ZTIRPKTzmpkttiret"/>
      </w:pPr>
      <w:r>
        <w:t>8)</w:t>
      </w:r>
      <w:r>
        <w:tab/>
        <w:t>żądania ustnych wyjaśnień od kontrolowanej jednostki organizacyjnej na miejscu kontroli.”,</w:t>
      </w:r>
    </w:p>
    <w:p w:rsidR="008B292C" w:rsidRDefault="00D17683">
      <w:pPr>
        <w:pStyle w:val="LITlitera"/>
        <w:keepNext/>
      </w:pPr>
      <w:r>
        <w:t>d)</w:t>
      </w:r>
      <w:r>
        <w:tab/>
        <w:t>w ust. 3a dodaje się pkt 4 i 5 w brzmieniu:</w:t>
      </w:r>
    </w:p>
    <w:p w:rsidR="008B292C" w:rsidRDefault="00D17683">
      <w:pPr>
        <w:pStyle w:val="ZLITPKTzmpktliter"/>
      </w:pPr>
      <w:r>
        <w:t>„4)</w:t>
      </w:r>
      <w:r>
        <w:tab/>
        <w:t>wstrzymania lub ograniczenia prowadzonej działalności szkoleniowej wykonywanej w ramach certyfikowanej organizacji szkolenia w przypadku  stwierdzenia nieprawidłowości poziomu 1, o której mowa w ARA.GEN.350 lit. b załącznika VI do rozporządzenia Komisji (UE) nr 1178/2011 z dnia 3 listopada 2011 r. ustanawiającego wymagania techniczne i procedury administracyjne odnoszące się do załóg w lotnictwie cywilnym zgodnie z rozporządzeniem Parlamentu Europejskiego i Rady (WE) nr 216/2008 (Dz. Urz. UE L 311 z 25.11.2011, str. 1, z późn. zm.) do czasu podjęcia przez tę organizację skutecznych działań naprawczych;</w:t>
      </w:r>
    </w:p>
    <w:p w:rsidR="008B292C" w:rsidRDefault="00D17683">
      <w:pPr>
        <w:pStyle w:val="ZLITPKTzmpktliter"/>
      </w:pPr>
      <w:r>
        <w:t>5)</w:t>
      </w:r>
      <w:r>
        <w:tab/>
        <w:t>wstrzymania lub ograniczenia prowadzonej działalności w ramach certyfikatu przewoźnika lotniczego organizacji zgłaszających działalność oraz operacji specjalistycznych w przypadku stwierdzenia nieprawidłowości poziomu 1, o której mowa w ARO.GEN.350 lit. b załącznika II do rozporządzenia Komisji (UE) nr 965/2012 z dnia 5 października 2012 r. ustanawiającego wymagania techniczne i  procedury administracyjne odnoszące się do operacji lotniczych zgodnie z  rozporządzeniem Parlamentu Europejskiego i Rady (WE) nr 216/2008 (Dz. Urz. UE L 296 z 25.10.2012, str. 1, z późn. zm.), do czasu podjęcia przez podmiot skutecznych działań naprawczych.”,</w:t>
      </w:r>
    </w:p>
    <w:p w:rsidR="008B292C" w:rsidRDefault="00D17683">
      <w:pPr>
        <w:pStyle w:val="LITlitera"/>
        <w:keepNext/>
      </w:pPr>
      <w:r>
        <w:lastRenderedPageBreak/>
        <w:t>e)</w:t>
      </w:r>
      <w:r>
        <w:tab/>
        <w:t>dodaje się ust. 6 i 7 w brzmieniu:</w:t>
      </w:r>
    </w:p>
    <w:p w:rsidR="008B292C" w:rsidRDefault="00D17683">
      <w:pPr>
        <w:pStyle w:val="ZLITUSTzmustliter"/>
      </w:pPr>
      <w:r>
        <w:t>„6. Prezes Urzędu może w formie pisemnej upoważnić pracowników Urzędu do wydawania, w jego imieniu, upoważnień, o których mowa w ust. 5.</w:t>
      </w:r>
    </w:p>
    <w:p w:rsidR="008B292C" w:rsidRDefault="00D17683">
      <w:pPr>
        <w:pStyle w:val="ZLITUSTzmustliter"/>
      </w:pPr>
      <w:r>
        <w:t>7. Kontrole niezapowiedziane statków powietrznych i ich załóg oraz lotnisk przeprowadza się po okazaniu legitymacji służbowej.”;</w:t>
      </w:r>
    </w:p>
    <w:p w:rsidR="008B292C" w:rsidRDefault="00D17683">
      <w:pPr>
        <w:pStyle w:val="PKTpunkt"/>
      </w:pPr>
      <w:r>
        <w:t>10) w art. 28 po ust. 5 dodaje się ust. 5a–5c w brzmieniu:</w:t>
      </w:r>
    </w:p>
    <w:p w:rsidR="008B292C" w:rsidRDefault="00D17683">
      <w:pPr>
        <w:pStyle w:val="ZUSTzmustartykuempunktem"/>
      </w:pPr>
      <w:r>
        <w:t>„5a. W protokole kontroli podmiotów certyfikowanych, w zakresie spełniania przez te podmioty wymagań do wydania lub utrzymania certyfikatu, określa się zakres naruszenia, z zastrzeżeniem art. 29b. Przepisy art. 161 ust. 5 i 6 stosuje się.</w:t>
      </w:r>
    </w:p>
    <w:p w:rsidR="008B292C" w:rsidRDefault="00D17683">
      <w:pPr>
        <w:pStyle w:val="ZUSTzmustartykuempunktem"/>
      </w:pPr>
      <w:r>
        <w:t>5b. W protokole kontroli podmiotów zgłaszających działalność, posiadających zezwolenie na wykonywanie zarobkowych operacji specjalistycznych wysokiego ryzyka albo podmiotów szkolących, o których mowa w art. 95a ust. 1, określa się zakres naruszenia. Przepis art. 161 ust. 5 i 6 stosuje się odpowiednio.</w:t>
      </w:r>
    </w:p>
    <w:p w:rsidR="008B292C" w:rsidRDefault="00D17683">
      <w:pPr>
        <w:pStyle w:val="ZUSTzmustartykuempunktem"/>
      </w:pPr>
      <w:r>
        <w:t>5c. W protokole kontroli podmiotów innych niż określone w ust. 5a i 5b, określa się zakres naruszenia oraz termin usunięcia nieprawidłowości.”;</w:t>
      </w:r>
    </w:p>
    <w:p w:rsidR="008B292C" w:rsidRDefault="00D17683">
      <w:pPr>
        <w:pStyle w:val="PKTpunkt"/>
      </w:pPr>
      <w:r>
        <w:t>11) uchyla się art. 29 i 29a;</w:t>
      </w:r>
    </w:p>
    <w:p w:rsidR="008B292C" w:rsidRDefault="00D17683">
      <w:pPr>
        <w:pStyle w:val="PKTpunkt"/>
      </w:pPr>
      <w:r>
        <w:t>12) po art. 29a dodaje się art. 29b w brzemieniu:</w:t>
      </w:r>
    </w:p>
    <w:p w:rsidR="008B292C" w:rsidRDefault="00D17683">
      <w:pPr>
        <w:pStyle w:val="ZARTzmartartykuempunktem"/>
      </w:pPr>
      <w:r>
        <w:t>„Art. 29b 1. W protokole kontroli zgodności w zakresie ochrony lotnictwa cywilnego określa się zakres naruszenia stosowanych metod i środków ochrony oraz zamieszcza zalecenia pokontrolne.</w:t>
      </w:r>
    </w:p>
    <w:p w:rsidR="008B292C" w:rsidRDefault="00D17683">
      <w:pPr>
        <w:pStyle w:val="ZARTzmartartykuempunktem"/>
      </w:pPr>
      <w:r>
        <w:t>2. W przypadku określenia w protokole kontroli zgodności w zakresie ochrony lotnictwa cywilnego naruszenia, o którym mowa w ust. 1, podmiot kontrolowany jest obowiązany do przygotowania programu naprawczego oraz przekazania go do zatwierdzenia Prezesowi Urzędu, nie później niż w terminie 14 dni roboczych od dnia otrzymania protokołu kontroli.</w:t>
      </w:r>
    </w:p>
    <w:p w:rsidR="008B292C" w:rsidRDefault="00D17683">
      <w:pPr>
        <w:pStyle w:val="ZARTzmartartykuempunktem"/>
      </w:pPr>
      <w:r>
        <w:t>3. W programie naprawczym, o którym mowa w ust. 2, podmiot kontrolowany określa termin usunięcia poszczególnych niezgodności i uwzględnienia sposób wykonania przewidywanych działań naprawczych.</w:t>
      </w:r>
    </w:p>
    <w:p w:rsidR="008B292C" w:rsidRDefault="00D17683">
      <w:pPr>
        <w:pStyle w:val="ZARTzmartartykuempunktem"/>
      </w:pPr>
      <w:r>
        <w:t>4. Prezes Urzędu zatwierdza program naprawczy. Przy zatwierdzeniu programu naprawczego Prezes Urzędu może zmienić termin usunięcia poszczególnych niezgodności lub sposobu wykonania przewidywanych działań naprawczych ze względu na uzasadniony interes ochrony lotnictwa cywilnego.</w:t>
      </w:r>
    </w:p>
    <w:p w:rsidR="008B292C" w:rsidRDefault="00D17683">
      <w:pPr>
        <w:pStyle w:val="ZARTzmartartykuempunktem"/>
      </w:pPr>
      <w:r>
        <w:lastRenderedPageBreak/>
        <w:t>5. W przypadku nieprzekazania programu naprawczego przez podmiot kontrolowany w terminie, o którym mowa w ust. 2, Prezes Urzędu wyznacza temu podmiotowi termin usunięcia stwierdzonych niezgodności.</w:t>
      </w:r>
    </w:p>
    <w:p w:rsidR="008B292C" w:rsidRDefault="00D17683">
      <w:pPr>
        <w:pStyle w:val="ZARTzmartartykuempunktem"/>
      </w:pPr>
      <w:r>
        <w:t>6. Podmiot kontrolowany jest obowiązany przekazać Prezesowi Urzędu powiadomienie o zakończeniu realizacji programu naprawczego.</w:t>
      </w:r>
    </w:p>
    <w:p w:rsidR="008B292C" w:rsidRDefault="00D17683">
      <w:pPr>
        <w:pStyle w:val="ZARTzmartartykuempunktem"/>
      </w:pPr>
      <w:r>
        <w:t>7. Prezes Urzędu przeprowadza kontrolę zgodności mającą na celu zweryfikowanie realizacji programu naprawczego przez podmiot kontrolowany.</w:t>
      </w:r>
    </w:p>
    <w:p w:rsidR="008B292C" w:rsidRDefault="00D17683">
      <w:pPr>
        <w:pStyle w:val="ZARTzmartartykuempunktem"/>
      </w:pPr>
      <w:r>
        <w:t>8. W przypadku dostarczenia przez podmiot kontrolowany dokumentacji umożliwiającej potwierdzenie w sposób niebudzący wątpliwości prawidłowej realizacji programu naprawczego oraz usunięcia stwierdzonych niezgodności, Prezes Urzędu może odstąpić od przeprowadzenia kontroli zgodności, o której mowa w ust. 7.</w:t>
      </w:r>
    </w:p>
    <w:p w:rsidR="008B292C" w:rsidRDefault="00D17683">
      <w:pPr>
        <w:pStyle w:val="ZARTzmartartykuempunktem"/>
      </w:pPr>
      <w:r>
        <w:t>9. W przypadku stwierdzenia w trakcie kontroli zgodności, o której mowa w ust. 7, iż podmiot kontrolowany nie usunął w terminie stwierdzonych niezgodności, Prezes Urzędu nakłada na podmiot kontrolowany karę administracyjną, zgodnie z art. 209a.”;</w:t>
      </w:r>
    </w:p>
    <w:p w:rsidR="008B292C" w:rsidRDefault="00D17683">
      <w:pPr>
        <w:pStyle w:val="PKTpunkt"/>
      </w:pPr>
      <w:r>
        <w:t>13) art. 30 otrzymuje brzmienie:</w:t>
      </w:r>
    </w:p>
    <w:p w:rsidR="008B292C" w:rsidRDefault="00D17683">
      <w:pPr>
        <w:pStyle w:val="ZUSTzmustartykuempunktem"/>
      </w:pPr>
      <w:r>
        <w:t>„Art. 30. Minister właściwy do spraw transportu określi, w drodze rozporządzenia, szczegółowe warunki i sposób wykonywania kontroli w zależności od jej rodzaju oraz stosowane przy tym dokumenty i ich wzory, z uwzględnieniem zachowania wymogów bezpieczeństwa w działalności lotniczej oraz dążąc do uproszczenia procedur kontrolnych.</w:t>
      </w:r>
      <w:r>
        <w:rPr>
          <w:rFonts w:eastAsia="Calibri"/>
        </w:rPr>
        <w:t>”</w:t>
      </w:r>
      <w:r>
        <w:t>;</w:t>
      </w:r>
    </w:p>
    <w:p w:rsidR="008B292C" w:rsidRDefault="00D17683">
      <w:pPr>
        <w:pStyle w:val="PKTpunkt"/>
      </w:pPr>
      <w:r>
        <w:t>14) w art. 31 ust. 6 otrzymuje brzmienie:</w:t>
      </w:r>
    </w:p>
    <w:p w:rsidR="008B292C" w:rsidRDefault="00D17683">
      <w:pPr>
        <w:pStyle w:val="ZUSTzmustartykuempunktem"/>
      </w:pPr>
      <w:r>
        <w:t>„6. Nadzór, o którym mowa w ust. 2, jest wykonywany z uwzględnieniem kompetencji EASA określonych w przepisach rozporządzenia nr 216/2008/WE.”;</w:t>
      </w:r>
    </w:p>
    <w:p w:rsidR="008B292C" w:rsidRDefault="00D17683">
      <w:pPr>
        <w:pStyle w:val="PKTpunkt"/>
      </w:pPr>
      <w:r>
        <w:t>15) w art. 37 w ust. 3 uchyla się pkt 1;</w:t>
      </w:r>
    </w:p>
    <w:p w:rsidR="008B292C" w:rsidRDefault="00D17683">
      <w:pPr>
        <w:pStyle w:val="PKTpunkt"/>
      </w:pPr>
      <w:r>
        <w:t>16) art. 41 otrzymuje brzmienie:</w:t>
      </w:r>
    </w:p>
    <w:p w:rsidR="008B292C" w:rsidRDefault="00D17683">
      <w:pPr>
        <w:pStyle w:val="ZARTzmartartykuempunktem"/>
      </w:pPr>
      <w:r>
        <w:t>„Art. 41. 1. Umowa, o której mowa w ARO.OPS.110 albo ARO.OPS.155 załącznika II do rozporządzenia nr 965/2012/UE, określa w szczególności kwestie dotyczące utrzymania zdatności do lotu i eksploatacji statku powietrznego.</w:t>
      </w:r>
    </w:p>
    <w:p w:rsidR="008B292C" w:rsidRDefault="00D17683">
      <w:pPr>
        <w:pStyle w:val="ZARTzmartartykuempunktem"/>
      </w:pPr>
      <w:r>
        <w:t>2. Jeżeli przepisy Unii Europejskiej tak stanowią, umowa, o której mowa w ust. 1, wymaga uprzedniej zgody Prezesa Urzędu.</w:t>
      </w:r>
    </w:p>
    <w:p w:rsidR="008B292C" w:rsidRDefault="00D17683">
      <w:pPr>
        <w:pStyle w:val="ZUSTzmustartykuempunktem"/>
      </w:pPr>
      <w:r>
        <w:t>3. Prezes Urzędu, w drodze decyzji administracyjnej, wyraża zgodę:</w:t>
      </w:r>
    </w:p>
    <w:p w:rsidR="008B292C" w:rsidRDefault="00D17683">
      <w:pPr>
        <w:pStyle w:val="ZPKTzmpktartykuempunktem"/>
      </w:pPr>
      <w:r>
        <w:lastRenderedPageBreak/>
        <w:t>1)</w:t>
      </w:r>
      <w:r>
        <w:tab/>
        <w:t>o której mowa ARO.OPS.110 załącznika II do rozporządzenia nr 965/2012/UE, jeżeli spełnione zostały wymagania określone w ARO.OPS.110 załącznika II do rozporządzenia nr 965/2012/UE;</w:t>
      </w:r>
    </w:p>
    <w:p w:rsidR="008B292C" w:rsidRDefault="00D17683">
      <w:pPr>
        <w:pStyle w:val="ZPKTzmpktartykuempunktem"/>
      </w:pPr>
      <w:r>
        <w:t>2)</w:t>
      </w:r>
      <w:r>
        <w:tab/>
        <w:t>o której mowa ARO.OPS.155 załącznika II do rozporządzenia nr 965/2012/UE, jeżeli spełnione zostały wymagania określone w ORO.SPO.100 załącznika III do rozporządzenia nr 965/2012/UE.</w:t>
      </w:r>
    </w:p>
    <w:p w:rsidR="008B292C" w:rsidRDefault="00D17683">
      <w:pPr>
        <w:pStyle w:val="ZUSTzmustartykuempunktem"/>
      </w:pPr>
      <w:r>
        <w:t>4. Prezes Urzędu, w drodze decyzji administracyjnej, zawiesza albo cofa zgodę, o której mowa w ust. 3, w zależności od stopnia stwierdzonych naruszeń bezpieczeństwa prowadzonej działalności lotniczej, po stwierdzeniu niespełnienia wymagań do jej wydania.</w:t>
      </w:r>
    </w:p>
    <w:p w:rsidR="008B292C" w:rsidRDefault="00D17683">
      <w:pPr>
        <w:pStyle w:val="ZUSTzmustartykuempunktem"/>
      </w:pPr>
      <w:r>
        <w:t>5. Decyzjom, o których mowa w ust. 3 i 4, nadaje się rygor natychmiastowej wykonalności.”;</w:t>
      </w:r>
    </w:p>
    <w:p w:rsidR="008B292C" w:rsidRDefault="00D17683">
      <w:pPr>
        <w:pStyle w:val="PKTpunkt"/>
      </w:pPr>
      <w:r>
        <w:t>17) art. 46 otrzymuje brzmienie:</w:t>
      </w:r>
    </w:p>
    <w:p w:rsidR="008B292C" w:rsidRDefault="00D17683">
      <w:pPr>
        <w:pStyle w:val="ZARTzmartartykuempunktem"/>
      </w:pPr>
      <w:r>
        <w:t>„Art. 46. 1. Zdatność statków powietrznych do lotu oraz zdatność ich silników, śmigieł, części i akcesoriów jest sprawdzana przez EASA w toku ich projektowania, produkcji i eksploatacji w zakresie i na zasadach określonych w rozporządzeniu nr 216/2008/WE, rozporządzeniu Komisji (UE) nr 748/2012 z dnia 3 sierpnia 2012 r. ustanawiającym przepisy wykonawcze dotyczące certyfikacji statków powietrznych i związanych z nimi wyrobów, części i akcesoriów w zakresie zdatności do lotu i ochrony środowiska oraz dotyczące certyfikacji organizacji projektujących i produkujących (Dz. Urz. UE L 224, z 21.08.2012, str. 1, z późn. zm.) oraz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 12. 2014 str. 1).</w:t>
      </w:r>
    </w:p>
    <w:p w:rsidR="008B292C" w:rsidRDefault="00D17683">
      <w:pPr>
        <w:pStyle w:val="ZARTzmartartykuempunktem"/>
      </w:pPr>
      <w:r>
        <w:t>2. W zakresie niezastrzeżonym dla EASA Prezes Urzędu ocenia i sprawdza zdatność statków powietrznych do lotu oraz zdatność ich silników, śmigieł, części i akcesoriów w toku ich projektowania, produkcji i eksploatacji, z uwzględnieniem wymagań rozporządzenia nr 216/2008/WE, rozporządzenia nr 748/2012/UE oraz rozporządzenia nr 1321/2014/UE.”;</w:t>
      </w:r>
    </w:p>
    <w:p w:rsidR="008B292C" w:rsidRDefault="00D17683">
      <w:pPr>
        <w:pStyle w:val="PKTpunkt"/>
      </w:pPr>
      <w:r>
        <w:t>18) w art. 49:</w:t>
      </w:r>
    </w:p>
    <w:p w:rsidR="008B292C" w:rsidRDefault="00D17683">
      <w:pPr>
        <w:pStyle w:val="LITlitera"/>
      </w:pPr>
      <w:r>
        <w:t>a)</w:t>
      </w:r>
      <w:r>
        <w:tab/>
        <w:t>ust. 2 otrzymuje brzmienie:</w:t>
      </w:r>
    </w:p>
    <w:p w:rsidR="008B292C" w:rsidRDefault="00D17683">
      <w:pPr>
        <w:pStyle w:val="ZLITUSTzmustliter"/>
      </w:pPr>
      <w:r>
        <w:lastRenderedPageBreak/>
        <w:t>„2. Świadectwo zdatności do lotu wydaje się, kierując się względami bezpieczeństwa, na czas określony nie dłuższy niż 24 miesiące, o ile rozporządzenie nr 748/2012/UE nie stanowi inaczej.”,</w:t>
      </w:r>
    </w:p>
    <w:p w:rsidR="008B292C" w:rsidRDefault="00D17683">
      <w:pPr>
        <w:pStyle w:val="LITlitera"/>
      </w:pPr>
      <w:r>
        <w:t>b)</w:t>
      </w:r>
      <w:r>
        <w:tab/>
        <w:t>dodaje się ust. 8 w brzmieniu:</w:t>
      </w:r>
    </w:p>
    <w:p w:rsidR="008B292C" w:rsidRDefault="00D17683">
      <w:pPr>
        <w:pStyle w:val="ZLITUSTzmustliter"/>
      </w:pPr>
      <w:r>
        <w:t>„8. Dla świadectwa zdatności do lotu wydanego zgodnie z rozporządzeniem nr 748/2012/UE Prezes Urzędu lub podmiot upoważniony na podstawie rozporządzenia nr 1321/2014/UE wydaje poświadczenie przeglądu zdatności do lotu na zasadach określonych w rozporządzeniu nr 1321/2014/UE.”;</w:t>
      </w:r>
    </w:p>
    <w:p w:rsidR="008B292C" w:rsidRDefault="00D17683">
      <w:pPr>
        <w:pStyle w:val="PKTpunkt"/>
      </w:pPr>
      <w:r>
        <w:t>19) w art. 53 ust. 5 otrzymuje brzmienie:</w:t>
      </w:r>
    </w:p>
    <w:p w:rsidR="008B292C" w:rsidRDefault="00D17683">
      <w:pPr>
        <w:pStyle w:val="ZLITARTzmartliter"/>
      </w:pPr>
      <w:r>
        <w:t>„5. Minister właściwy do spraw transportu, mając na uwadze wymagania EASA w zakresie zdatności statków powietrznych do lotu i ochrony środowiska oraz uwzględniając konieczność zapewnienia bezpiecznej eksploatacji statków powietrznych, określi, w drodze rozporządzenia, wymagania, jakie powinny spełniać statki powietrzne ze względu na ochronę środowiska przed hałasem oraz zanieczyszczeniami ziemi, wody i powietrza, a także wzór wniosku o wydanie świadectwa zdatności w zakresie hałasu.”;</w:t>
      </w:r>
    </w:p>
    <w:p w:rsidR="008B292C" w:rsidRDefault="00D17683">
      <w:pPr>
        <w:pStyle w:val="PKTpunkt"/>
      </w:pPr>
      <w:r>
        <w:t>20) w art. 54 ust. 2a otrzymuje brzmienie:</w:t>
      </w:r>
    </w:p>
    <w:p w:rsidR="008B292C" w:rsidRDefault="00D17683">
      <w:pPr>
        <w:pStyle w:val="ZUSTzmustartykuempunktem"/>
      </w:pPr>
      <w:r>
        <w:t>„2a. W odniesieniu do lotnisk niepodlegających wymogom rozporządzenia nr 216/2008/WE albo do lotnisk, którym przyznano odstępstwo, o którym mowa w art. 4 ust. 3b rozporządzenia nr 216/2008/WE, dopuszcza się tworzenie lotnisk użytku publicznego o ograniczonej certyfikacji. Do lotnisk tych nie stosuje się art. 55 ust. 5, art. 68 ust. 3 pkt 5, art. 77, art. 84 ust. 2 pkt 3, art. 174 ust. 3 pkt 2 i 4 oraz art. 175 ust. 2 pkt 1 w zakresie, w jakim przepisy te dotyczą planu gospodarczego zarządzającego lotniskiem użytku publicznego.”;</w:t>
      </w:r>
    </w:p>
    <w:p w:rsidR="008B292C" w:rsidRDefault="00D17683">
      <w:pPr>
        <w:pStyle w:val="PKTpunkt"/>
      </w:pPr>
      <w:r>
        <w:t>21) w art. 55 w ust. 12 pkt 2 otrzymuje brzmienie:</w:t>
      </w:r>
    </w:p>
    <w:p w:rsidR="008B292C" w:rsidRDefault="00D17683">
      <w:pPr>
        <w:pStyle w:val="ZPKTzmpktartykuempunktem"/>
      </w:pPr>
      <w:r>
        <w:t>„2) uzgadnianiu projektów planów, projektów decyzji, opiniowaniu projektów studiów oraz wydawaniu opinii, o których mowa w art. 87 ust. 15.”;</w:t>
      </w:r>
    </w:p>
    <w:p w:rsidR="008B292C" w:rsidRDefault="00D17683">
      <w:pPr>
        <w:pStyle w:val="PKTpunkt"/>
      </w:pPr>
      <w:r>
        <w:t>22) w art. 59 ust. 2 otrzymuje brzmienie:</w:t>
      </w:r>
    </w:p>
    <w:p w:rsidR="008B292C" w:rsidRDefault="00D17683">
      <w:pPr>
        <w:pStyle w:val="ZUSTzmustartykuempunktem"/>
      </w:pPr>
      <w:r>
        <w:t>„2. Wpisanie lotniska do rejestru lotnisk następuje na wniosek zakładającego lotnisko po sprawdzeniu przez Prezesa Urzędu lub przez osoby przez niego upoważnione, czy lotnisko odpowiada wymaganiom technicznym i eksploatacyjnym określonym na podstawie ustawy, warunkom określonym w zezwoleniu na założenie lotniska oraz czy spełnione są wymagania określone w art. 55.”;</w:t>
      </w:r>
    </w:p>
    <w:p w:rsidR="008B292C" w:rsidRDefault="00D17683">
      <w:pPr>
        <w:pStyle w:val="PKTpunkt"/>
      </w:pPr>
      <w:r>
        <w:lastRenderedPageBreak/>
        <w:t>23) w art. 59a:</w:t>
      </w:r>
    </w:p>
    <w:p w:rsidR="008B292C" w:rsidRDefault="00D17683">
      <w:pPr>
        <w:pStyle w:val="LITlitera"/>
      </w:pPr>
      <w:r>
        <w:t>a)</w:t>
      </w:r>
      <w:r>
        <w:tab/>
        <w:t>ust. 1 otrzymuje brzmienie:</w:t>
      </w:r>
    </w:p>
    <w:p w:rsidR="008B292C" w:rsidRDefault="00D17683">
      <w:pPr>
        <w:pStyle w:val="ZLITUSTzmustliter"/>
      </w:pPr>
      <w:r>
        <w:t>„1. Potwierdzenie spełnienia wymagań związanych z eksploatacją i zarządzaniem lotniskiem użytku publicznego następuje poprzez wydanie certyfikatu zgodnie z wymaganiami określonymi w:</w:t>
      </w:r>
    </w:p>
    <w:p w:rsidR="008B292C" w:rsidRDefault="00D17683">
      <w:pPr>
        <w:pStyle w:val="ZLITPKTzmpktliter"/>
      </w:pPr>
      <w:r>
        <w:t>1)</w:t>
      </w:r>
      <w:r>
        <w:tab/>
        <w:t>rozporządzeniu Komisji (UE) nr 139/2014 z dnia 12 lutego 2014 r. ustanawiającym wymagania oraz procedury administracyjne dotyczące lotnisk zgodnie z rozporządzeniem Parlamentu Europejskiego i Rady (WE) nr 216/2008 (Dz. Urz. UE L 44 z 14.02.2014, str. 1) – w przypadku lotnisk, o których mowa w art. 4 ust. 3a rozporządzenia 216/2008/WE ubiegających się o certyfikat, o którym mowa w art. 8a ust. 2 lit. a rozporządzenia 216/2008/WE;</w:t>
      </w:r>
    </w:p>
    <w:p w:rsidR="008B292C" w:rsidRDefault="00D17683">
      <w:pPr>
        <w:pStyle w:val="ZLITPKTzmpktliter"/>
      </w:pPr>
      <w:r>
        <w:t>2)</w:t>
      </w:r>
      <w:r>
        <w:tab/>
        <w:t>przepisach wydanych na podstawie ust. 5 – w przypadku lotnisk, o których mowa w art. 4 ust. 3a rozporządzenia nr 216/2008/WE, innych niż lotniska, o których mowa w pkt 1;</w:t>
      </w:r>
    </w:p>
    <w:p w:rsidR="008B292C" w:rsidRDefault="00D17683">
      <w:pPr>
        <w:pStyle w:val="ZLITPKTzmpktliter"/>
      </w:pPr>
      <w:r>
        <w:t>3)</w:t>
      </w:r>
      <w:r>
        <w:tab/>
        <w:t>przepisach wydanych na podstawie ust. 6 – w przypadku lotnisk, dla których Prezes Urzędu wydał decyzję o ograniczonej certyfikacji.”,</w:t>
      </w:r>
    </w:p>
    <w:p w:rsidR="008B292C" w:rsidRDefault="00D17683">
      <w:pPr>
        <w:pStyle w:val="LITlitera"/>
      </w:pPr>
      <w:r>
        <w:t>b)</w:t>
      </w:r>
      <w:r>
        <w:tab/>
        <w:t>po ust. 1 dodaje się ust. 1a w brzmieniu:</w:t>
      </w:r>
    </w:p>
    <w:p w:rsidR="008B292C" w:rsidRDefault="00D17683">
      <w:pPr>
        <w:pStyle w:val="ZLITUSTzmustliter"/>
      </w:pPr>
      <w:r>
        <w:t>„1a. Do lotnisk, o których mowa w ust. 1 pkt 1, nie stosuje się art. 69 oraz wymagań określonych w przepisach wydanych na podstawie art. 63 pkt 4 i 5 i art. 83 ust. 1.”,</w:t>
      </w:r>
    </w:p>
    <w:p w:rsidR="008B292C" w:rsidRDefault="00D17683">
      <w:pPr>
        <w:pStyle w:val="LITlitera"/>
      </w:pPr>
      <w:r>
        <w:t>c)</w:t>
      </w:r>
      <w:r>
        <w:tab/>
        <w:t>ust. 5 i 6 otrzymują brzmienie:</w:t>
      </w:r>
    </w:p>
    <w:p w:rsidR="008B292C" w:rsidRDefault="00D17683">
      <w:pPr>
        <w:pStyle w:val="ZLITUSTzmustliter"/>
      </w:pPr>
      <w:r>
        <w:t>„5.  Minister właściwy do spraw transportu określi, w drodze rozporządzenia, mając na uwadze bezpieczną eksploatację lotnisk, wymagania techniczne i eksploatacyjne dla lotnisk, o których mowa w ust. 1 pkt 2 – w rozumieniu Załącznika 14 do Konwencji, o której mowa w art. 3 ust. 2.</w:t>
      </w:r>
    </w:p>
    <w:p w:rsidR="008B292C" w:rsidRDefault="00D17683">
      <w:pPr>
        <w:pStyle w:val="ZLITUSTzmustliter"/>
      </w:pPr>
      <w:r>
        <w:t>6. Minister właściwy do spraw transportu określi, w drodze rozporządzenia, wymagania techniczne i eksploatacyjne w stosunku do lotnisk, o których mowa w ust. 1 pkt 3, mając na uwadze konieczność zapewnienia bezpiecznej eksploatacji lotnisk oraz potrzebę zróżnicowania tych wymagań w zależności od typu i charakterystyk technicznych lotniska, jak i rodzaju ruchu lotniczego.”,</w:t>
      </w:r>
    </w:p>
    <w:p w:rsidR="008B292C" w:rsidRDefault="00D17683">
      <w:pPr>
        <w:pStyle w:val="LITlitera"/>
      </w:pPr>
      <w:r>
        <w:t>d)</w:t>
      </w:r>
      <w:r>
        <w:tab/>
        <w:t>dodaje się ust. 8 w brzmieniu:</w:t>
      </w:r>
    </w:p>
    <w:p w:rsidR="008B292C" w:rsidRDefault="00D17683">
      <w:pPr>
        <w:pStyle w:val="ZLITUSTzmustliter"/>
      </w:pPr>
      <w:r>
        <w:lastRenderedPageBreak/>
        <w:t>„8. Minister właściwy do spraw transportu określi w drodze rozporządzenia, dla lotnisk, o których mowa w ust. 1 pkt 1, sposób:</w:t>
      </w:r>
    </w:p>
    <w:p w:rsidR="008B292C" w:rsidRDefault="00D17683">
      <w:pPr>
        <w:pStyle w:val="ZLITPKTzmpktliter"/>
      </w:pPr>
      <w:r>
        <w:t>1)</w:t>
      </w:r>
      <w:r>
        <w:tab/>
        <w:t>zgłaszania i zatwierdzania zmian, o których mowa w ADR.AR.C.040 załącznika II do rozporządzenia nr 139/2014/UE,</w:t>
      </w:r>
    </w:p>
    <w:p w:rsidR="008B292C" w:rsidRDefault="00D17683">
      <w:pPr>
        <w:pStyle w:val="ZLITPKTzmpktliter"/>
      </w:pPr>
      <w:r>
        <w:t>2)</w:t>
      </w:r>
      <w:r>
        <w:tab/>
        <w:t>funkcjonowania systemu gromadzenia, analizowania i rozpowszechniania informacji o bezpieczeństwie, o którym mowa w ADR.AR.A.030 lit. a załącznika II do rozporządzenia nr 139/2014/UE oraz zgłaszania zdarzeń zgodnie z ADR.OR.C.030 załącznika III do rozporządzenia nr 139/2014/UE”</w:t>
      </w:r>
    </w:p>
    <w:p w:rsidR="008B292C" w:rsidRDefault="00D17683">
      <w:pPr>
        <w:pStyle w:val="ZLITPKTzmpktliter"/>
      </w:pPr>
      <w:r>
        <w:t>3)</w:t>
      </w:r>
      <w:r>
        <w:tab/>
        <w:t>zarządzania zagrożeniami, o których mowa w art. 10 rozporządzenia nr 139/2014/UE</w:t>
      </w:r>
    </w:p>
    <w:p w:rsidR="008B292C" w:rsidRDefault="00D17683">
      <w:pPr>
        <w:pStyle w:val="ZLITCZWSPPKTzmczciwsppktliter"/>
      </w:pPr>
      <w:r>
        <w:t>– mając na uwadze bezpieczną eksploatację lotnisk.”;</w:t>
      </w:r>
    </w:p>
    <w:p w:rsidR="008B292C" w:rsidRDefault="00D17683">
      <w:pPr>
        <w:pStyle w:val="PKTpunkt"/>
      </w:pPr>
      <w:r>
        <w:t>24) w art. 67 ust. 4 otrzymuje brzmienie:</w:t>
      </w:r>
    </w:p>
    <w:p w:rsidR="008B292C" w:rsidRDefault="00D17683">
      <w:pPr>
        <w:pStyle w:val="ZUSTzmustartykuempunktem"/>
      </w:pPr>
      <w:r>
        <w:t>„4. Wprowadzenie oraz zniesienie w porcie lotniczym koordynacji lub organizacji rozkładów lotów, o których mowa w rozporządzeniu Rady (EWG) nr 95/93/WE z dnia 18 stycznia 1993 r. w sprawie wspólnych zasad przydzielania czasu na start lub lądowanie w portach lotniczych Wspólnoty (Dz. Urz. WE L 14 z 22.01.1993, str. 1, z późn. zm.; Dz. Urz. UE Polskie wydanie specjalne rozdz. 7, t. 2, str. 3, z późn. zm.), następuje w drodze decyzji administracyjnej Prezesa Urzędu.”;</w:t>
      </w:r>
    </w:p>
    <w:p w:rsidR="008B292C" w:rsidRDefault="00D17683">
      <w:pPr>
        <w:pStyle w:val="PKTpunkt"/>
      </w:pPr>
      <w:r>
        <w:t>25) w art. 67b:</w:t>
      </w:r>
    </w:p>
    <w:p w:rsidR="008B292C" w:rsidRDefault="00D17683">
      <w:pPr>
        <w:pStyle w:val="LITlitera"/>
      </w:pPr>
      <w:r>
        <w:t>a)</w:t>
      </w:r>
      <w:r>
        <w:tab/>
        <w:t>w ust. 2 pkt 4 otrzymuje brzmienie:</w:t>
      </w:r>
    </w:p>
    <w:p w:rsidR="008B292C" w:rsidRDefault="00D17683">
      <w:pPr>
        <w:pStyle w:val="ZLITPKTzmpktliter"/>
      </w:pPr>
      <w:r>
        <w:t>„4)</w:t>
      </w:r>
      <w:r>
        <w:tab/>
        <w:t>być niezależny w zakresie określonym w art. 4 ust. 2 lit. b rozporządzenia nr 95/93/WE;”,</w:t>
      </w:r>
    </w:p>
    <w:p w:rsidR="008B292C" w:rsidRDefault="00D17683">
      <w:pPr>
        <w:pStyle w:val="LITlitera"/>
        <w:keepNext/>
      </w:pPr>
      <w:r>
        <w:t>b)</w:t>
      </w:r>
      <w:r>
        <w:tab/>
        <w:t>po ust. 2 dodaje się ust. 2a w brzmieniu:</w:t>
      </w:r>
    </w:p>
    <w:p w:rsidR="008B292C" w:rsidRDefault="00D17683">
      <w:pPr>
        <w:pStyle w:val="ZLITUSTzmustliter"/>
      </w:pPr>
      <w:r>
        <w:t>„2a. Koordynator, powołany w przypadku, o którym mowa w art. 3 ust. 6 rozporządzenia nr 95/93/WE, nie musi posiadać znajomości języka polskiego.”,</w:t>
      </w:r>
    </w:p>
    <w:p w:rsidR="008B292C" w:rsidRDefault="00D17683">
      <w:pPr>
        <w:pStyle w:val="LITlitera"/>
      </w:pPr>
      <w:r>
        <w:t>c)</w:t>
      </w:r>
      <w:r>
        <w:tab/>
        <w:t>po ust. 3 dodaje się ust. 3a–3e w brzmieniu:</w:t>
      </w:r>
    </w:p>
    <w:p w:rsidR="008B292C" w:rsidRDefault="00D17683">
      <w:pPr>
        <w:pStyle w:val="ZLITUSTzmustliter"/>
        <w:keepNext/>
      </w:pPr>
      <w:r>
        <w:t>„3a.  Prezes Urzędu odwołuje koordynatora, w przypadku gdy:</w:t>
      </w:r>
    </w:p>
    <w:p w:rsidR="008B292C" w:rsidRDefault="00D17683">
      <w:pPr>
        <w:pStyle w:val="ZLITPKTzmpktliter"/>
      </w:pPr>
      <w:r>
        <w:t>1)</w:t>
      </w:r>
      <w:r>
        <w:tab/>
        <w:t>została zniesiona koordynacja rozkładów lotów albo</w:t>
      </w:r>
    </w:p>
    <w:p w:rsidR="008B292C" w:rsidRDefault="00D17683">
      <w:pPr>
        <w:pStyle w:val="ZLITPKTzmpktliter"/>
        <w:keepNext/>
      </w:pPr>
      <w:r>
        <w:t>2)</w:t>
      </w:r>
      <w:r>
        <w:tab/>
        <w:t>koordynator:</w:t>
      </w:r>
    </w:p>
    <w:p w:rsidR="008B292C" w:rsidRDefault="00D17683">
      <w:pPr>
        <w:pStyle w:val="ZLITLITwPKTzmlitwpktliter"/>
      </w:pPr>
      <w:r>
        <w:t>a)</w:t>
      </w:r>
      <w:r>
        <w:tab/>
        <w:t>przestał spełniać warunki, o których mowa w ust. 2 i 3,</w:t>
      </w:r>
    </w:p>
    <w:p w:rsidR="008B292C" w:rsidRDefault="00D17683">
      <w:pPr>
        <w:pStyle w:val="ZLITLITwPKTzmlitwpktliter"/>
      </w:pPr>
      <w:r>
        <w:t>b)</w:t>
      </w:r>
      <w:r>
        <w:tab/>
        <w:t>nie pełni swoich obowiązków w sposób określony w art. 67c ust. 2a,</w:t>
      </w:r>
    </w:p>
    <w:p w:rsidR="008B292C" w:rsidRDefault="00D17683">
      <w:pPr>
        <w:pStyle w:val="ZLITLITwPKTzmlitwpktliter"/>
      </w:pPr>
      <w:r>
        <w:t>c)</w:t>
      </w:r>
      <w:r>
        <w:tab/>
        <w:t>wydatkuje środki niezgodnie z celami wynikającymi z budżetu,</w:t>
      </w:r>
    </w:p>
    <w:p w:rsidR="008B292C" w:rsidRDefault="00D17683">
      <w:pPr>
        <w:pStyle w:val="ZLITLITwPKTzmlitwpktliter"/>
      </w:pPr>
      <w:r>
        <w:lastRenderedPageBreak/>
        <w:t>d)</w:t>
      </w:r>
      <w:r>
        <w:tab/>
        <w:t>utracił trwałą zdolność do wykonywania czynności w zakresie koordynacji,</w:t>
      </w:r>
    </w:p>
    <w:p w:rsidR="008B292C" w:rsidRDefault="00D17683">
      <w:pPr>
        <w:pStyle w:val="ZLITLITwPKTzmlitwpktliter"/>
      </w:pPr>
      <w:r>
        <w:t>e)</w:t>
      </w:r>
      <w:r>
        <w:tab/>
        <w:t>zrezygnował z pełnienia swoich obowiązków.</w:t>
      </w:r>
    </w:p>
    <w:p w:rsidR="008B292C" w:rsidRDefault="00D17683">
      <w:pPr>
        <w:pStyle w:val="ZLITUSTzmustliter"/>
      </w:pPr>
      <w:r>
        <w:t>3b. Prezes Urzędu może odwołać koordynatora w przypadku trzykrotnej odmowy zatwierdzenia budżetu na ten sam okres.</w:t>
      </w:r>
    </w:p>
    <w:p w:rsidR="008B292C" w:rsidRDefault="00D17683">
      <w:pPr>
        <w:pStyle w:val="ZLITUSTzmustliter"/>
      </w:pPr>
      <w:r>
        <w:t>3c. W przypadku odwołania koordynatora lub braku możliwości pełnienia przez dotychczasowego koordynatora obowiązków z innej przyczyny, Prezes Urzędu wyznacza koordynatora zastępującego, pełniącego obowiązki do czasu powołania koordynatora zgodnie z ust. 1 i przepisami wydanymi na podstawie art. 67g albo do czasu ustania przeszkód uniemożliwiających wykonywanie czynności przez dotychczasowego koordynatora. Koordynator zastępujący działa na podstawie budżetu dotychczasowego koordynatora.</w:t>
      </w:r>
    </w:p>
    <w:p w:rsidR="008B292C" w:rsidRDefault="00D17683">
      <w:pPr>
        <w:pStyle w:val="ZLITUSTzmustliter"/>
      </w:pPr>
      <w:r>
        <w:t>3d. Koordynatorem zastępującym może być koordynator lub organizator rozkładów lotów powołany dla innego portu lotniczego.</w:t>
      </w:r>
    </w:p>
    <w:p w:rsidR="008B292C" w:rsidRDefault="00D17683">
      <w:pPr>
        <w:pStyle w:val="ZLITUSTzmustliter"/>
      </w:pPr>
      <w:r>
        <w:t>3e. Do koordynatora zastępującego nie stosuje się przepisów dotyczących wyboru i powoływania koordynatora oraz opracowywania,  zatwierdzania i odmowy zatwierdzania budżetu koordynatora.”;</w:t>
      </w:r>
    </w:p>
    <w:p w:rsidR="008B292C" w:rsidRDefault="00D17683">
      <w:pPr>
        <w:pStyle w:val="PKTpunkt"/>
      </w:pPr>
      <w:r>
        <w:t>26) w art. 67c:</w:t>
      </w:r>
    </w:p>
    <w:p w:rsidR="008B292C" w:rsidRDefault="00D17683">
      <w:pPr>
        <w:pStyle w:val="LITlitera"/>
      </w:pPr>
      <w:r>
        <w:t>a) ust. 2 otrzymuje brzmienie:</w:t>
      </w:r>
    </w:p>
    <w:p w:rsidR="008B292C" w:rsidRDefault="00D17683">
      <w:pPr>
        <w:pStyle w:val="ZLITUSTzmustliter"/>
      </w:pPr>
      <w:r>
        <w:t>„2. Koordynator działa na własny rachunek i nie jest przedsiębiorcą w rozumieniu przepisów ustawy z dnia 2 lipca 2004 r. o swobodzie działalności gospodarczej (Dz. U. z 2013 r. poz. 672, z późn. zm.</w:t>
      </w:r>
      <w:r w:rsidR="00C92053">
        <w:rPr>
          <w:rStyle w:val="Odwoanieprzypisudolnego"/>
        </w:rPr>
        <w:footnoteReference w:id="2"/>
      </w:r>
      <w:r>
        <w:rPr>
          <w:rStyle w:val="Odwoanieprzypisudolnego"/>
        </w:rPr>
        <w:t>)</w:t>
      </w:r>
      <w:r>
        <w:t>).”,</w:t>
      </w:r>
    </w:p>
    <w:p w:rsidR="008B292C" w:rsidRDefault="00D17683">
      <w:pPr>
        <w:pStyle w:val="LITlitera"/>
        <w:keepNext/>
      </w:pPr>
      <w:r>
        <w:t>b)</w:t>
      </w:r>
      <w:r>
        <w:tab/>
        <w:t>po ust. 2 dodaje się ust. 2a w brzmieniu:</w:t>
      </w:r>
    </w:p>
    <w:p w:rsidR="008B292C" w:rsidRDefault="00D17683">
      <w:pPr>
        <w:pStyle w:val="ZLITUSTzmustliter"/>
      </w:pPr>
      <w:r>
        <w:t>„2a. Koordynator działa w sposób niezależny, neutralny, niedyskryminacyjny i przejrzysty.”,</w:t>
      </w:r>
    </w:p>
    <w:p w:rsidR="008B292C" w:rsidRDefault="00D17683">
      <w:pPr>
        <w:pStyle w:val="LITlitera"/>
        <w:keepNext/>
      </w:pPr>
      <w:r>
        <w:t>c)</w:t>
      </w:r>
      <w:r>
        <w:tab/>
        <w:t>po ust. 3 dodaje się ust. 3a w brzmieniu:</w:t>
      </w:r>
    </w:p>
    <w:p w:rsidR="008B292C" w:rsidRDefault="00D17683">
      <w:pPr>
        <w:pStyle w:val="ZLITUSTzmustliter"/>
      </w:pPr>
      <w:r>
        <w:t>„3a. Koordynator ponosi odpowiedzialność za szkodę spowodowaną wyłącznie z winy umyślnej lub wskutek rażącego niedbalstwa koordynatora.”;</w:t>
      </w:r>
    </w:p>
    <w:p w:rsidR="008B292C" w:rsidRDefault="00D17683">
      <w:pPr>
        <w:pStyle w:val="PKTpunkt"/>
      </w:pPr>
      <w:r>
        <w:t>27) art. 67d otrzymuje brzmienie:</w:t>
      </w:r>
    </w:p>
    <w:p w:rsidR="008B292C" w:rsidRDefault="00D17683">
      <w:pPr>
        <w:pStyle w:val="ZUSTzmustartykuempunktem"/>
      </w:pPr>
      <w:r>
        <w:t xml:space="preserve">„Art. 67d. 1. Koszty koordynacji rozkładów lotów w porcie lotniczym są pokrywane z opłat za koordynację rozkładów lotów wnoszonych do budżetu </w:t>
      </w:r>
      <w:r>
        <w:lastRenderedPageBreak/>
        <w:t>koordynatora. Budżet nowo powołanego koordynatora rozkładów lotów nie może przekraczać kwoty przewidzianej w planie gospodarczym załączonym do zgłoszenia kandydata ubiegającego się o powołanie na koordynatora rozkładów lotów. W kosztach koordynacji rozkładów lotów stanowiących podstawę ustalenia opłat za koordynację rozkładów lotów nie mogą być uwzględniane kary pieniężne, o których mowa w ustawie.</w:t>
      </w:r>
    </w:p>
    <w:p w:rsidR="008B292C" w:rsidRDefault="00D17683">
      <w:pPr>
        <w:pStyle w:val="ZUSTzmustartykuempunktem"/>
      </w:pPr>
      <w:r>
        <w:t>2. Opłaty za koordynację rozkładów lotów są wnoszone przez:</w:t>
      </w:r>
    </w:p>
    <w:p w:rsidR="008B292C" w:rsidRDefault="00D17683">
      <w:pPr>
        <w:pStyle w:val="ZPKTzmpktartykuempunktem"/>
      </w:pPr>
      <w:r>
        <w:t>1)</w:t>
      </w:r>
      <w:r>
        <w:tab/>
        <w:t>podmioty, którym przyznane zostały czasy na start lub lądowanie w rozumieniu rozporządzenia nr 95/93/WE – za każdą wykonaną operację lotniczą, w wysokości obliczonej zgodnie z przepisami wydanymi na podstawie art. 67g;</w:t>
      </w:r>
    </w:p>
    <w:p w:rsidR="008B292C" w:rsidRDefault="00D17683">
      <w:pPr>
        <w:pStyle w:val="ZPKTzmpktartykuempunktem"/>
      </w:pPr>
      <w:r>
        <w:t>2)</w:t>
      </w:r>
      <w:r>
        <w:tab/>
        <w:t>zarządzającego lotniskiem, w porcie lotniczym, w którym wprowadzono koordynację rozkładów lotów i powołano koordynatora – w łącznej wysokości 50% budżetu koordynatora.</w:t>
      </w:r>
    </w:p>
    <w:p w:rsidR="008B292C" w:rsidRDefault="00D17683">
      <w:pPr>
        <w:pStyle w:val="ZUSTzmustartykuempunktem"/>
      </w:pPr>
      <w:r>
        <w:t>3. W przypadku, o którym mowa w art. 3 ust. 6 rozporządzenia nr 95/93/WE, opłatę za koordynację rozkładów lotów w pełnej wysokości budżetu koordynatora, ponosi zarządzający lotniskiem w porcie lotniczym, w którym wprowadzono koordynację rozkładów lotów i powołano koordynatora na czas określony.</w:t>
      </w:r>
    </w:p>
    <w:p w:rsidR="008B292C" w:rsidRDefault="00D17683">
      <w:pPr>
        <w:pStyle w:val="ZUSTzmustartykuempunktem"/>
      </w:pPr>
      <w:r>
        <w:t>4. W przypadku, o którym mowa w art. 3 ust. 6 rozporządzenia nr 95/93/WE, zarządzający lotniskiem ma prawo do rekompensaty za okres, na który wprowadzono koordynację rozkładów lotów, od podmiotów, o których mowa w ust. 2 pkt 1, w wysokości obliczonej zgodnie z przepisami wydanymi na podstawie art. 67g.</w:t>
      </w:r>
    </w:p>
    <w:p w:rsidR="008B292C" w:rsidRDefault="00D17683">
      <w:pPr>
        <w:pStyle w:val="ZUSTzmustartykuempunktem"/>
      </w:pPr>
      <w:r>
        <w:t>5. Koordynator przedstawia Prezesowi Urzędu do zatwierdzenia projekt budżetu koordynatora, opracowany po zasięgnięciu opinii podmiotów, o których mowa w ust. 2. W przypadku budżetu nowo powołanego koordynatora, koordynator przedstawia do zatwierdzenia projekt budżetu, opracowany po zasięgnięciu opinii przewoźników lotniczych regularnie korzystających z portu lotniczego, ich reprezentatywnych organizacji oraz organu zarządzającego portu lotniczego, o których mowa w art. 4 ust. 1 rozporządzenia nr 95/93/WE. W przypadku prowadzenia koordynacji rozkładów lotów przez koordynatora w więcej niż jednym porcie lotniczym koordynator przedstawia do zatwierdzenia budżet dla każdego z portów lotniczych oddzielnie.</w:t>
      </w:r>
    </w:p>
    <w:p w:rsidR="008B292C" w:rsidRDefault="00D17683">
      <w:pPr>
        <w:pStyle w:val="ZUSTzmustartykuempunktem"/>
      </w:pPr>
      <w:r>
        <w:t>6. Prezes Urzędu odmawia zatwierdzenia budżetu koordynatora, jeżeli został on ustalony niezgodnie z przepisami dotyczącymi tego budżetu oraz gdy:</w:t>
      </w:r>
    </w:p>
    <w:p w:rsidR="008B292C" w:rsidRDefault="00D17683">
      <w:pPr>
        <w:pStyle w:val="ZPKTzmpktartykuempunktem"/>
      </w:pPr>
      <w:r>
        <w:t>1)</w:t>
      </w:r>
      <w:r>
        <w:tab/>
        <w:t>budżet ten przewiduje nadmierne obciążenie podmiotów, o których mowa w ust. 2;</w:t>
      </w:r>
    </w:p>
    <w:p w:rsidR="008B292C" w:rsidRDefault="00D17683">
      <w:pPr>
        <w:pStyle w:val="ZPKTzmpktartykuempunktem"/>
      </w:pPr>
      <w:r>
        <w:lastRenderedPageBreak/>
        <w:t>2)</w:t>
      </w:r>
      <w:r>
        <w:tab/>
        <w:t>budżet ten nie daje gwarancji zachowania ciągłości wykonywania działalności przez koordynatora;</w:t>
      </w:r>
    </w:p>
    <w:p w:rsidR="008B292C" w:rsidRDefault="00D17683">
      <w:pPr>
        <w:pStyle w:val="ZPKTzmpktartykuempunktem"/>
      </w:pPr>
      <w:r>
        <w:t>3)</w:t>
      </w:r>
      <w:r>
        <w:tab/>
        <w:t>nie zostały spełnione warunki zasięgnięcia opinii, o których mowa w ust. 5.</w:t>
      </w:r>
    </w:p>
    <w:p w:rsidR="008B292C" w:rsidRDefault="00D17683">
      <w:pPr>
        <w:pStyle w:val="ZUSTzmustartykuempunktem"/>
      </w:pPr>
      <w:r>
        <w:t>7. Zatwierdzenie oraz odmowa zatwierdzenia budżetu koordynatora następują w drodze decyzji administracyjnej.</w:t>
      </w:r>
    </w:p>
    <w:p w:rsidR="008B292C" w:rsidRDefault="00D17683">
      <w:pPr>
        <w:pStyle w:val="ZUSTzmustartykuempunktem"/>
      </w:pPr>
      <w:r>
        <w:t>8. W przypadku, o którym mowa w art. 3 ust. 6 rozporządzenia nr 95/93/WE, projekt budżetu przedstawia każdy z podmiotów ubiegających się o powołanie na koordynatora, a Prezes Urzędu zatwierdza budżet koordynatora wraz z jego powołaniem. Przepisu ust. 5 nie stosuje się.</w:t>
      </w:r>
    </w:p>
    <w:p w:rsidR="008B292C" w:rsidRDefault="00D17683">
      <w:pPr>
        <w:pStyle w:val="ZUSTzmustartykuempunktem"/>
      </w:pPr>
      <w:r>
        <w:t>9. W przypadku istotnej, uzasadnionej i niemożliwej do przewidzenia na etapie przedstawienia Prezesowi Urzędu budżetu do zatwierdzenia zmiany kosztów koordynacji w okresie, na który zatwierdzono budżet, koordynator przedstawia do zatwierdzenia nowy budżet w miejsce zatwierdzonego. Do momentu zatwierdzenia nowego budżetu koordynator działa w oparciu o budżet zatwierdzony.</w:t>
      </w:r>
    </w:p>
    <w:p w:rsidR="008B292C" w:rsidRDefault="00D17683">
      <w:pPr>
        <w:pStyle w:val="ZUSTzmustartykuempunktem"/>
      </w:pPr>
      <w:r>
        <w:t>10. Zarządzający lotniskiem dokonuje wpłaty zaliczki do budżetu koordynatora w łącznej wysokości 30% budżetu koordynatora w terminie 30 dni od dnia, w którym decyzja o zatwierdzeniu budżetu koordynatora stała się ostateczna.”;</w:t>
      </w:r>
    </w:p>
    <w:p w:rsidR="008B292C" w:rsidRDefault="00D17683">
      <w:pPr>
        <w:pStyle w:val="PKTpunkt"/>
      </w:pPr>
      <w:r>
        <w:t>28) w art. 67e ust. 3 otrzymuje brzmienie:</w:t>
      </w:r>
    </w:p>
    <w:p w:rsidR="008B292C" w:rsidRDefault="00D17683">
      <w:pPr>
        <w:pStyle w:val="ZUSTzmustartykuempunktem"/>
      </w:pPr>
      <w:r>
        <w:t>„3. Do organizatora rozkładów lotów stosuje się odpowiednio przepisy art. 67b ust. 2 pkt 1–3 i pkt 5, art. 67b ust. 3-4, art. 67c ust. 2–4 oraz art. 67d.”;</w:t>
      </w:r>
    </w:p>
    <w:p w:rsidR="008B292C" w:rsidRDefault="00D17683">
      <w:pPr>
        <w:pStyle w:val="PKTpunkt"/>
      </w:pPr>
      <w:r>
        <w:t>29) w art. 67f dodaje się ust. 4 w brzmieniu:</w:t>
      </w:r>
    </w:p>
    <w:p w:rsidR="008B292C" w:rsidRDefault="00D17683">
      <w:pPr>
        <w:pStyle w:val="ZUSTzmustartykuempunktem"/>
      </w:pPr>
      <w:r>
        <w:t>„4. W przypadkach, o których mowa w ust. 1 i 2, dotychczasowy koordynator albo organizator rozkładów lotów jest obowiązany w ciągu 30 dni od dnia powołania nowego koordynatora albo organizatora rozkładów lotów przekazać nieodpłatnie posiadane przez siebie dane i dokumenty nowemu koordynatorowi albo organizatorowi rozkładów lotów w zakresie i w celach niezbędnych do skutecznej koordynacji albo organizacji rozkładów lotów, w tym uwzględniając możliwość przetwarzania i dalszego udostępniania danych przez nowego koordynatora albo organizatora rozkładów lotów.”;</w:t>
      </w:r>
    </w:p>
    <w:p w:rsidR="008B292C" w:rsidRDefault="00D17683">
      <w:pPr>
        <w:pStyle w:val="PKTpunkt"/>
      </w:pPr>
      <w:r>
        <w:t>30) po art. 67fa dodaje się art. 67fb–67fc w brzmieniu:</w:t>
      </w:r>
    </w:p>
    <w:p w:rsidR="008B292C" w:rsidRDefault="00D17683">
      <w:pPr>
        <w:pStyle w:val="ZUSTzmustartykuempunktem"/>
      </w:pPr>
      <w:r>
        <w:t>Art.67fb. Zarządzający lotniskiem w porozumieniu z koordynatorem lub organizatorem rozkładów lotów przed każdym sezonem rozkładowym wyznacza parametry koordynacyjne i przekazuje je koordynatorowi lub organizatorowi rozkładów lotów.</w:t>
      </w:r>
    </w:p>
    <w:p w:rsidR="008B292C" w:rsidRDefault="00D17683">
      <w:pPr>
        <w:pStyle w:val="ZUSTzmustartykuempunktem"/>
      </w:pPr>
      <w:r>
        <w:lastRenderedPageBreak/>
        <w:t>Art. 67fc. Prezes Urzędu może zarezerwować czasy na start lub lądowanie w przypadkach, o których mowa w art. 9 rozporządzenia 95/93/WE.”;</w:t>
      </w:r>
    </w:p>
    <w:p w:rsidR="008B292C" w:rsidRDefault="00D17683">
      <w:pPr>
        <w:pStyle w:val="PKTpunkt"/>
      </w:pPr>
      <w:r>
        <w:t>31) art. 67g otrzymuje brzmienie:</w:t>
      </w:r>
    </w:p>
    <w:p w:rsidR="008B292C" w:rsidRDefault="00D17683">
      <w:pPr>
        <w:pStyle w:val="ZARTzmartartykuempunktem"/>
        <w:keepNext/>
      </w:pPr>
      <w:r>
        <w:t>„Art. 67g. Minister właściwy do spraw transportu, mając na uwadze konieczność zapewnienia zasad przejrzystości, obiektywizmu i niedyskryminacji koordynacji i organizacji rozkładów lotów, określi, w drodze rozporządzenia:</w:t>
      </w:r>
    </w:p>
    <w:p w:rsidR="008B292C" w:rsidRDefault="00D17683">
      <w:pPr>
        <w:pStyle w:val="ZPKTzmpktartykuempunktem"/>
      </w:pPr>
      <w:r>
        <w:t>1)</w:t>
      </w:r>
      <w:r>
        <w:tab/>
        <w:t>tryb wprowadzenia oraz znoszenia koordynacji i organizacji rozkładów lotów;</w:t>
      </w:r>
    </w:p>
    <w:p w:rsidR="008B292C" w:rsidRDefault="00D17683">
      <w:pPr>
        <w:pStyle w:val="ZPKTzmpktartykuempunktem"/>
      </w:pPr>
      <w:r>
        <w:t>2)</w:t>
      </w:r>
      <w:r>
        <w:tab/>
        <w:t>sposób i tryb  wyboru, powoływania oraz odwoływania koordynatora i organizatora rozkładów lotów oraz dokumenty i informacje, jakie powinny zostać złożone przez kandydata ubiegającego się o powołanie na koordynatora lub organizatora rozkładów lotów;</w:t>
      </w:r>
    </w:p>
    <w:p w:rsidR="008B292C" w:rsidRDefault="00D17683">
      <w:pPr>
        <w:pStyle w:val="ZPKTzmpktartykuempunktem"/>
      </w:pPr>
      <w:r>
        <w:t>3)</w:t>
      </w:r>
      <w:r>
        <w:tab/>
        <w:t>sposób sprawowania nadzoru nad działalnością koordynatora i organizatora rozkładów lotów;</w:t>
      </w:r>
    </w:p>
    <w:p w:rsidR="008B292C" w:rsidRDefault="00D17683">
      <w:pPr>
        <w:pStyle w:val="ZPKTzmpktartykuempunktem"/>
      </w:pPr>
      <w:r>
        <w:t>4)</w:t>
      </w:r>
      <w:r>
        <w:tab/>
        <w:t>szczegółowy sposób opracowywania oraz sposób i tryb zatwierdzania budżetu koordynatora i organizatora rozkładów lotów;</w:t>
      </w:r>
    </w:p>
    <w:p w:rsidR="008B292C" w:rsidRDefault="00D17683">
      <w:pPr>
        <w:pStyle w:val="ZPKTzmpktartykuempunktem"/>
      </w:pPr>
      <w:r>
        <w:t>5)</w:t>
      </w:r>
      <w:r>
        <w:tab/>
        <w:t>szczegółowy sposób obliczania wysokości opłat za koordynację i organizację lotów;</w:t>
      </w:r>
    </w:p>
    <w:p w:rsidR="008B292C" w:rsidRDefault="00D17683">
      <w:pPr>
        <w:pStyle w:val="ZPKTzmpktartykuempunktem"/>
      </w:pPr>
      <w:r>
        <w:t>6)</w:t>
      </w:r>
      <w:r>
        <w:tab/>
        <w:t>szczegółowy sposób postępowania Prezesa Urzędu w razie zniesienia organizacji i koordynacji rozkładów lotów;</w:t>
      </w:r>
    </w:p>
    <w:p w:rsidR="008B292C" w:rsidRDefault="00D17683">
      <w:pPr>
        <w:pStyle w:val="ZPKTzmpktartykuempunktem"/>
      </w:pPr>
      <w:r>
        <w:t>7)</w:t>
      </w:r>
      <w:r>
        <w:tab/>
        <w:t>tryb wyznaczania parametrów koordynacyjnych;</w:t>
      </w:r>
    </w:p>
    <w:p w:rsidR="008B292C" w:rsidRDefault="00D17683">
      <w:pPr>
        <w:pStyle w:val="ZPKTzmpktartykuempunktem"/>
      </w:pPr>
      <w:r>
        <w:t>8)</w:t>
      </w:r>
      <w:r>
        <w:tab/>
        <w:t>szczegółowy sposób obliczania rekompensaty, o której mowa w art. 67d ust. 4.”;</w:t>
      </w:r>
    </w:p>
    <w:p w:rsidR="008B292C" w:rsidRDefault="00D17683">
      <w:pPr>
        <w:pStyle w:val="PKTpunkt"/>
      </w:pPr>
      <w:r>
        <w:t>32) w art. 68:</w:t>
      </w:r>
    </w:p>
    <w:p w:rsidR="008B292C" w:rsidRDefault="00D17683">
      <w:pPr>
        <w:pStyle w:val="LITlitera"/>
      </w:pPr>
      <w:r>
        <w:t>a)</w:t>
      </w:r>
      <w:r>
        <w:tab/>
        <w:t>w ust. 2:</w:t>
      </w:r>
    </w:p>
    <w:p w:rsidR="008B292C" w:rsidRDefault="00D17683">
      <w:pPr>
        <w:pStyle w:val="TIRtiret"/>
      </w:pPr>
      <w:r>
        <w:t>–</w:t>
      </w:r>
      <w:r>
        <w:tab/>
        <w:t>wprowadzenie do wyliczenia otrzymuje brzmienie:</w:t>
      </w:r>
    </w:p>
    <w:p w:rsidR="008B292C" w:rsidRDefault="00D17683">
      <w:pPr>
        <w:pStyle w:val="ZTIRTIRzmtirtiret"/>
      </w:pPr>
      <w:r>
        <w:t>„Zarządzający lotniskiem jest obowiązany:”,</w:t>
      </w:r>
    </w:p>
    <w:p w:rsidR="008B292C" w:rsidRDefault="00D17683">
      <w:pPr>
        <w:pStyle w:val="TIRtiret"/>
      </w:pPr>
      <w:r>
        <w:t>–</w:t>
      </w:r>
      <w:r>
        <w:tab/>
        <w:t>uchyla się pkt 5 i 10,</w:t>
      </w:r>
    </w:p>
    <w:p w:rsidR="008B292C" w:rsidRDefault="00D17683">
      <w:pPr>
        <w:pStyle w:val="TIRtiret"/>
      </w:pPr>
      <w:r>
        <w:t>–</w:t>
      </w:r>
      <w:r>
        <w:tab/>
        <w:t>dodaje się pkt 14–16 w brzmieniu:</w:t>
      </w:r>
    </w:p>
    <w:p w:rsidR="008B292C" w:rsidRDefault="00D17683">
      <w:pPr>
        <w:pStyle w:val="ZTIRPKTzmpkttiret"/>
      </w:pPr>
      <w:r>
        <w:t>„14)</w:t>
      </w:r>
      <w:r>
        <w:tab/>
        <w:t>monitorować teren w granicach powierzchni ograniczających przeszkody pod względem obecności przeszkód lotniczych i innych zagrożeń dla statków powietrznych;</w:t>
      </w:r>
    </w:p>
    <w:p w:rsidR="008B292C" w:rsidRDefault="00D17683">
      <w:pPr>
        <w:pStyle w:val="ZTIRPKTzmpkttiret"/>
      </w:pPr>
      <w:r>
        <w:t>15)</w:t>
      </w:r>
      <w:r>
        <w:tab/>
        <w:t xml:space="preserve">zgłaszać wnioski i uwagi do projektów studiów uwarunkowań i kierunków zagospodarowania przestrzennego gminy oraz projektów miejscowych planów zagospodarowania przestrzennego dla terenów, na </w:t>
      </w:r>
      <w:r>
        <w:lastRenderedPageBreak/>
        <w:t>których znajduje się lotnisko i są wyznaczone powierzchnie ograniczające przeszkody, na zasadach określonych w ustawie z dnia 27 marca 2003 r. o planowaniu i zagospodarowaniu przestrzennym, oraz niezwłocznie informować o nich Prezesa Urzędu;</w:t>
      </w:r>
    </w:p>
    <w:p w:rsidR="008B292C" w:rsidRDefault="00D17683">
      <w:pPr>
        <w:pStyle w:val="ZTIRPKTzmpkttiret"/>
      </w:pPr>
      <w:r>
        <w:t>16)</w:t>
      </w:r>
      <w:r>
        <w:tab/>
        <w:t>dokonywać oceny zagrożenia związanego z budową lub rozbudową obiektów budowlanych, których powstanie może powodować zagrożenie dla bezpieczeństwa ruchu lotniczego lub sprzyjać występowaniu zwierząt.”,</w:t>
      </w:r>
    </w:p>
    <w:p w:rsidR="008B292C" w:rsidRDefault="00D17683">
      <w:pPr>
        <w:pStyle w:val="LITlitera"/>
        <w:keepNext/>
      </w:pPr>
      <w:r>
        <w:t>b)</w:t>
      </w:r>
      <w:r>
        <w:tab/>
        <w:t>w ust. 3 dodaje się pkt 8 w brzmieniu:</w:t>
      </w:r>
    </w:p>
    <w:p w:rsidR="008B292C" w:rsidRDefault="00D17683">
      <w:pPr>
        <w:pStyle w:val="ZLITPKTzmpktliter"/>
      </w:pPr>
      <w:r>
        <w:t>„8)</w:t>
      </w:r>
      <w:r>
        <w:tab/>
        <w:t>przeprowadzić analizę przepustowości, o której mowa w art. 3 ust. 3 rozporządzenia nr 95/93/WE, w przypadkach i terminie określonych w tym przepisie lub na pisemne żądanie Prezesa Urzędu w terminie określonym w tym żądaniu, nie krótszym niż 3 miesiące od dnia otrzymania żądania.”,</w:t>
      </w:r>
    </w:p>
    <w:p w:rsidR="008B292C" w:rsidRDefault="00D17683">
      <w:pPr>
        <w:pStyle w:val="LITlitera"/>
        <w:keepNext/>
      </w:pPr>
      <w:r>
        <w:t>c)</w:t>
      </w:r>
      <w:r>
        <w:tab/>
        <w:t>po ust. 3 dodaje się ust. 3a i 3b w brzmieniu:</w:t>
      </w:r>
    </w:p>
    <w:p w:rsidR="008B292C" w:rsidRDefault="00D17683">
      <w:pPr>
        <w:pStyle w:val="ZLITUSTzmustliter"/>
      </w:pPr>
      <w:r>
        <w:t>„3a. Prezes Urzędu żąda, zgodnie z ust. 3 pkt 8, przeprowadzenia analizy przepustowości w szczególności w przypadku:</w:t>
      </w:r>
    </w:p>
    <w:p w:rsidR="008B292C" w:rsidRDefault="00D17683">
      <w:pPr>
        <w:pStyle w:val="ZLITPKTzmpktliter"/>
      </w:pPr>
      <w:r>
        <w:t>1)</w:t>
      </w:r>
      <w:r>
        <w:tab/>
        <w:t>przypuszczenia, że dostępna przepustowość jest niewystarczająca dla obecnych lub planowanych operacji;</w:t>
      </w:r>
    </w:p>
    <w:p w:rsidR="008B292C" w:rsidRDefault="00D17683">
      <w:pPr>
        <w:pStyle w:val="ZLITPKTzmpktliter"/>
      </w:pPr>
      <w:r>
        <w:t>2)</w:t>
      </w:r>
      <w:r>
        <w:tab/>
        <w:t>uznania, że istnieją potencjalne, w szczególności środowiskowe, ograniczenia dla wykonywania operacji lotniczych, których istnienie może wymagać zmiany statusu portu lotniczego na port koordynowany albo z organizacją rozkładów lotów;</w:t>
      </w:r>
    </w:p>
    <w:p w:rsidR="008B292C" w:rsidRDefault="00D17683">
      <w:pPr>
        <w:pStyle w:val="ZLITPKTzmpktliter"/>
      </w:pPr>
      <w:r>
        <w:t>3)</w:t>
      </w:r>
      <w:r>
        <w:tab/>
        <w:t>przypuszczenia, że przepustowość portu lotniczego lub inne czynniki, które były podstawą do wyznaczenia portu jako koordynowanego albo z organizacją rozkładów lotów, nie uzasadniają dalszej koordynacji albo organizacji rozkładów lotów.</w:t>
      </w:r>
    </w:p>
    <w:p w:rsidR="008B292C" w:rsidRDefault="00D17683">
      <w:pPr>
        <w:pStyle w:val="ZLITUSTzmustliter"/>
      </w:pPr>
      <w:r>
        <w:t xml:space="preserve">3b. W przypadku gdy zarządzający lotniskiem nie przedstawi analizy przepustowości w terminie określonym w art. 3 ust. 3 rozporządzenia nr 95/93/WE lub w terminie określonym przez Prezesa Urzędu w żądaniu, o którym mowa w ust. 3 pkt 8, Prezes Urzędu może powierzyć wykonanie analizy przepustowości wyznaczonemu przez siebie podmiotowi. Wyznaczony podmiot obciąża kosztami wykonania analizy bezpośrednio zarządzającego lotniskiem. Zarządzający </w:t>
      </w:r>
      <w:r>
        <w:lastRenderedPageBreak/>
        <w:t>lotniskiem jest obowiązany udostępnić wszelkie informacje, pomieszczenia i obiekty niezbędne do sporządzenia analizy.”,</w:t>
      </w:r>
    </w:p>
    <w:p w:rsidR="008B292C" w:rsidRDefault="00D17683">
      <w:pPr>
        <w:pStyle w:val="PKTpunkt"/>
      </w:pPr>
      <w:r>
        <w:t>33) w art. 75:</w:t>
      </w:r>
    </w:p>
    <w:p w:rsidR="008B292C" w:rsidRDefault="00D17683">
      <w:pPr>
        <w:pStyle w:val="LITlitera"/>
      </w:pPr>
      <w:r>
        <w:t>a)</w:t>
      </w:r>
      <w:r>
        <w:tab/>
        <w:t>po ust 4 dodaje się ust 4a w brzmieniu:</w:t>
      </w:r>
    </w:p>
    <w:p w:rsidR="008B292C" w:rsidRDefault="00D17683">
      <w:pPr>
        <w:pStyle w:val="ZLITUSTzmustliter"/>
      </w:pPr>
      <w:r>
        <w:t>„4a. Na lotniskach użytku publicznego, na których występują problemy dotyczące ochrony środowiska związane z ochroną:</w:t>
      </w:r>
    </w:p>
    <w:p w:rsidR="008B292C" w:rsidRDefault="00D17683">
      <w:pPr>
        <w:pStyle w:val="ZLITPKTzmpktliter"/>
      </w:pPr>
      <w:r>
        <w:t>1) powierzchni ograniczających przeszkody przed naruszeniem ich przez drzewa lub krzewy,</w:t>
      </w:r>
    </w:p>
    <w:p w:rsidR="008B292C" w:rsidRDefault="00D17683">
      <w:pPr>
        <w:pStyle w:val="ZLITLITzmlitliter"/>
      </w:pPr>
      <w:r>
        <w:t>2) wzrokowych pomocy nawigacyjnych przed zakłóceniami ich funkcjonowania przez drzewa lub krzewy</w:t>
      </w:r>
    </w:p>
    <w:p w:rsidR="008B292C" w:rsidRDefault="00D17683">
      <w:pPr>
        <w:pStyle w:val="ZLITCZWSPLITzmczciwsplitliter"/>
      </w:pPr>
      <w:r>
        <w:t>– zarządzający lotniskiem może ustalić dopłaty do opłat lotniskowych, o których mowa w ust. 1, albo wyodrębnić opłatę środowiskową. W takim przypadku zarządzający lotniskiem ma obowiązek utworzenia funduszu celowego w wysokości pobieranych dopłat albo opłat związanych z ochroną środowiska, którego środki są przeznaczane wyłącznie na pokrycie kosztów ochrony środowiska związanych z prowadzeniem działań zapobiegawczych, kosztów usuwania drzew lub krzewów oraz kosztów opinii biegłych, usług prawnych i zasądzonych odszkodowań z tym związanych.”,</w:t>
      </w:r>
    </w:p>
    <w:p w:rsidR="008B292C" w:rsidRDefault="00D17683">
      <w:pPr>
        <w:pStyle w:val="LITlitera"/>
      </w:pPr>
      <w:r>
        <w:t>b)</w:t>
      </w:r>
      <w:r>
        <w:tab/>
        <w:t>ust. 5 otrzymuje brzmienie:</w:t>
      </w:r>
    </w:p>
    <w:p w:rsidR="008B292C" w:rsidRDefault="00D17683">
      <w:pPr>
        <w:pStyle w:val="ZLITUSTzmustliter"/>
      </w:pPr>
      <w:r>
        <w:t>„5. Środki funduszy, o których mowa w ust. 4 i 4a, są przechowywane na wyodrębnionych oprocentowanych rachunkach bankowych. Uzyskane odsetki bankowe powiększają środki tych funduszy.”;</w:t>
      </w:r>
    </w:p>
    <w:p w:rsidR="008B292C" w:rsidRDefault="00D17683">
      <w:pPr>
        <w:pStyle w:val="PKTpunkt"/>
      </w:pPr>
      <w:r>
        <w:t>34) w art. 79 dodaje się ust. 3 w brzmieniu:</w:t>
      </w:r>
    </w:p>
    <w:p w:rsidR="008B292C" w:rsidRDefault="00D17683">
      <w:pPr>
        <w:pStyle w:val="ZUSTzmustartykuempunktem"/>
      </w:pPr>
      <w:r>
        <w:t>„3. Prezes Urzędu wydaje, w drodze decyzji administracyjnej, wytyczne w zakresie bezpieczeństwa, o których mowa w ADR.AR.A.040 załącznika II do rozporządzenia nr 139/2014/UE.”;</w:t>
      </w:r>
    </w:p>
    <w:p w:rsidR="008B292C" w:rsidRDefault="00D17683">
      <w:pPr>
        <w:pStyle w:val="PKTpunkt"/>
      </w:pPr>
      <w:r>
        <w:t>35) w art. 82:</w:t>
      </w:r>
    </w:p>
    <w:p w:rsidR="008B292C" w:rsidRDefault="00D17683">
      <w:pPr>
        <w:pStyle w:val="LITlitera"/>
      </w:pPr>
      <w:r>
        <w:t>a)</w:t>
      </w:r>
      <w:r>
        <w:tab/>
        <w:t>uchyla się pkt 7,</w:t>
      </w:r>
    </w:p>
    <w:p w:rsidR="008B292C" w:rsidRDefault="00D17683">
      <w:pPr>
        <w:pStyle w:val="LITlitera"/>
      </w:pPr>
      <w:r>
        <w:t>b)</w:t>
      </w:r>
      <w:r>
        <w:tab/>
        <w:t>pkt 8 otrzymuje brzmienie:</w:t>
      </w:r>
    </w:p>
    <w:p w:rsidR="008B292C" w:rsidRDefault="00D17683">
      <w:pPr>
        <w:pStyle w:val="ZLITPKTzmpktliter"/>
      </w:pPr>
      <w:r>
        <w:t xml:space="preserve">„8) zawiadamia niezwłocznie właściwy organ nadzoru budowlanego oraz Prezesa Urzędu, w przypadku stwierdzenia, że na terenie znajdującym się w granicach powierzchni ograniczających przeszkody są wznoszone </w:t>
      </w:r>
      <w:r w:rsidR="001A7A5E">
        <w:t xml:space="preserve">lub znajdują </w:t>
      </w:r>
      <w:r w:rsidR="00517B92">
        <w:t xml:space="preserve">się </w:t>
      </w:r>
      <w:r>
        <w:t>obiekty mogące stanowić przeszkody lotnicze</w:t>
      </w:r>
      <w:r w:rsidR="0040147B">
        <w:t>,</w:t>
      </w:r>
      <w:bookmarkStart w:id="0" w:name="_GoBack"/>
      <w:bookmarkEnd w:id="0"/>
      <w:r>
        <w:t xml:space="preserve"> </w:t>
      </w:r>
      <w:r w:rsidR="00AA3659">
        <w:t>albo</w:t>
      </w:r>
      <w:r>
        <w:t xml:space="preserve"> że istniejące przeszkody </w:t>
      </w:r>
      <w:r>
        <w:lastRenderedPageBreak/>
        <w:t>lotnicze nie są oznakowane zgodnie z wymogami określonymi w przepisach wydanych na podstawie art. 92 ust. 2.”;</w:t>
      </w:r>
    </w:p>
    <w:p w:rsidR="008B292C" w:rsidRDefault="00D17683">
      <w:pPr>
        <w:pStyle w:val="PKTpunkt"/>
      </w:pPr>
      <w:r>
        <w:t>36) w art. 84 uchyla się ust. 1;</w:t>
      </w:r>
    </w:p>
    <w:p w:rsidR="008B292C" w:rsidRDefault="00D17683">
      <w:pPr>
        <w:pStyle w:val="PKTpunkt"/>
      </w:pPr>
      <w:r>
        <w:t>37) w art. 86 dodaje się ust. 7–13 w brzmieniu:</w:t>
      </w:r>
    </w:p>
    <w:p w:rsidR="008B292C" w:rsidRDefault="00D17683">
      <w:pPr>
        <w:pStyle w:val="ZUSTzmustartykuempunktem"/>
      </w:pPr>
      <w:r>
        <w:t>„7. Prezes Urzędu uzgadnia projekty miejscowych planów zagospodarowania przestrzennego, projekty decyzji o warunkach zabudowy i zagospodarowania terenu oraz opiniuje projekty studiów uwarunkowań i kierunków zagospodarowania przestrzennego gminy dla terenów, na których znajduje się lotnicze urządzenie naziemne, wyznaczono powierzchnie ograniczające zabudowę lub wydano decyzję o wprowadzeniu zmian w systemie funkcjonalnym.</w:t>
      </w:r>
    </w:p>
    <w:p w:rsidR="008B292C" w:rsidRDefault="00D17683">
      <w:pPr>
        <w:pStyle w:val="ZUSTzmustartykuempunktem"/>
      </w:pPr>
      <w:r>
        <w:t>8. W terminie nieprzekraczającym 14 dni od dnia otrzymania decyzji o wpisie lotniczego urządzenia naziemnego do rejestru lotniczych urządzeń naziemnych, decyzji o wprowadzeniu zmian w systemie funkcjonalnym lub każdej innej decyzji o zmianie powierzchni ograniczających zabudowę, właściciel lotniczego urządzenia nazie</w:t>
      </w:r>
      <w:r w:rsidR="00DB6E03">
        <w:t>mnego przekazuje do organu</w:t>
      </w:r>
      <w:r>
        <w:t xml:space="preserve"> administracji sam</w:t>
      </w:r>
      <w:r w:rsidR="00DB6E03">
        <w:t>orządu terytorialnego właściwego</w:t>
      </w:r>
      <w:r>
        <w:t xml:space="preserve"> w sprawach planowania i zagospodarowania przestrzennego na terenie, na którym wyznaczono powierzchnie ograniczające zabudowę, mapę z tymi powierzchniami, w celu uwzględnienia wskazanych ograniczeń wysokości zabudowy przy kształtowaniu lokalnego ładu przestrzennego.</w:t>
      </w:r>
    </w:p>
    <w:p w:rsidR="008B292C" w:rsidRDefault="00D17683">
      <w:pPr>
        <w:pStyle w:val="ZUSTzmustartykuempunktem"/>
      </w:pPr>
      <w:r>
        <w:t>9. Przepisów ust. 7 i 8, w zakresie powierzchni ograniczających zabudowę, nie stosuje się do:</w:t>
      </w:r>
    </w:p>
    <w:p w:rsidR="008B292C" w:rsidRDefault="00D17683">
      <w:pPr>
        <w:pStyle w:val="ZPKTzmpktartykuempunktem"/>
      </w:pPr>
      <w:r>
        <w:t>1)</w:t>
      </w:r>
      <w:r>
        <w:tab/>
        <w:t>nieruchomych obiektów o wysokości do 15 m nad poziomem otaczającego terenu lub wody, położonych w odległości większej niż 600 m od urządzenia;</w:t>
      </w:r>
    </w:p>
    <w:p w:rsidR="008B292C" w:rsidRDefault="00D17683">
      <w:pPr>
        <w:pStyle w:val="ZPKTzmpktartykuempunktem"/>
      </w:pPr>
      <w:r>
        <w:t>2)</w:t>
      </w:r>
      <w:r>
        <w:tab/>
        <w:t>nieruchomych obiektów o konstrukcjach kratowych, położonych w odległości większej niż 600 m od urządzenia;</w:t>
      </w:r>
    </w:p>
    <w:p w:rsidR="008B292C" w:rsidRDefault="00D17683">
      <w:pPr>
        <w:pStyle w:val="ZPKTzmpktartykuempunktem"/>
      </w:pPr>
      <w:r>
        <w:t>3)</w:t>
      </w:r>
      <w:r>
        <w:tab/>
        <w:t>nieruchomych obiektów, których rzut poziomy głównej konstrukcji zawiera się w okręgu o promieniu 5 m (w tym maszt z odciągami), położonych w odległości większej niż 600 m od urządzenia.</w:t>
      </w:r>
    </w:p>
    <w:p w:rsidR="008B292C" w:rsidRDefault="00D17683">
      <w:pPr>
        <w:pStyle w:val="ZUSTzmustartykuempunktem"/>
      </w:pPr>
      <w:r>
        <w:t>10. Powierzchnie ograniczające zabudowę wyznacza się z uwzględnieniem istniejących obiektów budowlanych o wysokości powyżej 15 m nad poziomem otaczającego terenu lub wody oraz ukształtowania terenu.</w:t>
      </w:r>
    </w:p>
    <w:p w:rsidR="008B292C" w:rsidRDefault="00D17683">
      <w:pPr>
        <w:pStyle w:val="ZUSTzmustartykuempunktem"/>
      </w:pPr>
      <w:r>
        <w:lastRenderedPageBreak/>
        <w:t>11. Prezes Urzędu wydaje opinie o możliwości lokalizacji inwestycji ze względu na wysokość zabudowy na obszarze obowiązywania powierzchni ograniczających zabudowę.</w:t>
      </w:r>
    </w:p>
    <w:p w:rsidR="008B292C" w:rsidRDefault="00D17683">
      <w:pPr>
        <w:pStyle w:val="ZUSTzmustartykuempunktem"/>
      </w:pPr>
      <w:r>
        <w:t>12. Informacje o zewnętrznych granicach poziomych powierzchni ograniczających zabudowę są udostępniane na stronie internetowej Urzędu Lotnictwa Cywilnego.</w:t>
      </w:r>
    </w:p>
    <w:p w:rsidR="008B292C" w:rsidRDefault="00D17683">
      <w:pPr>
        <w:pStyle w:val="ZUSTzmustartykuempunktem"/>
      </w:pPr>
      <w:r>
        <w:t>13. Prezes Urzędu może udzielić zgody na odstąpienie od wymogów dotyczących powierzchni ograniczających zabudowę po zasięgnięciu opinii właściciela naziemnego urządzenia lotniczego, jeżeli uzna, że obiekt nie będzie zakłócał działania lotniczego urządzenia naziemnego.”;</w:t>
      </w:r>
    </w:p>
    <w:p w:rsidR="008B292C" w:rsidRDefault="00D17683">
      <w:pPr>
        <w:pStyle w:val="PKTpunkt"/>
      </w:pPr>
      <w:r>
        <w:t>38) art. 87 otrzymuje brzmienie:</w:t>
      </w:r>
    </w:p>
    <w:p w:rsidR="008B292C" w:rsidRDefault="00D17683">
      <w:pPr>
        <w:pStyle w:val="ZUSTzmustartykuempunktem"/>
      </w:pPr>
      <w:r>
        <w:t xml:space="preserve">„Art. 87. 1.Obiekty stałe i ruchome nie mogą stanowić zagrożenia dla ruchu statków powietrznych. </w:t>
      </w:r>
    </w:p>
    <w:p w:rsidR="008B292C" w:rsidRDefault="00D17683">
      <w:pPr>
        <w:pStyle w:val="ZUSTzmustartykuempunktem"/>
      </w:pPr>
      <w:r>
        <w:t>2. Obiekty nie mogą naruszać wyznaczonych powierzchni ograniczających przeszkody, przy czym przy obliczaniu wymiaru obiektu uwzględnia się także umieszczone na nim urządzenia takie jak anteny i reklamy, a w przypadku dróg lub linii kolejowych – również ich skrajnie, z zastrzeżeniem ust. 18 i 19.</w:t>
      </w:r>
    </w:p>
    <w:p w:rsidR="008B292C" w:rsidRDefault="00D17683">
      <w:pPr>
        <w:pStyle w:val="ZUSTzmustartykuempunktem"/>
      </w:pPr>
      <w:r>
        <w:t>3. Obiekty:</w:t>
      </w:r>
    </w:p>
    <w:p w:rsidR="008B292C" w:rsidRDefault="00D17683">
      <w:pPr>
        <w:pStyle w:val="ZPKTzmpktartykuempunktem"/>
      </w:pPr>
      <w:r>
        <w:t>1)</w:t>
      </w:r>
      <w:r>
        <w:tab/>
        <w:t>o wysokościach przekraczających wyznaczone dla lotnisk powierzchnie ograniczające przeszkody,</w:t>
      </w:r>
    </w:p>
    <w:p w:rsidR="008B292C" w:rsidRDefault="00D17683">
      <w:pPr>
        <w:pStyle w:val="ZPKTzmpktartykuempunktem"/>
      </w:pPr>
      <w:r>
        <w:t>2)</w:t>
      </w:r>
      <w:r>
        <w:tab/>
        <w:t>o wysokości od 100 m powyżej poziomu otaczającego terenu lub wody, zlokalizowane na terytorium Rzeczypospolitej Polskiej, w tym na obszarach morskich Rzeczypospolitej Polskiej,</w:t>
      </w:r>
    </w:p>
    <w:p w:rsidR="008B292C" w:rsidRDefault="00D17683">
      <w:pPr>
        <w:pStyle w:val="ZPKTzmpktartykuempunktem"/>
      </w:pPr>
      <w:r>
        <w:t>3)</w:t>
      </w:r>
      <w:r>
        <w:tab/>
        <w:t>które zostały uznane przez Prezesa Urzędu jako mogące stanowić zagrożenie dla ruchu statków powietrznych</w:t>
      </w:r>
    </w:p>
    <w:p w:rsidR="008B292C" w:rsidRDefault="00D17683">
      <w:pPr>
        <w:pStyle w:val="ZCZWSPPKTzmczciwsppktartykuempunktem"/>
      </w:pPr>
      <w:r>
        <w:t>– zwane są dalej „przeszkodami lotniczymi”.</w:t>
      </w:r>
    </w:p>
    <w:p w:rsidR="008B292C" w:rsidRDefault="00D17683">
      <w:pPr>
        <w:pStyle w:val="ZUSTzmustartykuempunktem"/>
      </w:pPr>
      <w:r>
        <w:t>4. Obowiązek oznakowania i zgłoszenia Prezesowi Urzędu przeszkód lotniczych obciąża właściciela, użytkownika wieczystego lub osobę, której przysługują ograniczone prawa rzeczowe do nieruchomości albo w przypadku ich braku – posiadacza nieruchomości, na której taka przeszkoda się znajduje.</w:t>
      </w:r>
    </w:p>
    <w:p w:rsidR="008B292C" w:rsidRDefault="00D17683">
      <w:pPr>
        <w:pStyle w:val="ZUSTzmustartykuempunktem"/>
      </w:pPr>
      <w:r>
        <w:t xml:space="preserve">5. Zabrania się na terenie znajdującym się w granicach powierzchni ograniczających przeszkody sadzenia lub uprawy drzew lub krzewów stanowiących przeszkody lotnicze, zasłaniających wzrokowe pomoce nawigacyjne lub zakłócających ich pracę. Obowiązek i koszt usunięcia tych drzew lub krzewów obciąża właściciela, </w:t>
      </w:r>
      <w:r>
        <w:lastRenderedPageBreak/>
        <w:t>użytkownika wieczystego lub osobę, której przysługują ograniczone prawa rzeczowe do nieruchomości albo w przypadku ich braku – posiadacza nieruchomości.</w:t>
      </w:r>
    </w:p>
    <w:p w:rsidR="008B292C" w:rsidRDefault="00D17683">
      <w:pPr>
        <w:pStyle w:val="ZUSTzmustartykuempunktem"/>
      </w:pPr>
      <w:r>
        <w:t>6. W przypadku nie usunięcia drzew lub krzewów posadzonych lub uprawianych wbrew zakazowi, o którym mowa w ust. 5, starosta właściwy dla nieruchomości, na której znajduje się przeszkoda wydaje, na wniosek zarządzającego lotniskiem, decyzję nakazującą usunięcie lub odpowiednie przycięcie drzew i krzewów. Obowiązek i koszt usunięcia tych drzew lub krzewów obciąża właściciela, użytkownika wieczystego lub osobę, której przysługują ograniczone prawa rzeczowe do nieruchomości albo w przypadku ich braku – posiadacza nieruchomości.</w:t>
      </w:r>
    </w:p>
    <w:p w:rsidR="008B292C" w:rsidRDefault="00D17683">
      <w:pPr>
        <w:pStyle w:val="ZUSTzmustartykuempunktem"/>
      </w:pPr>
      <w:r>
        <w:t>7. W przypadku, o którym mowa w ust. 6, właściciel, użytkownik wieczysty lub osoba, której przysługują ograniczone prawa rzeczowe do nieruchomości, a w przypadku ich braku – posiadacz nieruchomości, na której znajdują się drzewa i krzewy, zapewnia dostęp do nieruchomości umożliwiający wykonanie decyzji starosty.</w:t>
      </w:r>
    </w:p>
    <w:p w:rsidR="008B292C" w:rsidRDefault="00D17683">
      <w:pPr>
        <w:pStyle w:val="ZUSTzmustartykuempunktem"/>
      </w:pPr>
      <w:r>
        <w:t>8. Jeżeli w wyniku budowy, rozbudowy lub zmiany cech lotniska obiekt stał się przeszkodą lotniczą, jego oznakowanie, a w przypadku drzew lub krzewów ich usunięcie lub odpowiednie przycięcie, wykonuje na własny koszt zarządzający lotniskiem. Właściciel, użytkownik wieczysty lub osoba, której przysługują ograniczone prawa rzeczowe do nieruchomości albo w przypadku ich braku – posiadacz nieruchomości, zapewnią dostęp do nieruchomości w celu wykonania czynności związanych z oznakowaniem obiektów lub usunięciem drzew lub krzewów.</w:t>
      </w:r>
    </w:p>
    <w:p w:rsidR="008B292C" w:rsidRDefault="00D17683">
      <w:pPr>
        <w:pStyle w:val="ZUSTzmustartykuempunktem"/>
      </w:pPr>
      <w:r>
        <w:t>9. W sytuacji, o której mowa w ust. 8, usunięcie drzew i krzewów lub odpowiednie przycięcie następuje za odszkodowaniem zarządzającego lotniskiem na rzecz właściciela, użytkownika wieczystego lub osoby, której przysługują ograniczone prawa rzeczowe do nieruchomości albo w przypadku ich braku – posiadacza nieruchomości. Wysokość odszkodowania ustala się w drodze umowy stron.</w:t>
      </w:r>
    </w:p>
    <w:p w:rsidR="008B292C" w:rsidRDefault="00D17683">
      <w:pPr>
        <w:pStyle w:val="ZUSTzmustartykuempunktem"/>
      </w:pPr>
      <w:r>
        <w:t>10. W przypadku braku umowy stron zawartej w terminie 3 miesięcy od dnia usunięcia lub przycięcia drzew i krzewów wysokość odszkodowania, o którym mowa w ust. 9, ustala, z zastosowaniem zasad przewidzianych przy wywłaszczaniu nieruchomości, starosta właściwy ze względu na miejsce, w którym znajdowały się drzewa lub krzewy.</w:t>
      </w:r>
    </w:p>
    <w:p w:rsidR="008B292C" w:rsidRDefault="00D17683">
      <w:pPr>
        <w:pStyle w:val="ZUSTzmustartykuempunktem"/>
      </w:pPr>
      <w:r>
        <w:t xml:space="preserve">11. Usunięcie drzew lub krzewów mogących stanowić przeszkody lotnicze następuje za odszkodowaniem zarządzającego lotniskiem na rzecz właściciela nieruchomości, a w przypadku gdy nieruchomość pozostaje w posiadaniu innego </w:t>
      </w:r>
      <w:r>
        <w:lastRenderedPageBreak/>
        <w:t xml:space="preserve">podmiotu – na rzecz tego podmiotu. Wysokość odszkodowania ustala się w drodze umowy stron. </w:t>
      </w:r>
    </w:p>
    <w:p w:rsidR="008B292C" w:rsidRDefault="00D17683">
      <w:pPr>
        <w:pStyle w:val="ZUSTzmustartykuempunktem"/>
      </w:pPr>
      <w:r>
        <w:t>12. Państwowe Gospodarstwo Leśne Lasy Państwowe, zarządzające na podstawie ustawy z dnia 28 września 1991 r. o lasach (Dz. U. z 2014 r. poz. 1153) nieruchomościami, na których znajduje się lotnisko wraz z ustalonymi powierzchniami ograniczającymi przeszkody, na wniosek zarządzającego lotniskiem są obowiązane do dokonania na własny koszt wycinki lub przycinki drzew lub krzewów stanowiących przeszkody, w terminie ustalonym w porozumieniu albo umowie między Państwowym Gospodarstwem Leśnym Lasami Państwowymi a zarządzającym lotniskiem, jednak nie później niż w ciągu 6 miesięcy od dnia złożenia wniosku przez zarządzającego lotniskiem.</w:t>
      </w:r>
    </w:p>
    <w:p w:rsidR="008B292C" w:rsidRDefault="00D17683">
      <w:pPr>
        <w:pStyle w:val="ZUSTzmustartykuempunktem"/>
      </w:pPr>
      <w:r>
        <w:t>13. Drewno pozyskane z wycinki drzew i krzewów, o której mowa w ust. 12, staje się nieodpłatnie własnością Państwowego Gospodarstwa Leśnego Lasy Państwowe.</w:t>
      </w:r>
    </w:p>
    <w:p w:rsidR="008B292C" w:rsidRDefault="00D17683">
      <w:pPr>
        <w:pStyle w:val="ZUSTzmustartykuempunktem"/>
      </w:pPr>
      <w:r>
        <w:t>14. Zabrania się:</w:t>
      </w:r>
    </w:p>
    <w:p w:rsidR="008B292C" w:rsidRDefault="00D17683">
      <w:pPr>
        <w:pStyle w:val="ZPKTzmpktartykuempunktem"/>
      </w:pPr>
      <w:r>
        <w:t>1)</w:t>
      </w:r>
      <w:r>
        <w:tab/>
        <w:t>w stosunku do lotnisk użytku publicznego:</w:t>
      </w:r>
    </w:p>
    <w:p w:rsidR="008B292C" w:rsidRDefault="00D17683">
      <w:pPr>
        <w:pStyle w:val="ZLITwPKTzmlitwpktartykuempunktem"/>
      </w:pPr>
      <w:r>
        <w:t>a)</w:t>
      </w:r>
      <w:r>
        <w:tab/>
        <w:t>budowy lub rozbudowy obiektów budowlanych mogących sprzyjać występowaniu zwierząt i stwarzać zagrożenie dla bezpieczeństwa ruchu lotniczego w odległości do 7 km od punktu odniesienia lotniska,</w:t>
      </w:r>
    </w:p>
    <w:p w:rsidR="008B292C" w:rsidRDefault="00D17683">
      <w:pPr>
        <w:pStyle w:val="ZLITwPKTzmlitwpktartykuempunktem"/>
      </w:pPr>
      <w:r>
        <w:t>b)</w:t>
      </w:r>
      <w:r>
        <w:tab/>
        <w:t>hodowania lub wypuszczania ptaków mogących stwarzać zagrożenie dla bezpieczeństwa ruchu lotniczego w odległości do 3 km do progu drogi startowej lotniska i 1,5 km od osi drogi startowej, po obu stronach drogi startowej lotniska;</w:t>
      </w:r>
    </w:p>
    <w:p w:rsidR="008B292C" w:rsidRDefault="00D17683">
      <w:pPr>
        <w:pStyle w:val="ZPKTzmpktartykuempunktem"/>
      </w:pPr>
      <w:r>
        <w:t>2)</w:t>
      </w:r>
      <w:r>
        <w:tab/>
        <w:t>w stosunku do lotnisk użytku wyłącznego:</w:t>
      </w:r>
    </w:p>
    <w:p w:rsidR="008B292C" w:rsidRDefault="00D17683">
      <w:pPr>
        <w:pStyle w:val="ZLITwPKTzmlitwpktartykuempunktem"/>
      </w:pPr>
      <w:r>
        <w:t>a)</w:t>
      </w:r>
      <w:r>
        <w:tab/>
        <w:t>budowy lub rozbudowy obiektów budowlanych mogących sprzyjać występowaniu zwierząt i stwarzać zagrożenie dla bezpieczeństwa ruchu lotniczego w odległości do 4 km od punktu odniesienia lotniska,</w:t>
      </w:r>
    </w:p>
    <w:p w:rsidR="008B292C" w:rsidRDefault="00D17683">
      <w:pPr>
        <w:pStyle w:val="ZLITwPKTzmlitwpktartykuempunktem"/>
      </w:pPr>
      <w:r>
        <w:t>b)</w:t>
      </w:r>
      <w:r>
        <w:tab/>
        <w:t>hodowania lub wypuszczania ptaków mogących stwarzać zagrożenie dla bezpieczeństwa ruchu lotniczego w odległości do 3 km od progu drogi startowej lotniska i 1, 5 km od osi drogi startowej, po obu stronach drogi startowej.</w:t>
      </w:r>
    </w:p>
    <w:p w:rsidR="008B292C" w:rsidRDefault="00D17683">
      <w:pPr>
        <w:pStyle w:val="ZUSTzmustartykuempunktem"/>
      </w:pPr>
      <w:r>
        <w:t>15. Prezes Urzędu, w celu ochrony lotnisk przed działaniami i zdarzeniami, które mogą powodować niedopuszczalne zagrożenia dla statków powietrznych korzystających z lotniska:</w:t>
      </w:r>
    </w:p>
    <w:p w:rsidR="008B292C" w:rsidRDefault="00D17683">
      <w:pPr>
        <w:pStyle w:val="ZPKTzmpktartykuempunktem"/>
      </w:pPr>
      <w:r>
        <w:lastRenderedPageBreak/>
        <w:t>1)</w:t>
      </w:r>
      <w:r>
        <w:tab/>
        <w:t>uzgadnia projekty miejscowych planów zagospodarowania przestrzennego i projekty decyzji o warunkach zabudowy i zagospodarowania terenu oraz opiniuje projekty studiów uwarunkowań i kierunków zagospodarowania przestrzennego gminy dla terenów, na których:</w:t>
      </w:r>
    </w:p>
    <w:p w:rsidR="008B292C" w:rsidRDefault="00D17683">
      <w:pPr>
        <w:pStyle w:val="ZLITwPKTzmlitwpktartykuempunktem"/>
      </w:pPr>
      <w:r>
        <w:t>a)</w:t>
      </w:r>
      <w:r>
        <w:tab/>
        <w:t>znajduje się lotnisko,</w:t>
      </w:r>
    </w:p>
    <w:p w:rsidR="008B292C" w:rsidRDefault="00D17683">
      <w:pPr>
        <w:pStyle w:val="ZLITwPKTzmlitwpktartykuempunktem"/>
      </w:pPr>
      <w:r>
        <w:t>b)</w:t>
      </w:r>
      <w:r>
        <w:tab/>
        <w:t>wyznaczono powierzchnie ograniczające przeszkody,</w:t>
      </w:r>
    </w:p>
    <w:p w:rsidR="008B292C" w:rsidRDefault="00D17683">
      <w:pPr>
        <w:pStyle w:val="ZLITwPKTzmlitwpktartykuempunktem"/>
      </w:pPr>
      <w:r>
        <w:t>c)</w:t>
      </w:r>
      <w:r>
        <w:tab/>
        <w:t>wydano promesę zezwolenia, o której mowa w art. 57 ust. 1,</w:t>
      </w:r>
    </w:p>
    <w:p w:rsidR="008B292C" w:rsidRDefault="00D17683">
      <w:pPr>
        <w:pStyle w:val="ZLITwPKTzmlitwpktartykuempunktem"/>
      </w:pPr>
      <w:r>
        <w:t>d)</w:t>
      </w:r>
      <w:r>
        <w:tab/>
        <w:t>wydano zezwolenie na założenie lotniska;</w:t>
      </w:r>
    </w:p>
    <w:p w:rsidR="008B292C" w:rsidRDefault="00D17683">
      <w:pPr>
        <w:pStyle w:val="ZPKTzmpktartykuempunktem"/>
      </w:pPr>
      <w:r>
        <w:t>2)</w:t>
      </w:r>
      <w:r>
        <w:tab/>
        <w:t>wydaje opinie o możliwości lokalizacji inwestycji ze względu na wysokość zabudowy.</w:t>
      </w:r>
    </w:p>
    <w:p w:rsidR="008B292C" w:rsidRDefault="00D17683">
      <w:pPr>
        <w:pStyle w:val="ZUSTzmustartykuempunktem"/>
      </w:pPr>
      <w:r>
        <w:t>16. W terminie nieprzekraczającym 14 dni od dnia otrzymania decyzji o wpisie lotniska do rejestru lotnisk, promesy zezwolenia, o której mowa w art. 57 ust. 1, zezwolenia na założenie lotniska lub każdej decyzji o zmianie powierzchni ograniczających przeszkody, zarządzający lotniskiem przekazuj</w:t>
      </w:r>
      <w:r w:rsidR="00DB6E03">
        <w:t>e do organu</w:t>
      </w:r>
      <w:r>
        <w:t xml:space="preserve"> administracji sam</w:t>
      </w:r>
      <w:r w:rsidR="00DB6E03">
        <w:t>orządu terytorialnego właściwego</w:t>
      </w:r>
      <w:r>
        <w:t xml:space="preserve"> w sprawach planowania i zagospodarowania przestrzennego na terenie, </w:t>
      </w:r>
      <w:r w:rsidR="00DB6E03">
        <w:t>na którym</w:t>
      </w:r>
      <w:r>
        <w:t xml:space="preserve"> wyznaczono powierzchnie ograniczające przeszkody, mapy z tymi powierzchniami, w celu uwzględnienia przy kształtowaniu lokalnego ładu przestrzennego wskazanych wysokości zabudowy na lotnisku i w jego otoczeniu.</w:t>
      </w:r>
    </w:p>
    <w:p w:rsidR="008B292C" w:rsidRDefault="00D17683">
      <w:pPr>
        <w:pStyle w:val="ZUSTzmustartykuempunktem"/>
      </w:pPr>
      <w:r>
        <w:t>17. Mapy, o których mowa w ust. 16, są publicznie dostępne w siedzibie organów administracji samorządu terytorialnego. Zarządzający lotniskiem udostępnia te mapy w swojej siedzibie lub na stronie internetowej.</w:t>
      </w:r>
    </w:p>
    <w:p w:rsidR="008B292C" w:rsidRDefault="00D17683">
      <w:pPr>
        <w:pStyle w:val="ZUSTzmustartykuempunktem"/>
      </w:pPr>
      <w:r>
        <w:t>18. Prezes Urzędu może, w drodze decyzji administracyjnej, udzielić zgody na odstąpienie od wymogów dotyczących powierzchni ograniczających przeszkody, jeżeli uzna – po zasięgnięciu opinii zarządzającego lotniskiem i instytucji zapewniającej służbę ruchu lotniczego na tym lotnisku, o ile taka służba funkcjonuje na lotnisku – że obiekt stały o charakterze trwałym nie stanowi zagrożenia dla bezpieczeństwa statków powietrznych.</w:t>
      </w:r>
    </w:p>
    <w:p w:rsidR="008B292C" w:rsidRDefault="00D17683">
      <w:pPr>
        <w:pStyle w:val="ZUSTzmustartykuempunktem"/>
      </w:pPr>
      <w:r>
        <w:t xml:space="preserve">19. Zarządzający lotniskiem może, po uzgodnieniu z instytucją zapewniającą służbę ruchu lotniczego na tym lotnisku, o ile taka służba funkcjonuje na lotnisku, udzielić zgody na odstąpienie od wymogów dotyczących powierzchni ograniczających przeszkody, jeżeli uzna, że obiekt stały o charakterze czasowym lub obiekt ruchomy nie stanowi niedopuszczalnego zagrożenia dla statków powietrznych korzystających z </w:t>
      </w:r>
      <w:r>
        <w:lastRenderedPageBreak/>
        <w:t>lotniska. W przypadku odmowy udzielenia zgody przez zarządzającego lotniskiem, stosuje się ust. 18.”;</w:t>
      </w:r>
    </w:p>
    <w:p w:rsidR="008B292C" w:rsidRDefault="00D17683">
      <w:pPr>
        <w:pStyle w:val="PKTpunkt"/>
      </w:pPr>
      <w:r>
        <w:t>39) w art. 88:</w:t>
      </w:r>
    </w:p>
    <w:p w:rsidR="008B292C" w:rsidRDefault="00D17683">
      <w:pPr>
        <w:pStyle w:val="LITlitera"/>
      </w:pPr>
      <w:r>
        <w:t>a)</w:t>
      </w:r>
      <w:r>
        <w:tab/>
        <w:t>w ust. 3 uchyla się pkt 4,</w:t>
      </w:r>
    </w:p>
    <w:p w:rsidR="008B292C" w:rsidRDefault="00D17683">
      <w:pPr>
        <w:pStyle w:val="LITlitera"/>
      </w:pPr>
      <w:r>
        <w:t>b)</w:t>
      </w:r>
      <w:r>
        <w:tab/>
        <w:t>w ust. 5 dodaje się pkt 7 w brzmieniu:</w:t>
      </w:r>
    </w:p>
    <w:p w:rsidR="008B292C" w:rsidRDefault="00D17683">
      <w:pPr>
        <w:pStyle w:val="ZLITUSTzmustliter"/>
      </w:pPr>
      <w:r>
        <w:t>„7)</w:t>
      </w:r>
      <w:r>
        <w:tab/>
        <w:t>granice poziome i pionowe oraz wartości liczbowe opisujące obszar powierzchni ograniczających zabudowę wokół urządzenia, przesłane w wersji elektronicznej, jako dane wektorowe.”;</w:t>
      </w:r>
    </w:p>
    <w:p w:rsidR="008B292C" w:rsidRDefault="00D17683">
      <w:pPr>
        <w:pStyle w:val="PKTpunkt"/>
      </w:pPr>
      <w:r>
        <w:t>40) art. 92 otrzymuje brzmienie:</w:t>
      </w:r>
    </w:p>
    <w:p w:rsidR="008B292C" w:rsidRDefault="00D17683">
      <w:pPr>
        <w:pStyle w:val="ZUSTzmustartykuempunktem"/>
      </w:pPr>
      <w:r>
        <w:t>„Art. 92. 1. Minister właściwy do spraw transportu w porozumieniu z Ministrem Obrony Narodowej określi, w drodze rozporządzenia, z uwzględnieniem zasad bezpiecznej eksploatacji lotniczych urządzeń naziemnych, funkcji lotniczych urządzeń naziemnych oraz przepisów międzynarodowych:</w:t>
      </w:r>
    </w:p>
    <w:p w:rsidR="008B292C" w:rsidRDefault="00D17683">
      <w:pPr>
        <w:pStyle w:val="ZPKTzmpktartykuempunktem"/>
      </w:pPr>
      <w:r>
        <w:t>1)</w:t>
      </w:r>
      <w:r>
        <w:tab/>
        <w:t>klasyfikację lotniczych urządzeń naziemnych;</w:t>
      </w:r>
    </w:p>
    <w:p w:rsidR="008B292C" w:rsidRDefault="00D17683">
      <w:pPr>
        <w:pStyle w:val="ZPKTzmpktartykuempunktem"/>
      </w:pPr>
      <w:r>
        <w:t>2)</w:t>
      </w:r>
      <w:r>
        <w:tab/>
        <w:t>warunki techniczne, jakie powinny spełniać lotnicze urządzenia naziemne oraz warunki ich eksploatacji;</w:t>
      </w:r>
    </w:p>
    <w:p w:rsidR="008B292C" w:rsidRDefault="00D17683">
      <w:pPr>
        <w:pStyle w:val="ZPKTzmpktartykuempunktem"/>
      </w:pPr>
      <w:r>
        <w:t>3)</w:t>
      </w:r>
      <w:r>
        <w:tab/>
        <w:t>szczegółowy sposób prowadzenia rejestru urządzeń naziemnych z uwzględnieniem wymagań dotyczących dokumentacji rejestrowej;</w:t>
      </w:r>
    </w:p>
    <w:p w:rsidR="008B292C" w:rsidRDefault="00D17683">
      <w:pPr>
        <w:pStyle w:val="ZPKTzmpktartykuempunktem"/>
      </w:pPr>
      <w:r>
        <w:t>4)</w:t>
      </w:r>
      <w:r>
        <w:tab/>
        <w:t>sposób wyznaczania powierzchni ograniczających zabudowę;</w:t>
      </w:r>
    </w:p>
    <w:p w:rsidR="008B292C" w:rsidRDefault="00D17683">
      <w:pPr>
        <w:pStyle w:val="ZPKTzmpktartykuempunktem"/>
      </w:pPr>
      <w:r>
        <w:t>5)</w:t>
      </w:r>
      <w:r>
        <w:tab/>
        <w:t>warunki, jakie powinny spełniać obiekty na obszarze powierzchni ograniczających zabudowę.</w:t>
      </w:r>
    </w:p>
    <w:p w:rsidR="008B292C" w:rsidRDefault="00D17683">
      <w:pPr>
        <w:pStyle w:val="ZUSTzmustartykuempunktem"/>
      </w:pPr>
      <w:r>
        <w:t>2. Minister właściwy do spraw transportu, mając na uwadze bezpieczeństwo ruchu statków powietrznych, określi, w drodze rozporządzenia, z uwzględnieniem  przepisów prawa Unii Europejskiej i przepisów międzynarodowych:</w:t>
      </w:r>
    </w:p>
    <w:p w:rsidR="008B292C" w:rsidRDefault="00D17683">
      <w:pPr>
        <w:pStyle w:val="ZPKTzmpktartykuempunktem"/>
      </w:pPr>
      <w:r>
        <w:t>1)</w:t>
      </w:r>
      <w:r>
        <w:tab/>
        <w:t>sposób wyznaczania powierzchni ograniczających przeszkody;</w:t>
      </w:r>
    </w:p>
    <w:p w:rsidR="008B292C" w:rsidRDefault="00D17683">
      <w:pPr>
        <w:pStyle w:val="ZPKTzmpktartykuempunktem"/>
      </w:pPr>
      <w:r>
        <w:t>2)</w:t>
      </w:r>
      <w:r>
        <w:tab/>
        <w:t>sposób i rodzaj oznakowania oraz sposób zgłaszania przeszkód lotniczych, o których mowa w art. 87 ust. 3;</w:t>
      </w:r>
    </w:p>
    <w:p w:rsidR="008B292C" w:rsidRDefault="00D17683">
      <w:pPr>
        <w:pStyle w:val="ZPKTzmpktartykuempunktem"/>
      </w:pPr>
      <w:r>
        <w:t>3)</w:t>
      </w:r>
      <w:r>
        <w:tab/>
        <w:t>warunki, jakie powinny spełniać obiekty  na obszarze powierzchni ograniczających przeszkody;</w:t>
      </w:r>
    </w:p>
    <w:p w:rsidR="008B292C" w:rsidRDefault="00D17683">
      <w:pPr>
        <w:pStyle w:val="ZPKTzmpktartykuempunktem"/>
      </w:pPr>
      <w:r>
        <w:t>4)</w:t>
      </w:r>
      <w:r>
        <w:tab/>
        <w:t xml:space="preserve">sposób uznawania za przeszkody lotnicze obiektów, o których mowa w </w:t>
      </w:r>
      <w:r w:rsidR="00C667F1">
        <w:t>art. 87 ust. 3 pkt 3;</w:t>
      </w:r>
    </w:p>
    <w:p w:rsidR="008B292C" w:rsidRDefault="00D17683">
      <w:pPr>
        <w:pStyle w:val="ZPKTzmpktartykuempunktem"/>
      </w:pPr>
      <w:r>
        <w:t>5)</w:t>
      </w:r>
      <w:r>
        <w:tab/>
        <w:t>sposób i tryb udzielania odstępstw od stosowania wymogów, o których mowa w art. 87 ust. 18 i 19;</w:t>
      </w:r>
    </w:p>
    <w:p w:rsidR="008B292C" w:rsidRDefault="00D17683">
      <w:pPr>
        <w:pStyle w:val="ZPKTzmpktartykuempunktem"/>
      </w:pPr>
      <w:r>
        <w:lastRenderedPageBreak/>
        <w:t>6)</w:t>
      </w:r>
      <w:r>
        <w:tab/>
        <w:t>sposób i tryb przeprowadzania konsultacji, o których mowa w art. 8 ust. 1 i 2 oraz art. 9 rozporządzenia nr 139/2014/UE.”;</w:t>
      </w:r>
    </w:p>
    <w:p w:rsidR="008B292C" w:rsidRDefault="00D17683">
      <w:pPr>
        <w:pStyle w:val="PKTpunkt"/>
      </w:pPr>
      <w:r>
        <w:t>41) w art. 93a w ust. 1 dodaje się pkt 5 w brzmieniu:</w:t>
      </w:r>
    </w:p>
    <w:p w:rsidR="008B292C" w:rsidRDefault="00D17683">
      <w:pPr>
        <w:pStyle w:val="ZLITwPKTzmlitwpktartykuempunktem"/>
      </w:pPr>
      <w:r>
        <w:t>„5)</w:t>
      </w:r>
      <w:r>
        <w:tab/>
        <w:t>prowadzenia szkoleń z zakresu operacji śmigłowcowej służby ratownictwa medycznego.”;</w:t>
      </w:r>
    </w:p>
    <w:p w:rsidR="008B292C" w:rsidRDefault="00D17683">
      <w:pPr>
        <w:pStyle w:val="PKTpunkt"/>
      </w:pPr>
      <w:r>
        <w:t>42) w art. 94:</w:t>
      </w:r>
    </w:p>
    <w:p w:rsidR="008B292C" w:rsidRDefault="00D17683">
      <w:pPr>
        <w:pStyle w:val="LITlitera"/>
      </w:pPr>
      <w:r>
        <w:t>a)</w:t>
      </w:r>
      <w:r>
        <w:tab/>
        <w:t>ust. 1 otrzymuje brzmienie:</w:t>
      </w:r>
    </w:p>
    <w:p w:rsidR="008B292C" w:rsidRDefault="00D17683">
      <w:pPr>
        <w:pStyle w:val="ZUSTzmustartykuempunktem"/>
      </w:pPr>
      <w:r>
        <w:t>„1. Do wykonywania lotów i innych czynności lotniczych są uprawnieni wyłącznie członkowie personelu lotniczego, członkowie personelu pokładowego, o których mowa w art. 2 pkt 11 rozporządzenia nr 1178/2011/UE, osoby uczestniczące w szkoleniu lotniczym prowadzonym zgodnie z przepisami wydanymi na podstawie art. 104 ust. 1 pkt 4 lit. e i art. 104 ust. 1a pkt 4 lit. e oraz osoby uczestniczące w zajęciach rekreacyjnych na lotniach i paralotniach prowadzonych zgodnie z przepisami wydanymi na podstawie art. 33 ust. 2.”,</w:t>
      </w:r>
    </w:p>
    <w:p w:rsidR="008B292C" w:rsidRDefault="00D17683">
      <w:pPr>
        <w:pStyle w:val="LITlitera"/>
      </w:pPr>
      <w:r>
        <w:t>b)</w:t>
      </w:r>
      <w:r>
        <w:tab/>
      </w:r>
      <w:r>
        <w:tab/>
        <w:t>w ust. 6 pkt 1 otrzymuje brzmienie:</w:t>
      </w:r>
    </w:p>
    <w:p w:rsidR="008B292C" w:rsidRDefault="00D17683">
      <w:pPr>
        <w:pStyle w:val="ZLITPKTzmpktliter"/>
      </w:pPr>
      <w:r>
        <w:t>„1)</w:t>
      </w:r>
      <w:r>
        <w:tab/>
        <w:t>personel wchodzący w skład załóg statków powietrznych:</w:t>
      </w:r>
    </w:p>
    <w:p w:rsidR="008B292C" w:rsidRDefault="00D17683">
      <w:pPr>
        <w:pStyle w:val="ZLITLITwPKTzmlitwpktliter"/>
      </w:pPr>
      <w:r>
        <w:t>a)</w:t>
      </w:r>
      <w:r>
        <w:tab/>
      </w:r>
      <w:r>
        <w:tab/>
        <w:t>pilot samolotowy rekreacyjny,</w:t>
      </w:r>
    </w:p>
    <w:p w:rsidR="008B292C" w:rsidRDefault="00D17683">
      <w:pPr>
        <w:pStyle w:val="ZLITLITwPKTzmlitwpktliter"/>
      </w:pPr>
      <w:r>
        <w:t>b)</w:t>
      </w:r>
      <w:r>
        <w:tab/>
      </w:r>
      <w:r>
        <w:tab/>
        <w:t>pilot samolotowy turystyczny,</w:t>
      </w:r>
    </w:p>
    <w:p w:rsidR="008B292C" w:rsidRDefault="00D17683">
      <w:pPr>
        <w:pStyle w:val="ZLITLITwPKTzmlitwpktliter"/>
      </w:pPr>
      <w:r>
        <w:t>c)</w:t>
      </w:r>
      <w:r>
        <w:tab/>
      </w:r>
      <w:r>
        <w:tab/>
        <w:t>pilot samolotowy zawodowy,</w:t>
      </w:r>
    </w:p>
    <w:p w:rsidR="008B292C" w:rsidRDefault="00D17683">
      <w:pPr>
        <w:pStyle w:val="ZLITLITwPKTzmlitwpktliter"/>
      </w:pPr>
      <w:r>
        <w:t>d)</w:t>
      </w:r>
      <w:r>
        <w:tab/>
      </w:r>
      <w:r>
        <w:tab/>
        <w:t>pilot samolotowy liniowy,</w:t>
      </w:r>
    </w:p>
    <w:p w:rsidR="008B292C" w:rsidRDefault="00D17683">
      <w:pPr>
        <w:pStyle w:val="ZLITLITwPKTzmlitwpktliter"/>
      </w:pPr>
      <w:r>
        <w:t>e)</w:t>
      </w:r>
      <w:r>
        <w:tab/>
      </w:r>
      <w:r>
        <w:tab/>
        <w:t>pilot samolotowy w załodze wieloosobowej,</w:t>
      </w:r>
    </w:p>
    <w:p w:rsidR="008B292C" w:rsidRDefault="00D17683">
      <w:pPr>
        <w:pStyle w:val="ZLITLITwPKTzmlitwpktliter"/>
      </w:pPr>
      <w:r>
        <w:t>f)</w:t>
      </w:r>
      <w:r>
        <w:tab/>
      </w:r>
      <w:r>
        <w:tab/>
        <w:t>pilot śmigłowcowy rekreacyjny,</w:t>
      </w:r>
    </w:p>
    <w:p w:rsidR="008B292C" w:rsidRDefault="00D17683">
      <w:pPr>
        <w:pStyle w:val="ZLITLITwPKTzmlitwpktliter"/>
      </w:pPr>
      <w:r>
        <w:t>g)</w:t>
      </w:r>
      <w:r>
        <w:tab/>
      </w:r>
      <w:r>
        <w:tab/>
        <w:t>pilot śmigłowcowy turystyczny,</w:t>
      </w:r>
    </w:p>
    <w:p w:rsidR="008B292C" w:rsidRDefault="00D17683">
      <w:pPr>
        <w:pStyle w:val="ZLITLITwPKTzmlitwpktliter"/>
      </w:pPr>
      <w:r>
        <w:t>h)</w:t>
      </w:r>
      <w:r>
        <w:tab/>
      </w:r>
      <w:r>
        <w:tab/>
        <w:t>pilot śmigłowcowy zawodowy,</w:t>
      </w:r>
    </w:p>
    <w:p w:rsidR="008B292C" w:rsidRDefault="00D17683">
      <w:pPr>
        <w:pStyle w:val="ZLITLITwPKTzmlitwpktliter"/>
      </w:pPr>
      <w:r>
        <w:t>i)</w:t>
      </w:r>
      <w:r>
        <w:tab/>
      </w:r>
      <w:r>
        <w:tab/>
        <w:t>pilot śmigłowcowy liniowy,</w:t>
      </w:r>
    </w:p>
    <w:p w:rsidR="008B292C" w:rsidRDefault="00D17683">
      <w:pPr>
        <w:pStyle w:val="ZLITLITwPKTzmlitwpktliter"/>
      </w:pPr>
      <w:r>
        <w:t>j)</w:t>
      </w:r>
      <w:r>
        <w:tab/>
      </w:r>
      <w:r>
        <w:tab/>
        <w:t>pilot wiatrakowcowy turystyczny,</w:t>
      </w:r>
    </w:p>
    <w:p w:rsidR="008B292C" w:rsidRDefault="00D17683">
      <w:pPr>
        <w:pStyle w:val="ZLITLITwPKTzmlitwpktliter"/>
      </w:pPr>
      <w:r>
        <w:t>k)</w:t>
      </w:r>
      <w:r>
        <w:tab/>
      </w:r>
      <w:r>
        <w:tab/>
        <w:t>pilot wiatrakowcowy zawodowy,</w:t>
      </w:r>
    </w:p>
    <w:p w:rsidR="008B292C" w:rsidRDefault="00D17683">
      <w:pPr>
        <w:pStyle w:val="ZLITLITwPKTzmlitwpktliter"/>
      </w:pPr>
      <w:r>
        <w:t>l)</w:t>
      </w:r>
      <w:r>
        <w:tab/>
      </w:r>
      <w:r>
        <w:tab/>
        <w:t>pilot sterowcowy turystyczny,</w:t>
      </w:r>
    </w:p>
    <w:p w:rsidR="008B292C" w:rsidRDefault="00D17683">
      <w:pPr>
        <w:pStyle w:val="ZLITLITwPKTzmlitwpktliter"/>
      </w:pPr>
      <w:r>
        <w:t>m)</w:t>
      </w:r>
      <w:r>
        <w:tab/>
      </w:r>
      <w:r>
        <w:tab/>
        <w:t>pilot sterowcowy zawodowy,</w:t>
      </w:r>
    </w:p>
    <w:p w:rsidR="008B292C" w:rsidRDefault="00D17683">
      <w:pPr>
        <w:pStyle w:val="ZLITLITwPKTzmlitwpktliter"/>
      </w:pPr>
      <w:r>
        <w:t>o)</w:t>
      </w:r>
      <w:r>
        <w:tab/>
      </w:r>
      <w:r>
        <w:tab/>
        <w:t>pilot pionowzlotu turystyczny,</w:t>
      </w:r>
    </w:p>
    <w:p w:rsidR="008B292C" w:rsidRDefault="00D17683">
      <w:pPr>
        <w:pStyle w:val="ZLITLITwPKTzmlitwpktliter"/>
      </w:pPr>
      <w:r>
        <w:t>p)</w:t>
      </w:r>
      <w:r>
        <w:tab/>
      </w:r>
      <w:r>
        <w:tab/>
        <w:t>pilot pionowzlotu zawodowy,</w:t>
      </w:r>
    </w:p>
    <w:p w:rsidR="008B292C" w:rsidRDefault="00D17683">
      <w:pPr>
        <w:pStyle w:val="ZLITLITwPKTzmlitwpktliter"/>
      </w:pPr>
      <w:r>
        <w:t>q)</w:t>
      </w:r>
      <w:r>
        <w:tab/>
        <w:t>pilot balonowy rekreacyjny,</w:t>
      </w:r>
    </w:p>
    <w:p w:rsidR="008B292C" w:rsidRDefault="00D17683">
      <w:pPr>
        <w:pStyle w:val="ZLITLITwPKTzmlitwpktliter"/>
      </w:pPr>
      <w:r>
        <w:t>r)</w:t>
      </w:r>
      <w:r>
        <w:tab/>
      </w:r>
      <w:r>
        <w:tab/>
        <w:t>pilot balonowy,</w:t>
      </w:r>
    </w:p>
    <w:p w:rsidR="008B292C" w:rsidRDefault="00D17683">
      <w:pPr>
        <w:pStyle w:val="ZLITLITwPKTzmlitwpktliter"/>
      </w:pPr>
      <w:r>
        <w:lastRenderedPageBreak/>
        <w:t>s)</w:t>
      </w:r>
      <w:r>
        <w:tab/>
      </w:r>
      <w:r>
        <w:tab/>
        <w:t>pilot szybowcowy rekreacyjny,</w:t>
      </w:r>
    </w:p>
    <w:p w:rsidR="008B292C" w:rsidRDefault="00D17683">
      <w:pPr>
        <w:pStyle w:val="ZLITLITwPKTzmlitwpktliter"/>
      </w:pPr>
      <w:r>
        <w:t>t)</w:t>
      </w:r>
      <w:r>
        <w:tab/>
      </w:r>
      <w:r>
        <w:tab/>
        <w:t>pilot szybowcowy,</w:t>
      </w:r>
    </w:p>
    <w:p w:rsidR="008B292C" w:rsidRDefault="00D17683">
      <w:pPr>
        <w:pStyle w:val="ZLITLITwPKTzmlitwpktliter"/>
      </w:pPr>
      <w:r>
        <w:t>u)</w:t>
      </w:r>
      <w:r>
        <w:tab/>
      </w:r>
      <w:r>
        <w:tab/>
        <w:t>nawigator lotniczy,</w:t>
      </w:r>
    </w:p>
    <w:p w:rsidR="008B292C" w:rsidRDefault="00D17683">
      <w:pPr>
        <w:pStyle w:val="ZLITLITwPKTzmlitwpktliter"/>
      </w:pPr>
      <w:r>
        <w:t>w)</w:t>
      </w:r>
      <w:r>
        <w:tab/>
      </w:r>
      <w:r>
        <w:tab/>
        <w:t>mechanik pokładowy;”,</w:t>
      </w:r>
    </w:p>
    <w:p w:rsidR="008B292C" w:rsidRDefault="00D17683">
      <w:pPr>
        <w:pStyle w:val="LITlitera"/>
      </w:pPr>
      <w:r>
        <w:t>c)</w:t>
      </w:r>
      <w:r>
        <w:tab/>
        <w:t>uchyla się ust. 6a,</w:t>
      </w:r>
    </w:p>
    <w:p w:rsidR="008B292C" w:rsidRDefault="00D17683">
      <w:pPr>
        <w:pStyle w:val="LITlitera"/>
      </w:pPr>
      <w:r>
        <w:t>d)</w:t>
      </w:r>
      <w:r>
        <w:tab/>
        <w:t>ust. 7 otrzymuje brzmienie:</w:t>
      </w:r>
    </w:p>
    <w:p w:rsidR="008B292C" w:rsidRDefault="00D17683">
      <w:pPr>
        <w:pStyle w:val="ZLITUSTzmustliter"/>
      </w:pPr>
      <w:r>
        <w:t>„7. </w:t>
      </w:r>
      <w:r>
        <w:tab/>
        <w:t>W licencji wpisuje się stanowiące jej część i związane z nią uprawnienia, o ile przepisy prawa Unii Europejskiej nie stanowią inaczej.”;</w:t>
      </w:r>
    </w:p>
    <w:p w:rsidR="008B292C" w:rsidRDefault="00D17683">
      <w:pPr>
        <w:pStyle w:val="PKTpunkt"/>
      </w:pPr>
      <w:r>
        <w:t>43) w art. 96:</w:t>
      </w:r>
    </w:p>
    <w:p w:rsidR="008B292C" w:rsidRDefault="00D17683">
      <w:pPr>
        <w:pStyle w:val="TIRtiret"/>
      </w:pPr>
      <w:r>
        <w:t>a)</w:t>
      </w:r>
      <w:r>
        <w:tab/>
        <w:t>ust. 2 i 3 otrzymuje brzmienie:</w:t>
      </w:r>
    </w:p>
    <w:p w:rsidR="008B292C" w:rsidRDefault="00D17683">
      <w:pPr>
        <w:pStyle w:val="ZLITUSTzmustliter"/>
      </w:pPr>
      <w:r>
        <w:t>„2.  W celu uzyskania licencji członka personelu lotniczego osoba ubiegająca się o nią musi spełnić następujące wymagania dla poszczególnych specjalności w zakresie wieku lub wykształcenia:</w:t>
      </w:r>
    </w:p>
    <w:p w:rsidR="008B292C" w:rsidRDefault="00D17683">
      <w:pPr>
        <w:pStyle w:val="ZLITPKTzmpktliter"/>
      </w:pPr>
      <w:r>
        <w:t>1)</w:t>
      </w:r>
      <w:r>
        <w:tab/>
        <w:t>pilot szybowcowy – ukończone 16 lat, a jeżeli z licencji wynika uprawnienie do wykonywania zawodowego czynności pilota – ukończone 18 lat;</w:t>
      </w:r>
    </w:p>
    <w:p w:rsidR="008B292C" w:rsidRDefault="00D17683">
      <w:pPr>
        <w:pStyle w:val="ZLITPKTzmpktliter"/>
      </w:pPr>
      <w:r>
        <w:t>2)</w:t>
      </w:r>
      <w:r>
        <w:tab/>
        <w:t>pilot rekreacyjny samolotowy i śmigłowcowy – ukończone 17 lat;</w:t>
      </w:r>
    </w:p>
    <w:p w:rsidR="008B292C" w:rsidRDefault="00D17683">
      <w:pPr>
        <w:pStyle w:val="ZLITPKTzmpktliter"/>
      </w:pPr>
      <w:r>
        <w:t>3)</w:t>
      </w:r>
      <w:r>
        <w:tab/>
        <w:t>pilot rekreacyjny szybowcowy i balonowy – ukończone 16 lat;</w:t>
      </w:r>
    </w:p>
    <w:p w:rsidR="008B292C" w:rsidRDefault="00D17683">
      <w:pPr>
        <w:pStyle w:val="ZLITPKTzmpktliter"/>
      </w:pPr>
      <w:r>
        <w:t>4)</w:t>
      </w:r>
      <w:r>
        <w:tab/>
        <w:t>pilot turystyczny, bez względu na kategorię statku powietrznego, którego dotyczy licencja – ukończone 17 lat;</w:t>
      </w:r>
    </w:p>
    <w:p w:rsidR="008B292C" w:rsidRDefault="00D17683">
      <w:pPr>
        <w:pStyle w:val="ZLITPKTzmpktliter"/>
      </w:pPr>
      <w:r>
        <w:t>5)</w:t>
      </w:r>
      <w:r>
        <w:tab/>
        <w:t>pilot zawodowy, bez względu na kategorię statku powietrznego, którego dotyczy licencja – ukończone 18 lat;</w:t>
      </w:r>
    </w:p>
    <w:p w:rsidR="008B292C" w:rsidRDefault="00D17683">
      <w:pPr>
        <w:pStyle w:val="ZLITPKTzmpktliter"/>
      </w:pPr>
      <w:r>
        <w:t>6)</w:t>
      </w:r>
      <w:r>
        <w:tab/>
        <w:t>pilot liniowy, bez względu na kategorię statku powietrznego, którego dotyczy licencja – ukończone 21 lat;</w:t>
      </w:r>
    </w:p>
    <w:p w:rsidR="008B292C" w:rsidRDefault="00D17683">
      <w:pPr>
        <w:pStyle w:val="ZLITPKTzmpktliter"/>
      </w:pPr>
      <w:r>
        <w:t>7)</w:t>
      </w:r>
      <w:r>
        <w:tab/>
        <w:t>pilot balonowy – ukończone 16 lat, a jeżeli z licencji wynika uprawnienie do wykonywania zawodowego czynności pilota – ukończone 18 lat;</w:t>
      </w:r>
    </w:p>
    <w:p w:rsidR="008B292C" w:rsidRDefault="00D17683">
      <w:pPr>
        <w:pStyle w:val="ZLITPKTzmpktliter"/>
      </w:pPr>
      <w:r>
        <w:t>8)</w:t>
      </w:r>
      <w:r>
        <w:tab/>
        <w:t>mechanik lotniczy obsługi technicznej – ukończone 18 lat;</w:t>
      </w:r>
    </w:p>
    <w:p w:rsidR="008B292C" w:rsidRDefault="00D17683">
      <w:pPr>
        <w:pStyle w:val="ZLITPKTzmpktliter"/>
      </w:pPr>
      <w:r>
        <w:t>9)</w:t>
      </w:r>
      <w:r>
        <w:tab/>
        <w:t>kontroler ruchu lotniczego – określone w rozporządzeniu wydanym na podstawie art. 8c rozporządzenia nr 216/2008/WE;</w:t>
      </w:r>
    </w:p>
    <w:p w:rsidR="008B292C" w:rsidRDefault="00D17683">
      <w:pPr>
        <w:pStyle w:val="ZLITPKTzmpktliter"/>
      </w:pPr>
      <w:r>
        <w:t>10)</w:t>
      </w:r>
      <w:r>
        <w:tab/>
        <w:t>praktykant – kontroler ruchu lotniczego – określone w rozporządzeniu wydanym na podstawie art. 8c rozporządzenia nr 216/2008/WE;</w:t>
      </w:r>
    </w:p>
    <w:p w:rsidR="008B292C" w:rsidRDefault="00D17683">
      <w:pPr>
        <w:pStyle w:val="ZLITPKTzmpktliter"/>
      </w:pPr>
      <w:r>
        <w:t>11)</w:t>
      </w:r>
      <w:r>
        <w:tab/>
        <w:t>dyspozytor lotniczy – ukończone 21 lat;</w:t>
      </w:r>
    </w:p>
    <w:p w:rsidR="008B292C" w:rsidRDefault="00D17683">
      <w:pPr>
        <w:pStyle w:val="ZLITPKTzmpktliter"/>
      </w:pPr>
      <w:r>
        <w:t>12)</w:t>
      </w:r>
      <w:r>
        <w:tab/>
        <w:t>członek personelu lotniczego, o którym mowa w art. 94 ust. 9 – ukończone 16 lat;</w:t>
      </w:r>
    </w:p>
    <w:p w:rsidR="008B292C" w:rsidRDefault="00D17683">
      <w:pPr>
        <w:pStyle w:val="ZLITPKTzmpktliter"/>
      </w:pPr>
      <w:r>
        <w:lastRenderedPageBreak/>
        <w:t>13)</w:t>
      </w:r>
      <w:r>
        <w:tab/>
        <w:t>pozostałe specjalności członków personelu lotniczego – ukończone 18 lat.</w:t>
      </w:r>
    </w:p>
    <w:p w:rsidR="008B292C" w:rsidRDefault="00D17683">
      <w:pPr>
        <w:pStyle w:val="ZLITUSTzmustliter"/>
      </w:pPr>
      <w:r>
        <w:t>3. Prezes Urzędu:</w:t>
      </w:r>
    </w:p>
    <w:p w:rsidR="008B292C" w:rsidRDefault="00D17683">
      <w:pPr>
        <w:pStyle w:val="ZLITPKTzmpktliter"/>
      </w:pPr>
      <w:r>
        <w:t>1)</w:t>
      </w:r>
      <w:r>
        <w:tab/>
        <w:t>wydaje, odmawia wydania, zmienia, zawiesza, przywraca, cofa, wznawia lub odmawia wznawiania ważności,</w:t>
      </w:r>
    </w:p>
    <w:p w:rsidR="008B292C" w:rsidRDefault="00D17683">
      <w:pPr>
        <w:pStyle w:val="ZLITPKTzmpktliter"/>
      </w:pPr>
      <w:r>
        <w:t>2)</w:t>
      </w:r>
      <w:r>
        <w:tab/>
        <w:t>uznaje, odmawia uznania, zawiesza uznanie, przywraca uznanie albo cofa uznanie</w:t>
      </w:r>
    </w:p>
    <w:p w:rsidR="008B292C" w:rsidRDefault="00D17683">
      <w:pPr>
        <w:pStyle w:val="ZLITCZWSPPKTzmczciwsppktliter"/>
      </w:pPr>
      <w:r>
        <w:t>– licencji, świadectw kwalifikacji lub uprawnień do nich wpisywanych w drodze decyzji administracyjnej.”,</w:t>
      </w:r>
    </w:p>
    <w:p w:rsidR="008B292C" w:rsidRDefault="00D17683">
      <w:pPr>
        <w:pStyle w:val="LITlitera"/>
      </w:pPr>
      <w:r>
        <w:t>b)</w:t>
      </w:r>
      <w:r>
        <w:tab/>
        <w:t>po ust. 3 dodaje się ust. 3a w brzmieniu:</w:t>
      </w:r>
    </w:p>
    <w:p w:rsidR="008B292C" w:rsidRDefault="00D17683">
      <w:pPr>
        <w:pStyle w:val="ZLITUSTzmustliter"/>
      </w:pPr>
      <w:r>
        <w:t>„3a. Sposób oraz warunki przedłużenia ważności licencji, świadectw kwalifikacji i uprawnień do nich wpisywanych określają przepisy wydane na podstawie art. 104 ust. 1 i 1a.”,</w:t>
      </w:r>
    </w:p>
    <w:p w:rsidR="008B292C" w:rsidRDefault="00D17683">
      <w:pPr>
        <w:pStyle w:val="LITlitera"/>
      </w:pPr>
      <w:r>
        <w:t>c)</w:t>
      </w:r>
      <w:r>
        <w:tab/>
        <w:t>w ust. 5b pkt 2 otrzymuje brzmienie:</w:t>
      </w:r>
    </w:p>
    <w:p w:rsidR="008B292C" w:rsidRDefault="00D17683">
      <w:pPr>
        <w:pStyle w:val="ZLITPKTzmpktliter"/>
      </w:pPr>
      <w:r>
        <w:t>„2)</w:t>
      </w:r>
      <w:r>
        <w:tab/>
        <w:t>wydana lub potwierdzona przez właściwy organ państwa obcego, zgodnie z wymaganiami międzynarodowymi ustanowionymi przez Zrzeszenie Władz Lotniczych (JAA) albo Unię Europejską.”;</w:t>
      </w:r>
    </w:p>
    <w:p w:rsidR="008B292C" w:rsidRDefault="00D17683">
      <w:pPr>
        <w:pStyle w:val="PKTpunkt"/>
      </w:pPr>
      <w:r>
        <w:t>44) w art. 98 ust. 2 otrzymuje brzmienie:</w:t>
      </w:r>
    </w:p>
    <w:p w:rsidR="008B292C" w:rsidRDefault="00D17683">
      <w:pPr>
        <w:pStyle w:val="ZLITUSTzmustliter"/>
      </w:pPr>
      <w:r>
        <w:t>„2. Ważność licencji jest uzależniona od wyniku okresowego sprawdzenia sprawności psychicznej i fizycznej członka personelu lotniczego, stwierdzonej w badaniach lotniczo-lekarskich i utrzymania w okresie ważności licencji wiadomości i umiejętności nie mniejszych niż wymagane do uzyskania licencji lub uprawnień do niej wpisywanych, o ile są wymagane.”;</w:t>
      </w:r>
    </w:p>
    <w:p w:rsidR="008B292C" w:rsidRDefault="00D17683">
      <w:pPr>
        <w:pStyle w:val="PKTpunkt"/>
      </w:pPr>
      <w:r>
        <w:t>45) w art. 99:</w:t>
      </w:r>
    </w:p>
    <w:p w:rsidR="008B292C" w:rsidRDefault="00D17683">
      <w:pPr>
        <w:pStyle w:val="LITlitera"/>
      </w:pPr>
      <w:r>
        <w:t>a)</w:t>
      </w:r>
      <w:r>
        <w:tab/>
        <w:t>ust. 1 i 2 otrzymują brzmienie:</w:t>
      </w:r>
    </w:p>
    <w:p w:rsidR="008B292C" w:rsidRDefault="00D17683">
      <w:pPr>
        <w:pStyle w:val="ZLITUSTzmustliter"/>
      </w:pPr>
      <w:r>
        <w:t>„1. Warunkiem uzyskania licencji jest pozytywny wynik egzaminu państwowego składającego się z części teoretycznej, praktycznej lub teoretyczno-praktycznej, złożonego przed komisją egzaminacyjną albo organizacją szkoleniową uprawnioną do przeprowadzania egzaminów, zgodnie z rozporządzeniem nr 1321/2014/UE, chyba że przepisy Unii Europejskiej stanowią inaczej.</w:t>
      </w:r>
    </w:p>
    <w:p w:rsidR="008B292C" w:rsidRDefault="00D17683">
      <w:pPr>
        <w:pStyle w:val="ZLITUSTzmustliter"/>
      </w:pPr>
      <w:r>
        <w:t>2. </w:t>
      </w:r>
      <w:r>
        <w:tab/>
        <w:t>Prezes Urzędu powołuje członków komisji egzaminacyjnej spośród osób wyróżniających się odpowiednimi kwalifikacjami, wiedzą i doświadczeniem w zakresie lotnictwa, z uwzględnieniem przepisów Unii Europejskiej.”,</w:t>
      </w:r>
    </w:p>
    <w:p w:rsidR="008B292C" w:rsidRDefault="00D17683">
      <w:pPr>
        <w:pStyle w:val="LITlitera"/>
      </w:pPr>
      <w:r>
        <w:t>b)</w:t>
      </w:r>
      <w:r>
        <w:tab/>
        <w:t>po ust. 4 dodaje się ust. 4a w brzmieniu:</w:t>
      </w:r>
    </w:p>
    <w:p w:rsidR="008B292C" w:rsidRDefault="00D17683">
      <w:pPr>
        <w:pStyle w:val="ZLITUSTzmustliter"/>
      </w:pPr>
      <w:r>
        <w:lastRenderedPageBreak/>
        <w:t>„4a. Prezes Urzędu odwołuje członka komisji, o której mowa w ust. 2,  któremu przed upływem 3 lat zawieszono, ograniczono lub cofnięto posiadaną licencję lub wynikające z niej uprawnienia, o ile zawieszona, ograniczona lub cofnięta licencja lub wynikające z niej uprawnienia są niezbędne do pełnienia funkcji członka tej komisji.”;</w:t>
      </w:r>
    </w:p>
    <w:p w:rsidR="008B292C" w:rsidRDefault="00D17683">
      <w:pPr>
        <w:pStyle w:val="PKTpunkt"/>
      </w:pPr>
      <w:r>
        <w:t>46) w art. 100 w ust. 1 wprowadzenie do wyliczenia otrzymuje brzmienie:</w:t>
      </w:r>
    </w:p>
    <w:p w:rsidR="008B292C" w:rsidRDefault="00D17683">
      <w:pPr>
        <w:pStyle w:val="ZUSTzmustartykuempunktem"/>
      </w:pPr>
      <w:r>
        <w:t>„Art. 100. 1. O ile przepisy prawa Unii Europejskiej nie stanowią inaczej, licencję lub wynikające z niej uprawnienia można cofnąć albo zawiesić w przypadku stwierdzenia, że członek personelu lotniczego:”;</w:t>
      </w:r>
    </w:p>
    <w:p w:rsidR="008B292C" w:rsidRDefault="00D17683">
      <w:pPr>
        <w:pStyle w:val="PKTpunkt"/>
      </w:pPr>
      <w:r>
        <w:t>47) uchyla się art. 101;</w:t>
      </w:r>
    </w:p>
    <w:p w:rsidR="008B292C" w:rsidRDefault="00D17683">
      <w:pPr>
        <w:pStyle w:val="PKTpunkt"/>
      </w:pPr>
      <w:r>
        <w:t>48) uchyla się art. 103;</w:t>
      </w:r>
    </w:p>
    <w:p w:rsidR="008B292C" w:rsidRDefault="00F760D2">
      <w:pPr>
        <w:pStyle w:val="PKTpunkt"/>
      </w:pPr>
      <w:r>
        <w:t>49</w:t>
      </w:r>
      <w:r w:rsidR="00D17683">
        <w:t>) dodaje się art. 103ca w brzmieniu:</w:t>
      </w:r>
    </w:p>
    <w:p w:rsidR="008B292C" w:rsidRDefault="00D17683">
      <w:pPr>
        <w:pStyle w:val="ZUSTzmustartykuempunktem"/>
      </w:pPr>
      <w:r>
        <w:t>„Art. 103ca. 1. W przewozie lotniczym przy użyciu samolotu obowiązuje wczesny typ grafiku zakłócającego, o którym mowa w ORO.FTL.105 pkt 8 lit. a załącznika III do rozporządzenia nr 965/2012/UE.</w:t>
      </w:r>
    </w:p>
    <w:p w:rsidR="008B292C" w:rsidRDefault="00D17683">
      <w:pPr>
        <w:pStyle w:val="ZUSTzmustartykuempunktem"/>
      </w:pPr>
      <w:r>
        <w:t>2. Członkom załóg statków powietrznych w przewozie lotniczym przy użyciu samolotu niezależnie od urlopu wypoczynkowego, przysługuje tyle dni wolnych od wszelkich zajęć, ile w przyjętym okresie rozliczeniowym przypada dni wolnych od pracy, w tym w każdym miesiącu co najmniej siedem dni w porcie macierzystym, z których jeden dzień przypada w niedzielę lub święto. Okresy wypoczynku mogą być udzielane w dniach wolnych od pracy.</w:t>
      </w:r>
    </w:p>
    <w:p w:rsidR="008B292C" w:rsidRDefault="00D17683">
      <w:pPr>
        <w:pStyle w:val="ZUSTzmustartykuempunktem"/>
      </w:pPr>
      <w:r>
        <w:t>3. Maksymalny okres pełnienia czynności lotniczych członka załogi w załodze jednoosobowej nie może przekraczać 10 godzin w ciągu kolejnych 24 godzin.</w:t>
      </w:r>
    </w:p>
    <w:p w:rsidR="008B292C" w:rsidRDefault="00D17683">
      <w:pPr>
        <w:pStyle w:val="ZUSTzmustartykuempunktem"/>
      </w:pPr>
      <w:r>
        <w:t>4. Maksymalny okres pełnienia czynności lotniczych członka załogi wykonującego lotniczy przewóz medyczny w nagłych wypadkach nie może przekraczać 12 godzin w ciągu kolejnych 24 godzin.</w:t>
      </w:r>
    </w:p>
    <w:p w:rsidR="008B292C" w:rsidRDefault="00D17683">
      <w:pPr>
        <w:pStyle w:val="ZUSTzmustartykuempunktem"/>
      </w:pPr>
      <w:r>
        <w:t>5. Lotniczym przewozem medycznym w nagłych wypadkach jest misja składająca się z dolotu, transportu i powrotu do portu macierzystego, wykonywaną zgodnie z certyfikatem przewoźnika lotniczego, której celem jest udzielenie pomocy medycznej w stanie nagłego zagrożenia zdrowia, kiedy zasadnicze znaczenie ma bezzwłoczny i szybki transport:</w:t>
      </w:r>
    </w:p>
    <w:p w:rsidR="008B292C" w:rsidRDefault="00D17683">
      <w:pPr>
        <w:pStyle w:val="ZPKTzmpktartykuempunktem"/>
      </w:pPr>
      <w:r>
        <w:t>1)</w:t>
      </w:r>
      <w:r>
        <w:tab/>
        <w:t>chorych lub rannych oraz innych osób, których to bezpośrednio dotyczy,</w:t>
      </w:r>
    </w:p>
    <w:p w:rsidR="008B292C" w:rsidRDefault="00D17683">
      <w:pPr>
        <w:pStyle w:val="ZPKTzmpktartykuempunktem"/>
      </w:pPr>
      <w:r>
        <w:t>2)</w:t>
      </w:r>
      <w:r>
        <w:tab/>
        <w:t>personelu medycznego, lub</w:t>
      </w:r>
    </w:p>
    <w:p w:rsidR="008B292C" w:rsidRDefault="00D17683">
      <w:pPr>
        <w:pStyle w:val="ZPKTzmpktartykuempunktem"/>
      </w:pPr>
      <w:r>
        <w:lastRenderedPageBreak/>
        <w:t>3)</w:t>
      </w:r>
      <w:r>
        <w:tab/>
        <w:t>materiałów biologicznych i materiałów lub urządzeń wykorzystywanych do udzielenia świadczeń zdrowotnych.</w:t>
      </w:r>
    </w:p>
    <w:p w:rsidR="008B292C" w:rsidRDefault="00D17683">
      <w:pPr>
        <w:pStyle w:val="ZUSTzmustartykuempunktem"/>
      </w:pPr>
      <w:r>
        <w:t>6. Maksymalny okres pełnienia czynności lotniczych przez członka załogi na symulatorze lotu lub okres pełnienia czynności lotniczych w przypadku lotów szkoleniowych nie może przekroczyć jednorazowo 10 godzin w ciągu kolejnych 24 godzin.</w:t>
      </w:r>
    </w:p>
    <w:p w:rsidR="008B292C" w:rsidRDefault="00D17683">
      <w:pPr>
        <w:pStyle w:val="ZUSTzmustartykuempunktem"/>
      </w:pPr>
      <w:r>
        <w:t>7. Minister właściwy do spraw transportu, mając na uwadze konieczność zachowania odpowiedniego poziomu bezpieczeństwa operacji lotniczych oraz zapobieżenia skutkom skumulowanego zmęczenia członków załóg, określi w drodze rozporządzenia w odniesieniu do członków załóg statków powietrznych w przewozie lotniczym wykonywanym taksówką powietrzną, w lotach w załodze jednoosobowej oraz w lotniczym przewozie medycznym w nagłych wypadkach:</w:t>
      </w:r>
    </w:p>
    <w:p w:rsidR="008B292C" w:rsidRDefault="00495FAC">
      <w:pPr>
        <w:pStyle w:val="ZPKTzmpktartykuempunktem"/>
      </w:pPr>
      <w:r>
        <w:t>1)</w:t>
      </w:r>
      <w:r>
        <w:tab/>
        <w:t>szczegółowy sposób</w:t>
      </w:r>
      <w:r w:rsidR="00D17683">
        <w:t xml:space="preserve"> określania okresu pełnienia czynności lotniczych członka załogi w zależności od czasu zgłoszenia się do lotu oraz liczby odcinków;</w:t>
      </w:r>
    </w:p>
    <w:p w:rsidR="008B292C" w:rsidRDefault="00D17683">
      <w:pPr>
        <w:pStyle w:val="ZPKTzmpktartykuempunktem"/>
      </w:pPr>
      <w:r>
        <w:t>2)</w:t>
      </w:r>
      <w:r>
        <w:tab/>
        <w:t>wydłużony okres pełnienia czynności lotniczych członka załogi wykonującego lotniczy przewóz medyczny w nagłych wypadkach ze względu na udział w akcji ratowniczej lub wystąpienie nieprzewidzianych okoliczności podczas operacji lotniczej;</w:t>
      </w:r>
    </w:p>
    <w:p w:rsidR="008B292C" w:rsidRDefault="00D17683">
      <w:pPr>
        <w:pStyle w:val="ZPKTzmpktartykuempunktem"/>
      </w:pPr>
      <w:r>
        <w:t>3)</w:t>
      </w:r>
      <w:r>
        <w:tab/>
        <w:t>wydłużony okres pełnienia czynności lotniczych ze względu na zwiększenie składu personelu lotniczego w załodze wieloosobowej;</w:t>
      </w:r>
    </w:p>
    <w:p w:rsidR="008B292C" w:rsidRDefault="00D17683">
      <w:pPr>
        <w:pStyle w:val="ZPKTzmpktartykuempunktem"/>
      </w:pPr>
      <w:r>
        <w:t>4)</w:t>
      </w:r>
      <w:r>
        <w:tab/>
        <w:t>przerwy w pełnieniu czynności lotniczych oraz wydłużony okres pełnienia czynności lotniczych ze względu na zastosowaną przerwę;</w:t>
      </w:r>
    </w:p>
    <w:p w:rsidR="008B292C" w:rsidRDefault="00D17683">
      <w:pPr>
        <w:pStyle w:val="ZPKTzmpktartykuempunktem"/>
      </w:pPr>
      <w:r>
        <w:t>5)</w:t>
      </w:r>
      <w:r>
        <w:tab/>
        <w:t xml:space="preserve">warunki i okresy wypoczynku należne w związku z pełnieniem </w:t>
      </w:r>
      <w:r w:rsidR="00C409B2">
        <w:t>czynności lotniczych oraz sposób</w:t>
      </w:r>
      <w:r>
        <w:t xml:space="preserve"> skracania i wydłużania okresu wypoczynku;</w:t>
      </w:r>
    </w:p>
    <w:p w:rsidR="008B292C" w:rsidRDefault="00D17683">
      <w:pPr>
        <w:pStyle w:val="ZPKTzmpktartykuempunktem"/>
      </w:pPr>
      <w:r>
        <w:t>6)</w:t>
      </w:r>
      <w:r>
        <w:tab/>
        <w:t>wypoczynek dodatkowy jako kompensatę wpływu różnic stref czasowych na członków załogi statku powietrznego;</w:t>
      </w:r>
    </w:p>
    <w:p w:rsidR="008B292C" w:rsidRDefault="00D17683">
      <w:pPr>
        <w:pStyle w:val="ZPKTzmpktartykuempunktem"/>
      </w:pPr>
      <w:r>
        <w:t>7)</w:t>
      </w:r>
      <w:r>
        <w:tab/>
        <w:t>formy i warunki pełnienia g</w:t>
      </w:r>
      <w:r w:rsidR="00C409B2">
        <w:t>otowości, ich limity oraz sposób</w:t>
      </w:r>
      <w:r>
        <w:t xml:space="preserve"> wliczania gotowości do okresu służby i okresu pełnienia czynności lotniczych;</w:t>
      </w:r>
    </w:p>
    <w:p w:rsidR="008B292C" w:rsidRDefault="00495FAC">
      <w:pPr>
        <w:pStyle w:val="ZPKTzmpktartykuempunktem"/>
      </w:pPr>
      <w:r>
        <w:t>8)</w:t>
      </w:r>
      <w:r>
        <w:tab/>
        <w:t>sposób</w:t>
      </w:r>
      <w:r w:rsidR="00D17683">
        <w:t xml:space="preserve"> wliczania czasu przemieszczania członka załogi w celu zajęcia stanowiska do okresu służby i okresu pełnienia czynności lotniczych.”;</w:t>
      </w:r>
    </w:p>
    <w:p w:rsidR="008B292C" w:rsidRDefault="00D17683">
      <w:pPr>
        <w:pStyle w:val="PKTpunkt"/>
      </w:pPr>
      <w:r>
        <w:t>5</w:t>
      </w:r>
      <w:r w:rsidR="003D72E8">
        <w:t>0</w:t>
      </w:r>
      <w:r>
        <w:t>) art. 103d otrzymuje brzmienie:</w:t>
      </w:r>
    </w:p>
    <w:p w:rsidR="008B292C" w:rsidRDefault="00D17683">
      <w:pPr>
        <w:pStyle w:val="ZUSTzmustartykuempunktem"/>
      </w:pPr>
      <w:r>
        <w:lastRenderedPageBreak/>
        <w:t>„Art. 103d. W sprawach dotyczących czasu pracy członków załóg statków powietrznych, nieuregulowanych w przepisach art. 103a–103ca, stosuje się przepisy Kodeksu pracy.</w:t>
      </w:r>
      <w:r>
        <w:rPr>
          <w:rFonts w:eastAsia="Calibri"/>
        </w:rPr>
        <w:t>”</w:t>
      </w:r>
      <w:r>
        <w:t>;</w:t>
      </w:r>
    </w:p>
    <w:p w:rsidR="008B292C" w:rsidRDefault="00D17683">
      <w:pPr>
        <w:pStyle w:val="PKTpunkt"/>
      </w:pPr>
      <w:r>
        <w:t>5</w:t>
      </w:r>
      <w:r w:rsidR="003D72E8">
        <w:t>1</w:t>
      </w:r>
      <w:r>
        <w:t>) po art. 103d dodaje się art. 103e w brzmieniu:</w:t>
      </w:r>
    </w:p>
    <w:p w:rsidR="008B292C" w:rsidRDefault="00D17683">
      <w:pPr>
        <w:pStyle w:val="ZUSTzmustartykuempunktem"/>
      </w:pPr>
      <w:r>
        <w:t>„Art. 103e. Czas pracy członków załóg statków powietrznych w przewozie lotniczym przy użyciu samolotu nie może przekraczać 1900 godzin w ciągu okresu rozliczeniowego wynoszącego rok kalendarzowy.”;</w:t>
      </w:r>
    </w:p>
    <w:p w:rsidR="008B292C" w:rsidRDefault="00D17683">
      <w:pPr>
        <w:pStyle w:val="PKTpunkt"/>
      </w:pPr>
      <w:r>
        <w:t>5</w:t>
      </w:r>
      <w:r w:rsidR="003D72E8">
        <w:t>2</w:t>
      </w:r>
      <w:r>
        <w:t>) w art. 106:</w:t>
      </w:r>
    </w:p>
    <w:p w:rsidR="008B292C" w:rsidRDefault="00D17683">
      <w:pPr>
        <w:pStyle w:val="LITlitera"/>
      </w:pPr>
      <w:r>
        <w:t>a)</w:t>
      </w:r>
      <w:r>
        <w:tab/>
        <w:t>w ust. 1 pkt 2 otrzymuje brzmienie:</w:t>
      </w:r>
    </w:p>
    <w:p w:rsidR="008B292C" w:rsidRDefault="00D17683">
      <w:pPr>
        <w:pStyle w:val="ZLITPKTzmpktliter"/>
      </w:pPr>
      <w:r>
        <w:t>„2)</w:t>
      </w:r>
      <w:r>
        <w:tab/>
        <w:t>lekarze orzecznicy medycyny lotniczej.”,</w:t>
      </w:r>
    </w:p>
    <w:p w:rsidR="008B292C" w:rsidRDefault="00D17683">
      <w:pPr>
        <w:pStyle w:val="LITlitera"/>
      </w:pPr>
      <w:r>
        <w:t>b)</w:t>
      </w:r>
      <w:r>
        <w:tab/>
        <w:t>uchyla się ust. 2,</w:t>
      </w:r>
    </w:p>
    <w:p w:rsidR="008B292C" w:rsidRDefault="00D17683">
      <w:pPr>
        <w:pStyle w:val="LITlitera"/>
      </w:pPr>
      <w:r>
        <w:t>c)</w:t>
      </w:r>
      <w:r>
        <w:tab/>
        <w:t>ust. 3 otrzymuje brzmienie:</w:t>
      </w:r>
    </w:p>
    <w:p w:rsidR="008B292C" w:rsidRDefault="00D17683">
      <w:pPr>
        <w:pStyle w:val="ZLITUSTzmustliter"/>
      </w:pPr>
      <w:r>
        <w:t>„3. Od orzeczenia wydanego przez centrum medycyny lotniczej lub lekarza orzecznika medycyny lotniczej osobie zainteresowanej przysługuje odwołanie do Naczelnego Lekarza w terminie 14 dni od dnia otrzymania orzeczenia. Do postępowania w sprawie odwołania stosuje się odpowiednio przepisy ustawy z dnia 14 czerwca 1960 r. – Kodeks postępowania administracyjnego.”,</w:t>
      </w:r>
    </w:p>
    <w:p w:rsidR="008B292C" w:rsidRDefault="00D17683">
      <w:pPr>
        <w:pStyle w:val="LITlitera"/>
      </w:pPr>
      <w:r>
        <w:t>d)</w:t>
      </w:r>
      <w:r>
        <w:tab/>
        <w:t>ust. 5 otrzymuje brzmienie:</w:t>
      </w:r>
    </w:p>
    <w:p w:rsidR="008B292C" w:rsidRDefault="00D17683">
      <w:pPr>
        <w:pStyle w:val="ZLITUSTzmustliter"/>
      </w:pPr>
      <w:r>
        <w:t>„5. Naczelny Lekarz w celu zbadania zasadności odwołania, o którym mowa w ust. 3, może zlecić przeprowadzenie dodatkowych badań przez lekarza specjalistę z zakresu medycyny, który nie brał udziału w badaniach, na podstawie których wydano zaskarżone orzeczenie.”,</w:t>
      </w:r>
    </w:p>
    <w:p w:rsidR="008B292C" w:rsidRDefault="00D17683">
      <w:pPr>
        <w:pStyle w:val="LITlitera"/>
      </w:pPr>
      <w:r>
        <w:t>e)</w:t>
      </w:r>
      <w:r>
        <w:tab/>
        <w:t>uchyla się ust. 6 i 7;</w:t>
      </w:r>
    </w:p>
    <w:p w:rsidR="008B292C" w:rsidRDefault="00D17683">
      <w:pPr>
        <w:pStyle w:val="PKTpunkt"/>
      </w:pPr>
      <w:r>
        <w:t>5</w:t>
      </w:r>
      <w:r w:rsidR="003D72E8">
        <w:t>3</w:t>
      </w:r>
      <w:r>
        <w:t>) w art. 107 ust. 1 otrzymuje brzmienie:</w:t>
      </w:r>
    </w:p>
    <w:p w:rsidR="008B292C" w:rsidRDefault="00D17683">
      <w:pPr>
        <w:pStyle w:val="ZUSTzmustartykuempunktem"/>
      </w:pPr>
      <w:r>
        <w:t>„1. Do zadań Naczelnego Lekarza należy:</w:t>
      </w:r>
    </w:p>
    <w:p w:rsidR="008B292C" w:rsidRDefault="00D17683">
      <w:pPr>
        <w:pStyle w:val="ZPKTzmpktartykuempunktem"/>
      </w:pPr>
      <w:r>
        <w:t>1)</w:t>
      </w:r>
      <w:r>
        <w:tab/>
        <w:t>pełnienie funkcji odwoławczych od orzeczeń wydawanych przez centra medycyny lotniczej oraz lekarzy orzeczników medycyny lotniczej;</w:t>
      </w:r>
    </w:p>
    <w:p w:rsidR="008B292C" w:rsidRDefault="00D17683">
      <w:pPr>
        <w:pStyle w:val="ZPKTzmpktartykuempunktem"/>
      </w:pPr>
      <w:r>
        <w:t>2)</w:t>
      </w:r>
      <w:r>
        <w:tab/>
        <w:t>sprawowanie nadzoru nad działalnością centrów medycyny lotniczej oraz lekarzy orzeczników medycyny lotniczej;</w:t>
      </w:r>
    </w:p>
    <w:p w:rsidR="008B292C" w:rsidRDefault="00D17683">
      <w:pPr>
        <w:pStyle w:val="ZPKTzmpktartykuempunktem"/>
      </w:pPr>
      <w:r>
        <w:t>3)</w:t>
      </w:r>
      <w:r>
        <w:tab/>
        <w:t>wnioskowanie do Prezesa Urzędu o wydanie certyfikatu dla centrum medycyny lotniczej zgodnie z przepisami prawa Unii Europejskiej oraz o wpisanie zakładu opieki zdrowotnej spełniającego wymagania, o których mowa w art. 109 ust. 1, na listę centrów medycyny lotniczej albo skreślenie z niej;</w:t>
      </w:r>
    </w:p>
    <w:p w:rsidR="008B292C" w:rsidRDefault="00D17683">
      <w:pPr>
        <w:pStyle w:val="ZPKTzmpktartykuempunktem"/>
      </w:pPr>
      <w:r>
        <w:lastRenderedPageBreak/>
        <w:t>4)</w:t>
      </w:r>
      <w:r>
        <w:tab/>
      </w:r>
      <w:r>
        <w:tab/>
        <w:t>wnioskowanie do Prezesa Urzędu o wydanie lekarzowi orzecznikowi medycyny lotniczej certyfikatu zgodnie z przepisami prawa Unii Europejskiej;</w:t>
      </w:r>
    </w:p>
    <w:p w:rsidR="008B292C" w:rsidRDefault="00D17683">
      <w:pPr>
        <w:pStyle w:val="ZPKTzmpktartykuempunktem"/>
      </w:pPr>
      <w:r>
        <w:t>5)</w:t>
      </w:r>
      <w:r>
        <w:tab/>
        <w:t>wnioskowanie do Prezesa Urzędu o wydanie albo cofnięcie lekarzowi orzecznikowi medycyny lotniczej upoważnienia do przeprowadzania badań lotniczo-lekarskich do:</w:t>
      </w:r>
    </w:p>
    <w:p w:rsidR="008B292C" w:rsidRDefault="00D17683">
      <w:pPr>
        <w:pStyle w:val="ZLITwPKTzmlitwpktartykuempunktem"/>
      </w:pPr>
      <w:r>
        <w:t>a) świadectw kwalifikacji,</w:t>
      </w:r>
    </w:p>
    <w:p w:rsidR="008B292C" w:rsidRDefault="00D17683">
      <w:pPr>
        <w:pStyle w:val="ZLITwPKTzmlitwpktartykuempunktem"/>
      </w:pPr>
      <w:r>
        <w:t>b) licencji wydanych dla specjalności personelu lotniczego, o których mowa w art. 94 ust. 6 pkt 1 lit. j, k, u i w oraz pkt 5</w:t>
      </w:r>
    </w:p>
    <w:p w:rsidR="008B292C" w:rsidRDefault="00D17683">
      <w:pPr>
        <w:pStyle w:val="ZCZWSPLITwPKTzmczciwsplitwpktartykuempunktem"/>
      </w:pPr>
      <w:r>
        <w:t>– zwanego dalej „upoważnieniem”;</w:t>
      </w:r>
    </w:p>
    <w:p w:rsidR="008B292C" w:rsidRDefault="00D17683">
      <w:pPr>
        <w:pStyle w:val="ZPKTzmpktartykuempunktem"/>
      </w:pPr>
      <w:r>
        <w:t>6)</w:t>
      </w:r>
      <w:r>
        <w:tab/>
        <w:t>dokonywanie kontroli działalności podmiotów, o których mowa w art. 106 ust. 1;</w:t>
      </w:r>
    </w:p>
    <w:p w:rsidR="008B292C" w:rsidRDefault="00D17683">
      <w:pPr>
        <w:pStyle w:val="ZPKTzmpktartykuempunktem"/>
      </w:pPr>
      <w:r>
        <w:t>7)</w:t>
      </w:r>
      <w:r>
        <w:tab/>
        <w:t>zatwierdzanie i wdrażanie programu szkolenia dla kandydatów na lekarzy orzeczników medycyny lotniczej;</w:t>
      </w:r>
    </w:p>
    <w:p w:rsidR="008B292C" w:rsidRDefault="00D17683">
      <w:pPr>
        <w:pStyle w:val="ZPKTzmpktartykuempunktem"/>
      </w:pPr>
      <w:r>
        <w:t>8)</w:t>
      </w:r>
      <w:r>
        <w:tab/>
        <w:t>organizowanie szkoleń dla kandydatów na lekarzy orzeczników medycyny lotniczej lub lekarzy orzeczników medycyny lotniczej.”;</w:t>
      </w:r>
    </w:p>
    <w:p w:rsidR="008B292C" w:rsidRDefault="00D17683">
      <w:pPr>
        <w:pStyle w:val="PKTpunkt"/>
      </w:pPr>
      <w:r>
        <w:t>5</w:t>
      </w:r>
      <w:r w:rsidR="003D72E8">
        <w:t>4</w:t>
      </w:r>
      <w:r>
        <w:t>) art. 108 otrzymuje brzmienie:</w:t>
      </w:r>
    </w:p>
    <w:p w:rsidR="008B292C" w:rsidRDefault="00D17683">
      <w:pPr>
        <w:pStyle w:val="ZARTzmartartykuempunktem"/>
      </w:pPr>
      <w:r>
        <w:t>„Art. 108. 1. Lekarzem orzecznikiem medycyny lotniczej może zostać lekarz posiadający:</w:t>
      </w:r>
    </w:p>
    <w:p w:rsidR="008B292C" w:rsidRDefault="00D17683">
      <w:pPr>
        <w:pStyle w:val="ZPKTzmpktartykuempunktem"/>
      </w:pPr>
      <w:r>
        <w:t>1) certyfikat lekarza orzecznika medyny lotniczej, lub</w:t>
      </w:r>
    </w:p>
    <w:p w:rsidR="008B292C" w:rsidRDefault="00D17683">
      <w:pPr>
        <w:pStyle w:val="ZPKTzmpktartykuempunktem"/>
      </w:pPr>
      <w:r>
        <w:t>2) upoważnienie.</w:t>
      </w:r>
    </w:p>
    <w:p w:rsidR="008B292C" w:rsidRDefault="00D17683">
      <w:pPr>
        <w:pStyle w:val="ZUSTzmustartykuempunktem"/>
      </w:pPr>
      <w:r>
        <w:t>2. Warunki wydawania certyfikatów dla lekarzy orzeczników medycyny lotniczej określa Podczęść D Sekcja 1 załącznika IV oraz ARA.MED.200 w załączniku VI do rozporządzenia 1178/2011/UE.</w:t>
      </w:r>
    </w:p>
    <w:p w:rsidR="008B292C" w:rsidRDefault="00D17683">
      <w:pPr>
        <w:pStyle w:val="ZUSTzmustartykuempunktem"/>
      </w:pPr>
      <w:r>
        <w:t>3. Certyfikat lekarza orzecznika medycyny lotniczej jest wydawany na okres 3 lat.</w:t>
      </w:r>
    </w:p>
    <w:p w:rsidR="008B292C" w:rsidRDefault="00D17683">
      <w:pPr>
        <w:pStyle w:val="ZUSTzmustartykuempunktem"/>
      </w:pPr>
      <w:r>
        <w:t>4. Lekarzem orzecznikiem medycyny lotniczej ubiegającym się o uzyskanie upoważnienia może zostać lekarz, który:</w:t>
      </w:r>
    </w:p>
    <w:p w:rsidR="008B292C" w:rsidRDefault="00D17683">
      <w:pPr>
        <w:pStyle w:val="ZPKTzmpktartykuempunktem"/>
      </w:pPr>
      <w:r>
        <w:t xml:space="preserve">1) </w:t>
      </w:r>
      <w:r>
        <w:tab/>
        <w:t>posiada prawo wykonywania zawodu lekarza;</w:t>
      </w:r>
    </w:p>
    <w:p w:rsidR="008B292C" w:rsidRDefault="00D17683">
      <w:pPr>
        <w:pStyle w:val="ZPKTzmpktartykuempunktem"/>
      </w:pPr>
      <w:r>
        <w:t>2)</w:t>
      </w:r>
      <w:r>
        <w:tab/>
        <w:t>jest specjalistą z zakresu medycyny;</w:t>
      </w:r>
    </w:p>
    <w:p w:rsidR="008B292C" w:rsidRDefault="00D17683">
      <w:pPr>
        <w:pStyle w:val="ZPKTzmpktartykuempunktem"/>
      </w:pPr>
      <w:r>
        <w:t>3)</w:t>
      </w:r>
      <w:r>
        <w:tab/>
        <w:t>odbył szkolenie dla kandydatów na lekarzy orzeczników medycyny lotniczej i złożył egzamin;</w:t>
      </w:r>
    </w:p>
    <w:p w:rsidR="008B292C" w:rsidRDefault="00D17683">
      <w:pPr>
        <w:pStyle w:val="ZPKTzmpktartykuempunktem"/>
      </w:pPr>
      <w:r>
        <w:t>4)</w:t>
      </w:r>
      <w:r>
        <w:tab/>
        <w:t>złożył wniosek do Naczelnego Lekarza o wydanie upoważnienia.</w:t>
      </w:r>
    </w:p>
    <w:p w:rsidR="008B292C" w:rsidRDefault="00D17683">
      <w:pPr>
        <w:pStyle w:val="ZUSTzmustartykuempunktem"/>
      </w:pPr>
      <w:r>
        <w:t>5. Upoważnienie jest wydawane na okres 3 lat.</w:t>
      </w:r>
    </w:p>
    <w:p w:rsidR="008B292C" w:rsidRDefault="00D17683">
      <w:pPr>
        <w:pStyle w:val="ZUSTzmustartykuempunktem"/>
      </w:pPr>
      <w:r>
        <w:t xml:space="preserve">6. Wydanie, ograniczenie, zawieszenie albo cofnięcie certyfikatu oraz wydanie albo cofnięcie upoważnienia dla lekarza orzecznika medycyny lotniczej następuje w </w:t>
      </w:r>
      <w:r>
        <w:lastRenderedPageBreak/>
        <w:t>drodze decyzji administracyjnej Prezesa Urzędu, wydanej na wniosek zainteresowanego lekarza lub na wniosek Naczelnego Lekarza.</w:t>
      </w:r>
    </w:p>
    <w:p w:rsidR="008B292C" w:rsidRDefault="00D17683">
      <w:pPr>
        <w:pStyle w:val="ZUSTzmustartykuempunktem"/>
      </w:pPr>
      <w:r>
        <w:t>7. Po wydaniu certyfikatu lekarza orzecznika medycyny lotniczej lub upoważnienia Prezes Urzędu dokonuje wpisu lekarza na listę lekarzy orzeczników medycyny lotniczej.</w:t>
      </w:r>
    </w:p>
    <w:p w:rsidR="008B292C" w:rsidRDefault="00D17683">
      <w:pPr>
        <w:pStyle w:val="ZUSTzmustartykuempunktem"/>
      </w:pPr>
      <w:r>
        <w:t>8. Ograniczenie, zawieszenie albo cofnięcie certyfikatu lekarza orzecznika medycyny lotniczej następuje w przypadkach, o których mowa w ARA.MED.250 w załączniku VI do rozporządzenia nr 1178/2011/UE.</w:t>
      </w:r>
    </w:p>
    <w:p w:rsidR="008B292C" w:rsidRDefault="00D17683">
      <w:pPr>
        <w:pStyle w:val="ZUSTzmustartykuempunktem"/>
      </w:pPr>
      <w:r>
        <w:t>9. Naczelny Lekarz występuje z wnioskiem o cofnięcie upoważnienia w przypadku:</w:t>
      </w:r>
    </w:p>
    <w:p w:rsidR="008B292C" w:rsidRDefault="00D17683">
      <w:pPr>
        <w:pStyle w:val="ZPKTzmpktartykuempunktem"/>
      </w:pPr>
      <w:r>
        <w:t>1)</w:t>
      </w:r>
      <w:r>
        <w:tab/>
        <w:t>nieusunięcia nieprawidłowości stwierdzonych podczas kontroli, o której mowa w przepisach wydanych na podstawie art. 112 ust. 1, potwierdzonej ponowną kontrolą, dokonaną nie wcześniej niż po upływie sześciu miesięcy;</w:t>
      </w:r>
    </w:p>
    <w:p w:rsidR="008B292C" w:rsidRDefault="00D17683">
      <w:pPr>
        <w:pStyle w:val="ZPKTzmpktartykuempunktem"/>
      </w:pPr>
      <w:r>
        <w:t>2)</w:t>
      </w:r>
      <w:r>
        <w:tab/>
        <w:t>utraty bądź zawieszenia prawa wykonywania zawodu lekarza;</w:t>
      </w:r>
    </w:p>
    <w:p w:rsidR="000A4632" w:rsidRDefault="00D17683" w:rsidP="000A4632">
      <w:pPr>
        <w:pStyle w:val="ZPKTzmpktartykuempunktem"/>
      </w:pPr>
      <w:r>
        <w:t>3)</w:t>
      </w:r>
      <w:r>
        <w:tab/>
        <w:t>ograniczenia go w wykonywaniu czynności medycznych, związanego z orzekaniem.</w:t>
      </w:r>
    </w:p>
    <w:p w:rsidR="000A4632" w:rsidRDefault="00D17683">
      <w:pPr>
        <w:pStyle w:val="ZUSTzmustartykuempunktem"/>
      </w:pPr>
      <w:r>
        <w:t>10. </w:t>
      </w:r>
      <w:r w:rsidR="000A4632" w:rsidRPr="000A4632">
        <w:t>Lekarz orzecznik medycyny lotniczej jest obowiązany poinformować Prezesa Urzędu, za pośrednictwem Naczelnego Lekarza, o zaistnieniu sytuacji, o których mowa w ust. 9 pkt 2 i 3, oraz o wsze</w:t>
      </w:r>
      <w:r w:rsidR="000A4632">
        <w:t>lkich zmianach w danych wpisywanych na listę</w:t>
      </w:r>
      <w:r w:rsidR="000A4632" w:rsidRPr="000A4632">
        <w:t xml:space="preserve"> lekarzy orzeczników medycyny lotniczej, w terminie 14 dni od dnia ich zaistnienia.</w:t>
      </w:r>
    </w:p>
    <w:p w:rsidR="008B292C" w:rsidRDefault="00D17683">
      <w:pPr>
        <w:pStyle w:val="ZUSTzmustartykuempunktem"/>
      </w:pPr>
      <w:r>
        <w:t>11. O ile przepisy prawa Unii Europejskiej nie stanowią inaczej, do obowiązków lekarza orzecznika medycyny lotniczej należy:</w:t>
      </w:r>
    </w:p>
    <w:p w:rsidR="008B292C" w:rsidRDefault="00D17683">
      <w:pPr>
        <w:pStyle w:val="ZPKTzmpktartykuempunktem"/>
      </w:pPr>
      <w:r>
        <w:t xml:space="preserve">1) </w:t>
      </w:r>
      <w:r>
        <w:tab/>
        <w:t>przeprowadzanie badań lotniczo-lekarskich i orzekanie o istnieniu lub braku przeciwwskazań zdrowotnych do wykonywania funkcji członka personelu lotniczego i członka personelu pokładowego;</w:t>
      </w:r>
    </w:p>
    <w:p w:rsidR="008B292C" w:rsidRDefault="00D17683">
      <w:pPr>
        <w:pStyle w:val="ZPKTzmpktartykuempunktem"/>
      </w:pPr>
      <w:r>
        <w:t xml:space="preserve">2) </w:t>
      </w:r>
      <w:r>
        <w:tab/>
        <w:t>udostępnianie wyników badań uprawnionym organom oraz zainteresowanemu, na ich żądanie;</w:t>
      </w:r>
    </w:p>
    <w:p w:rsidR="008B292C" w:rsidRDefault="00D17683">
      <w:pPr>
        <w:pStyle w:val="ZPKTzmpktartykuempunktem"/>
      </w:pPr>
      <w:r>
        <w:t xml:space="preserve">3) </w:t>
      </w:r>
      <w:r>
        <w:tab/>
        <w:t>udostępnianie dokumentacji medycznej na żądanie Naczelnego Lekarza;</w:t>
      </w:r>
    </w:p>
    <w:p w:rsidR="008B292C" w:rsidRDefault="00D17683">
      <w:pPr>
        <w:pStyle w:val="ZPKTzmpktartykuempunktem"/>
      </w:pPr>
      <w:r>
        <w:t xml:space="preserve">4) </w:t>
      </w:r>
      <w:r w:rsidR="000A4632">
        <w:tab/>
      </w:r>
      <w:r>
        <w:t>przedstawienie Naczelnemu Lekarzowi corocznego sprawozdania z prowadzonej działalności nie później niż do dnia 31 stycznia roku następującego po roku, którego sprawozdanie dotyczy.</w:t>
      </w:r>
    </w:p>
    <w:p w:rsidR="008B292C" w:rsidRDefault="00D17683">
      <w:pPr>
        <w:pStyle w:val="ZUSTzmustartykuempunktem"/>
      </w:pPr>
      <w:r>
        <w:lastRenderedPageBreak/>
        <w:t>12. W przypadku nieprzekazania sprawozdania, o którym mowa w ust. 11 pkt 4, w terminie, o którym mowa w tym przepisie, Prezes Urzędu może zawiesić odpowiednio certyfikat lekarza orzecznika medycyny lotniczej lub upoważnienie.</w:t>
      </w:r>
    </w:p>
    <w:p w:rsidR="008B292C" w:rsidRDefault="00D17683" w:rsidP="000A4632">
      <w:pPr>
        <w:pStyle w:val="ZUSTzmustartykuempunktem"/>
      </w:pPr>
      <w:r>
        <w:t>13. Lekarze orzecznicy medycyny lotniczej mają prawo przetwarzać dane medyczne kandydatów na członków personelu lotniczego oraz członków personelu lotniczego i kandydatów na członków personelu pokładowego oraz członków personelu pokładowego, wyłącznie na potrzeby wykonywanych badań oraz prowadzonych postępowań.</w:t>
      </w:r>
    </w:p>
    <w:p w:rsidR="000A4632" w:rsidRDefault="000A4632" w:rsidP="000A4632">
      <w:pPr>
        <w:pStyle w:val="ZUSTzmustartykuempunktem"/>
      </w:pPr>
      <w:r>
        <w:t>14.</w:t>
      </w:r>
      <w:r w:rsidRPr="000A4632">
        <w:t xml:space="preserve"> Prezes Urzędu prowadzi listę lekarzy orzeczników medycyny lotniczej.</w:t>
      </w:r>
    </w:p>
    <w:p w:rsidR="000A4632" w:rsidRDefault="000A4632" w:rsidP="000A4632">
      <w:pPr>
        <w:pStyle w:val="ZUSTzmustartykuempunktem"/>
      </w:pPr>
      <w:r>
        <w:t xml:space="preserve">15. </w:t>
      </w:r>
      <w:r w:rsidR="00D17683">
        <w:t>Minister właściwy do spraw transportu w porozumieniu z ministrem właściwym do spraw zdrowia</w:t>
      </w:r>
      <w:r>
        <w:t>,</w:t>
      </w:r>
      <w:r w:rsidR="00D17683">
        <w:t xml:space="preserve"> </w:t>
      </w:r>
      <w:r>
        <w:t xml:space="preserve">w celu efektywnego prowadzenia nadzoru nad lekarzami orzecznikami medycyny lotniczej, </w:t>
      </w:r>
      <w:r w:rsidR="00D17683">
        <w:t>o</w:t>
      </w:r>
      <w:r>
        <w:t>kreśli, w drodze rozporządzenia:</w:t>
      </w:r>
    </w:p>
    <w:p w:rsidR="000A4632" w:rsidRDefault="000A4632" w:rsidP="000A4632">
      <w:pPr>
        <w:pStyle w:val="ZUSTzmustartykuempunktem"/>
      </w:pPr>
      <w:r>
        <w:t xml:space="preserve">1) </w:t>
      </w:r>
      <w:r w:rsidR="00D17683">
        <w:t>tryb wydawania oraz cofania lekarzom orzecznikom medycyny lotniczej upoważnień</w:t>
      </w:r>
      <w:r>
        <w:t>;</w:t>
      </w:r>
    </w:p>
    <w:p w:rsidR="000A4632" w:rsidRDefault="000A4632" w:rsidP="000A4632">
      <w:pPr>
        <w:pStyle w:val="ZUSTzmustartykuempunktem"/>
      </w:pPr>
      <w:r>
        <w:t>2) wzór upoważnienia dla lekarza orzecznika medycyny lotniczej;</w:t>
      </w:r>
    </w:p>
    <w:p w:rsidR="008B292C" w:rsidRDefault="000A4632" w:rsidP="000A4632">
      <w:pPr>
        <w:pStyle w:val="ZUSTzmustartykuempunktem"/>
      </w:pPr>
      <w:r>
        <w:t>3) zakres danych wpisywanych na listę lekarzy orzeczników medycyny lotniczej oraz sposób jej prowadzenia.</w:t>
      </w:r>
      <w:r w:rsidR="00D17683">
        <w:t>”;</w:t>
      </w:r>
    </w:p>
    <w:p w:rsidR="008B292C" w:rsidRDefault="00D17683">
      <w:pPr>
        <w:pStyle w:val="PKTpunkt"/>
      </w:pPr>
      <w:r>
        <w:t>5</w:t>
      </w:r>
      <w:r w:rsidR="003D72E8">
        <w:t>5</w:t>
      </w:r>
      <w:r>
        <w:t>) w art. 109:</w:t>
      </w:r>
    </w:p>
    <w:p w:rsidR="008B292C" w:rsidRDefault="00D17683">
      <w:pPr>
        <w:pStyle w:val="LITlitera"/>
      </w:pPr>
      <w:r>
        <w:t>a)</w:t>
      </w:r>
      <w:r>
        <w:tab/>
        <w:t>w ust. 1 pkt 2 otrzymuje brzmienie:</w:t>
      </w:r>
    </w:p>
    <w:p w:rsidR="008B292C" w:rsidRDefault="00D17683">
      <w:pPr>
        <w:pStyle w:val="ZLITPKTzmpktliter"/>
      </w:pPr>
      <w:r>
        <w:t>„2)</w:t>
      </w:r>
      <w:r>
        <w:tab/>
        <w:t>zatrudnia lekarzy orzeczników medycyny lotniczej oraz specjalistów z zakresu medycyny;”,</w:t>
      </w:r>
    </w:p>
    <w:p w:rsidR="008B292C" w:rsidRDefault="00D17683">
      <w:pPr>
        <w:pStyle w:val="LITlitera"/>
      </w:pPr>
      <w:r>
        <w:t>b)</w:t>
      </w:r>
      <w:r>
        <w:tab/>
        <w:t>ust. 2 otrzymuje brzmienie:</w:t>
      </w:r>
    </w:p>
    <w:p w:rsidR="00D80AEA" w:rsidRDefault="00D17683">
      <w:pPr>
        <w:pStyle w:val="ZLITUSTzmustliter"/>
      </w:pPr>
      <w:r>
        <w:t>„2. Wpis na listę centrów medycyny lotniczej w za</w:t>
      </w:r>
      <w:r w:rsidR="00D80AEA">
        <w:t>kresie:</w:t>
      </w:r>
    </w:p>
    <w:p w:rsidR="00D80AEA" w:rsidRDefault="00D80AEA" w:rsidP="00D80AEA">
      <w:pPr>
        <w:pStyle w:val="ZLITCZWSPTIRwPKTzmczciwsptirwpktliter"/>
      </w:pPr>
      <w:r>
        <w:t>a) świadectw kwalifikacji,</w:t>
      </w:r>
    </w:p>
    <w:p w:rsidR="00D80AEA" w:rsidRDefault="00D80AEA" w:rsidP="00D80AEA">
      <w:pPr>
        <w:pStyle w:val="ZLITCZWSPTIRwPKTzmczciwsptirwpktliter"/>
      </w:pPr>
      <w:r>
        <w:t>b) licencji wydanych dla specjalności personelu lotniczego, o których mowa w art. 94 ust. 6 pkt 1 lit. j, k, u i w oraz pkt 5</w:t>
      </w:r>
    </w:p>
    <w:p w:rsidR="008B292C" w:rsidRDefault="00D80AEA" w:rsidP="00D80AEA">
      <w:pPr>
        <w:pStyle w:val="ZLITCZWSPLITwPKTzmczciwsplitwpktliter"/>
      </w:pPr>
      <w:r w:rsidRPr="00D80AEA">
        <w:t>–</w:t>
      </w:r>
      <w:r>
        <w:t xml:space="preserve"> jest </w:t>
      </w:r>
      <w:r w:rsidR="00D17683">
        <w:t>dokonywany na czas nieokreślony.”,</w:t>
      </w:r>
    </w:p>
    <w:p w:rsidR="008B292C" w:rsidRDefault="00D17683">
      <w:pPr>
        <w:pStyle w:val="LITlitera"/>
      </w:pPr>
      <w:r>
        <w:t>c)</w:t>
      </w:r>
      <w:r>
        <w:tab/>
        <w:t>po ust. 2 dodaje się ust. 2a w brzmieniu:</w:t>
      </w:r>
    </w:p>
    <w:p w:rsidR="008B292C" w:rsidRDefault="00D17683">
      <w:pPr>
        <w:pStyle w:val="ZLITUSTzmustliter"/>
      </w:pPr>
      <w:r>
        <w:t>„2a. Warunki wydawania certyfikatów dla centrów medycyny lotniczej określa Podczęść AeMC załącznika VII do rozporządzenia 1178/2011/UE.”,</w:t>
      </w:r>
    </w:p>
    <w:p w:rsidR="008B292C" w:rsidRDefault="00D17683">
      <w:pPr>
        <w:pStyle w:val="LITlitera"/>
      </w:pPr>
      <w:r>
        <w:t>d)</w:t>
      </w:r>
      <w:r>
        <w:tab/>
        <w:t>ust. 3 otrzymuje brzmienie:</w:t>
      </w:r>
    </w:p>
    <w:p w:rsidR="008B292C" w:rsidRDefault="00D17683">
      <w:pPr>
        <w:pStyle w:val="ZLITUSTzmustliter"/>
      </w:pPr>
      <w:r>
        <w:t>„3. O ile przepisy prawa Unii Europejskiej nie stanowią inaczej, do obowiązków centrum medycyny lotniczej należy:</w:t>
      </w:r>
    </w:p>
    <w:p w:rsidR="008B292C" w:rsidRDefault="00D17683">
      <w:pPr>
        <w:pStyle w:val="ZLITLITzmlitliter"/>
      </w:pPr>
      <w:r>
        <w:lastRenderedPageBreak/>
        <w:t>1)</w:t>
      </w:r>
      <w:r>
        <w:tab/>
      </w:r>
      <w:r>
        <w:tab/>
        <w:t>przeprowadzanie badań lotniczo-lekarskich i orzekanie o istnieniu lub braku przeciwwskazań zdrowotnych do wykonywania funkcji członka personelu lotniczego i członka personelu pokładowego;</w:t>
      </w:r>
    </w:p>
    <w:p w:rsidR="008B292C" w:rsidRDefault="00D17683">
      <w:pPr>
        <w:pStyle w:val="ZLITLITzmlitliter"/>
      </w:pPr>
      <w:r>
        <w:t>2)</w:t>
      </w:r>
      <w:r>
        <w:tab/>
      </w:r>
      <w:r>
        <w:tab/>
        <w:t>udostępnianie wyników badań uprawnionym organom oraz zainteresowanemu, na ich żądanie;</w:t>
      </w:r>
    </w:p>
    <w:p w:rsidR="008B292C" w:rsidRDefault="00D17683">
      <w:pPr>
        <w:pStyle w:val="ZLITLITzmlitliter"/>
      </w:pPr>
      <w:r>
        <w:t>3)</w:t>
      </w:r>
      <w:r>
        <w:tab/>
      </w:r>
      <w:r>
        <w:tab/>
        <w:t>udostępnianie dokumentacji medycznej na żądanie Naczelnego Lekarza;</w:t>
      </w:r>
    </w:p>
    <w:p w:rsidR="008B292C" w:rsidRDefault="00D17683">
      <w:pPr>
        <w:pStyle w:val="ZLITLITzmlitliter"/>
      </w:pPr>
      <w:r>
        <w:t>4)</w:t>
      </w:r>
      <w:r>
        <w:tab/>
        <w:t>przedstawienie Naczelnemu Lekarzowi corocznego sprawozdania z prowadzonej działalności nie później niż do dnia 31 stycznia roku następującego po roku, którego sprawozdanie dotyczy.”,</w:t>
      </w:r>
    </w:p>
    <w:p w:rsidR="008B292C" w:rsidRDefault="00D17683">
      <w:pPr>
        <w:pStyle w:val="LITlitera"/>
      </w:pPr>
      <w:r>
        <w:t>e)</w:t>
      </w:r>
      <w:r>
        <w:tab/>
        <w:t>po ust. 3 dodaje się ust. 3a w brzmieniu:</w:t>
      </w:r>
    </w:p>
    <w:p w:rsidR="008B292C" w:rsidRDefault="00D17683">
      <w:pPr>
        <w:pStyle w:val="ZLITUSTzmustliter"/>
      </w:pPr>
      <w:r>
        <w:t>„3a. W przypadku nieprzekazania sprawozdania, o którym mowa w ust. 3 pkt 4, w terminie, o którym mowa w tym przepisie, Prezes Urzędu może zawiesić certyfikat centrum medycyny lotniczej.”,</w:t>
      </w:r>
    </w:p>
    <w:p w:rsidR="008B292C" w:rsidRDefault="00D17683">
      <w:pPr>
        <w:pStyle w:val="LITlitera"/>
      </w:pPr>
      <w:r>
        <w:t>f)</w:t>
      </w:r>
      <w:r>
        <w:tab/>
        <w:t>ust. 5 otrzymuje brzmienie:</w:t>
      </w:r>
    </w:p>
    <w:p w:rsidR="008B292C" w:rsidRDefault="00D17683">
      <w:pPr>
        <w:pStyle w:val="ZLITUSTzmustliter"/>
      </w:pPr>
      <w:r>
        <w:t>„5. Wydanie certyfikatu dla centrum medycyny lotniczej i wpisanie centrum medycyny lotniczej na listę lub skreślenie z niej następuje na podstawie decyzji administracyjnej Prezesa Urzędu wydanej na wniosek Naczelnego Lekarza lub zainteresowanego podmiotu.”;</w:t>
      </w:r>
    </w:p>
    <w:p w:rsidR="008B292C" w:rsidRDefault="00D17683">
      <w:pPr>
        <w:pStyle w:val="PKTpunkt"/>
      </w:pPr>
      <w:r>
        <w:t>5</w:t>
      </w:r>
      <w:r w:rsidR="003D72E8">
        <w:t>6</w:t>
      </w:r>
      <w:r>
        <w:t>) w art. 112 w ust. 1:</w:t>
      </w:r>
    </w:p>
    <w:p w:rsidR="008B292C" w:rsidRDefault="00D17683">
      <w:pPr>
        <w:pStyle w:val="LITlitera"/>
      </w:pPr>
      <w:r>
        <w:t>a)</w:t>
      </w:r>
      <w:r>
        <w:tab/>
      </w:r>
      <w:r>
        <w:tab/>
        <w:t>pkt 4 otrzymuje brzmienie:</w:t>
      </w:r>
    </w:p>
    <w:p w:rsidR="008B292C" w:rsidRDefault="00D17683">
      <w:pPr>
        <w:pStyle w:val="ZLITUSTzmustliter"/>
      </w:pPr>
      <w:r>
        <w:t>„4) dodatkowe wymagania kwalifikacyjne lekarzy orzeczników medycyny lotniczej;”,</w:t>
      </w:r>
    </w:p>
    <w:p w:rsidR="008B292C" w:rsidRDefault="00D17683">
      <w:pPr>
        <w:pStyle w:val="LITlitera"/>
      </w:pPr>
      <w:r>
        <w:t>b)</w:t>
      </w:r>
      <w:r>
        <w:tab/>
      </w:r>
      <w:r>
        <w:tab/>
        <w:t>uchyla się pkt 6;</w:t>
      </w:r>
    </w:p>
    <w:p w:rsidR="008B292C" w:rsidRDefault="00D17683">
      <w:pPr>
        <w:pStyle w:val="PKTpunkt"/>
      </w:pPr>
      <w:r>
        <w:t>5</w:t>
      </w:r>
      <w:r w:rsidR="003D72E8">
        <w:t>7</w:t>
      </w:r>
      <w:r>
        <w:t>) po art. 119 dodaje się art. 119a w brzmieniu:</w:t>
      </w:r>
    </w:p>
    <w:p w:rsidR="008B292C" w:rsidRDefault="00D17683">
      <w:pPr>
        <w:pStyle w:val="ZARTzmartartykuempunktem"/>
      </w:pPr>
      <w:r>
        <w:t>„Art. 119a. 1. Instytucja zapewniająca służby ruchu lotniczego w przypadku niespełnienia przez użytkownika statku powietrznego wymagania lub warunku określonego w:</w:t>
      </w:r>
    </w:p>
    <w:p w:rsidR="008B292C" w:rsidRDefault="00D17683">
      <w:pPr>
        <w:pStyle w:val="ZPKTzmpktartykuempunktem"/>
        <w:rPr>
          <w:lang w:val="en-US"/>
        </w:rPr>
      </w:pPr>
      <w:r>
        <w:rPr>
          <w:lang w:val="en-US"/>
        </w:rPr>
        <w:t>1)</w:t>
      </w:r>
      <w:r>
        <w:rPr>
          <w:lang w:val="en-US"/>
        </w:rPr>
        <w:tab/>
        <w:t>art. 144, art. 145a, art. 149, art. 153a, art. 193 ust. 1, art. 209 ust. 1–4,</w:t>
      </w:r>
    </w:p>
    <w:p w:rsidR="008B292C" w:rsidRDefault="00D17683">
      <w:pPr>
        <w:pStyle w:val="ZPKTzmpktartykuempunktem"/>
      </w:pPr>
      <w:r>
        <w:t>2)</w:t>
      </w:r>
      <w:r>
        <w:tab/>
        <w:t>art. 3 rozporządzenia Komisji (UE) nr 452/2014 z dnia 29 kwietnia 2014 r. ustanawiającego wymagania techniczne i procedury administracyjne dotyczące operacji lotniczych wykonywanych przez operatorów z państw trzecich zgodnie z rozporządzeniem Parlamentu Europejskiego i Rady (WE) nr 216/2008/WE (Dz. Urz. UE L 133 z 06.05.2014, str. 12)</w:t>
      </w:r>
    </w:p>
    <w:p w:rsidR="008B292C" w:rsidRDefault="00D17683">
      <w:pPr>
        <w:pStyle w:val="ZCZWSPPKTzmczciwsppktartykuempunktem"/>
      </w:pPr>
      <w:r>
        <w:lastRenderedPageBreak/>
        <w:t>– nie zezwala na wlot statku powietrznego na terytorium Rzeczypospolitej Polskiej, o ile odmowa wlotu nie spowoduje bezpośredniego zagrożenia dla życia i zdrowia ludzi oraz bezpieczeństwa lotów. Przepis ten nie narusza art. 130 ust. 5.</w:t>
      </w:r>
    </w:p>
    <w:p w:rsidR="008B292C" w:rsidRDefault="00D17683">
      <w:pPr>
        <w:pStyle w:val="ZUSTzmustartykuempunktem"/>
      </w:pPr>
      <w:r>
        <w:t>2. Prezes Urzędu niezwłocznie przekazuje instytucji zapewniającej służby ruchu lotniczego kopie decyzji administracyjnych podejmowanych na podstawie przepisów wskazanych w ust. 1.</w:t>
      </w:r>
    </w:p>
    <w:p w:rsidR="008B292C" w:rsidRDefault="00D17683">
      <w:pPr>
        <w:pStyle w:val="ZUSTzmustartykuempunktem"/>
      </w:pPr>
      <w:r>
        <w:t>3. W celu ustalenia okoliczności, czy wymagania lub warunki określone w przepisach wskazanych w ust. 1 zostały spełnione, instytucja zapewniająca służby ruchu lotniczego ma prawo żądać od podmiotu składającego plan lotu:</w:t>
      </w:r>
    </w:p>
    <w:p w:rsidR="008B292C" w:rsidRDefault="00D17683">
      <w:pPr>
        <w:pStyle w:val="ZPKTzmpktartykuempunktem"/>
      </w:pPr>
      <w:r>
        <w:t>1)</w:t>
      </w:r>
      <w:r>
        <w:tab/>
        <w:t>dodatkowych informacji  nie ujętych w planie lotu, dotyczących w szczególności:</w:t>
      </w:r>
    </w:p>
    <w:p w:rsidR="008B292C" w:rsidRDefault="00D17683">
      <w:pPr>
        <w:pStyle w:val="ZLITwPKTzmlitwpktartykuempunktem"/>
      </w:pPr>
      <w:r>
        <w:t>a)</w:t>
      </w:r>
      <w:r>
        <w:tab/>
        <w:t>charakteru lotu, w tym wskazania czy jest to lot handlowy lub czy lot ten stanowi wykonanie przewozu lotniczego w służbie wojskowej, celnej lub policyjnej,</w:t>
      </w:r>
    </w:p>
    <w:p w:rsidR="008B292C" w:rsidRDefault="00D17683">
      <w:pPr>
        <w:pStyle w:val="ZLITwPKTzmlitwpktartykuempunktem"/>
      </w:pPr>
      <w:r>
        <w:t>b)</w:t>
      </w:r>
      <w:r>
        <w:tab/>
        <w:t>liczby miejsc pasażerskich,</w:t>
      </w:r>
    </w:p>
    <w:p w:rsidR="008B292C" w:rsidRDefault="00D17683">
      <w:pPr>
        <w:pStyle w:val="ZLITwPKTzmlitwpktartykuempunktem"/>
      </w:pPr>
      <w:r>
        <w:t>c)</w:t>
      </w:r>
      <w:r>
        <w:tab/>
        <w:t>maksymalnej masy startowej statku powietrznego,</w:t>
      </w:r>
    </w:p>
    <w:p w:rsidR="008B292C" w:rsidRDefault="00D17683">
      <w:pPr>
        <w:pStyle w:val="ZLITwPKTzmlitwpktartykuempunktem"/>
      </w:pPr>
      <w:r>
        <w:t>d)</w:t>
      </w:r>
      <w:r>
        <w:tab/>
        <w:t>rodzaju i specyfikacji ładunku;</w:t>
      </w:r>
    </w:p>
    <w:p w:rsidR="008B292C" w:rsidRDefault="00D17683">
      <w:pPr>
        <w:pStyle w:val="ZPKTzmpktartykuempunktem"/>
      </w:pPr>
      <w:r>
        <w:t>2)</w:t>
      </w:r>
      <w:r>
        <w:tab/>
        <w:t>kopii dokumentu ubezpieczenia, o którym mowa w rozporządzeniu (WE) nr 785/2004 Parlamentu Europejskiego i Rady z dnia 21 kwietnia 2004 r. w sprawie wymogów w zakresie ubezpieczenia w odniesieniu do przewoźników lotniczych i operatorów statków powietrznych (Dz. Urz. UE L 138 z 30.04.2004, str. 1, z późn. zm.; Dz. Urz. UE Polskie wydanie specjalne, rozdz. 7, t. 8, str. 160, z późn. zm.);</w:t>
      </w:r>
    </w:p>
    <w:p w:rsidR="008B292C" w:rsidRDefault="00D17683">
      <w:pPr>
        <w:pStyle w:val="ZPKTzmpktartykuempunktem"/>
      </w:pPr>
      <w:r>
        <w:t>3)</w:t>
      </w:r>
      <w:r>
        <w:tab/>
        <w:t>kopii zezwolenia, o którym mowa w art. 3 rozporządzenia nr 452/2014/UE;</w:t>
      </w:r>
    </w:p>
    <w:p w:rsidR="008B292C" w:rsidRDefault="00D17683">
      <w:pPr>
        <w:pStyle w:val="ZPKTzmpktartykuempunktem"/>
      </w:pPr>
      <w:r>
        <w:t>4)</w:t>
      </w:r>
      <w:r>
        <w:tab/>
        <w:t>kopii zezwolenia lub zgody Prezesa Urzędu na wykonanie planowanego lotu.</w:t>
      </w:r>
    </w:p>
    <w:p w:rsidR="008B292C" w:rsidRDefault="00D17683">
      <w:pPr>
        <w:pStyle w:val="ZARTzmartartykuempunktem"/>
      </w:pPr>
      <w:r>
        <w:t>4. W przypadku wydania przez Prezesa Urzędu decyzji, o której mowa w art. 155a ust. 1 pkt 2, instytucja zapewniająca służby ruchu lotniczego, w okresie ustalonym w przedmiotowej decyzji nie zezwala na wlot określonego w niej statku powietrznego na terytorium Rzeczypospolitej Polskiej.”;</w:t>
      </w:r>
    </w:p>
    <w:p w:rsidR="008B292C" w:rsidRDefault="00D17683">
      <w:pPr>
        <w:pStyle w:val="PKTpunkt"/>
      </w:pPr>
      <w:r>
        <w:t>5</w:t>
      </w:r>
      <w:r w:rsidR="003D72E8">
        <w:t>8</w:t>
      </w:r>
      <w:r>
        <w:t>) w art. 120:</w:t>
      </w:r>
    </w:p>
    <w:p w:rsidR="008B292C" w:rsidRDefault="00D17683">
      <w:pPr>
        <w:pStyle w:val="LITlitera"/>
      </w:pPr>
      <w:r>
        <w:t>a)</w:t>
      </w:r>
      <w:r>
        <w:tab/>
        <w:t>uchyla się ust. 4,</w:t>
      </w:r>
    </w:p>
    <w:p w:rsidR="008B292C" w:rsidRDefault="00D17683">
      <w:pPr>
        <w:pStyle w:val="LITlitera"/>
      </w:pPr>
      <w:r>
        <w:t>b)</w:t>
      </w:r>
      <w:r>
        <w:tab/>
        <w:t>ust. 4a otrzymuje brzmienie:</w:t>
      </w:r>
    </w:p>
    <w:p w:rsidR="008B292C" w:rsidRDefault="00D17683">
      <w:pPr>
        <w:pStyle w:val="ZLITARTzmartliter"/>
      </w:pPr>
      <w:r>
        <w:t xml:space="preserve">„4a. W procesie certyfikacji lotniskowej służby informacji powietrznej potwierdzenie spełnienia przez nią wymagań ustalonych dla tej służby następuje </w:t>
      </w:r>
      <w:r>
        <w:lastRenderedPageBreak/>
        <w:t>przez złożenie oświadczenia o posiadaniu zdolności i środków umożliwiających wywiązanie się z obowiązków związanych z zapewnianą służbą.</w:t>
      </w:r>
      <w:r>
        <w:rPr>
          <w:rFonts w:eastAsia="Calibri"/>
        </w:rPr>
        <w:t>”</w:t>
      </w:r>
      <w:r>
        <w:t>;</w:t>
      </w:r>
    </w:p>
    <w:p w:rsidR="008B292C" w:rsidRDefault="003D72E8">
      <w:pPr>
        <w:pStyle w:val="PKTpunkt"/>
      </w:pPr>
      <w:r>
        <w:t>59</w:t>
      </w:r>
      <w:r w:rsidR="00D17683">
        <w:t>) w art. 121:</w:t>
      </w:r>
    </w:p>
    <w:p w:rsidR="008B292C" w:rsidRDefault="00D17683">
      <w:pPr>
        <w:pStyle w:val="LITlitera"/>
      </w:pPr>
      <w:r>
        <w:t>a)</w:t>
      </w:r>
      <w:r>
        <w:tab/>
        <w:t>uchyla się ust. 5a,</w:t>
      </w:r>
    </w:p>
    <w:p w:rsidR="008B292C" w:rsidRDefault="00D17683">
      <w:pPr>
        <w:pStyle w:val="LITlitera"/>
      </w:pPr>
      <w:r>
        <w:t>b)</w:t>
      </w:r>
      <w:r>
        <w:tab/>
        <w:t>w ust. 6 pkt 1 otrzymuje brzmienie:</w:t>
      </w:r>
    </w:p>
    <w:p w:rsidR="008B292C" w:rsidRDefault="00D17683">
      <w:pPr>
        <w:pStyle w:val="ZLITPKTzmpktliter"/>
      </w:pPr>
      <w:r>
        <w:t>„1) przepisy ruchu lotniczego – w rozumieniu Załącznika 2 do Konwencji, o której mowa w art. 3 ust. 2, oraz zakres wniosku o udzielenie zwolnienia, o którym mowa w art. 21 ust. 2d ;”;</w:t>
      </w:r>
    </w:p>
    <w:p w:rsidR="008B292C" w:rsidRDefault="00D17683">
      <w:pPr>
        <w:pStyle w:val="PKTpunkt"/>
      </w:pPr>
      <w:r>
        <w:t>6</w:t>
      </w:r>
      <w:r w:rsidR="003D72E8">
        <w:t>0</w:t>
      </w:r>
      <w:r>
        <w:t>) w art. 122 ust. 2 otrzymuje brzmienie:</w:t>
      </w:r>
    </w:p>
    <w:p w:rsidR="008B292C" w:rsidRDefault="00D17683">
      <w:pPr>
        <w:pStyle w:val="ZUSTzmustartykuempunktem"/>
      </w:pPr>
      <w:r>
        <w:t>„2. Organy, o których mowa w ust. 1, w przypadku gdy cywilny statek powietrzny wykonuje lot wbrew zakazom lub ograniczeniom, o których mowa w art. 119 ust. 2, 4, 5 lub art. 119a, lub gdy istnieją uzasadnione obawy, że cywilny statek powietrzny jest używany do działań sprzecznych z prawem, mogą wezwać statek do:</w:t>
      </w:r>
    </w:p>
    <w:p w:rsidR="008B292C" w:rsidRDefault="00D17683">
      <w:pPr>
        <w:pStyle w:val="ZPKTzmpktartykuempunktem"/>
      </w:pPr>
      <w:r>
        <w:t>1)</w:t>
      </w:r>
      <w:r>
        <w:tab/>
        <w:t>odpowiedniej zmiany kierunku lub wysokości lotu;</w:t>
      </w:r>
    </w:p>
    <w:p w:rsidR="008B292C" w:rsidRDefault="00D17683">
      <w:pPr>
        <w:pStyle w:val="ZPKTzmpktartykuempunktem"/>
      </w:pPr>
      <w:r>
        <w:t>2)</w:t>
      </w:r>
      <w:r>
        <w:tab/>
        <w:t>lądowania na wskazanym przez organ lotnisku;</w:t>
      </w:r>
    </w:p>
    <w:p w:rsidR="008B292C" w:rsidRDefault="00D17683">
      <w:pPr>
        <w:pStyle w:val="ZPKTzmpktartykuempunktem"/>
      </w:pPr>
      <w:r>
        <w:t>3)</w:t>
      </w:r>
      <w:r>
        <w:tab/>
        <w:t>wykonania innych poleceń, mających na celu przywrócenie stanu zgodnego z prawem.”;</w:t>
      </w:r>
    </w:p>
    <w:p w:rsidR="008B292C" w:rsidRDefault="00D17683">
      <w:pPr>
        <w:pStyle w:val="PKTpunkt"/>
      </w:pPr>
      <w:r>
        <w:t>6</w:t>
      </w:r>
      <w:r w:rsidR="003D72E8">
        <w:t>1</w:t>
      </w:r>
      <w:r>
        <w:t>) w art. 127:</w:t>
      </w:r>
    </w:p>
    <w:p w:rsidR="008B292C" w:rsidRDefault="00D17683">
      <w:pPr>
        <w:pStyle w:val="LITlitera"/>
      </w:pPr>
      <w:r>
        <w:t>a) ust. 1 i 2 otrzymują brzmienie:</w:t>
      </w:r>
    </w:p>
    <w:p w:rsidR="008B292C" w:rsidRDefault="00D17683">
      <w:pPr>
        <w:pStyle w:val="ZLITUSTzmustliter"/>
      </w:pPr>
      <w:r>
        <w:t>„1. Wyznaczenie oraz certyfikacja instytucji zapewniających służby żeglugi powietrznej w polskiej przestrzeni powietrznej dokonywane są zgodnie z przepisami prawa Unii Europejskiej, a w szczególności zgodnie z rozporządzeniem nr 550/2004/WE oraz wspólnymi wymogami określonymi w rozporządzeniu wydanym na podstawie art. 6 rozporządzenia nr 550/2004/WE.</w:t>
      </w:r>
    </w:p>
    <w:p w:rsidR="008B292C" w:rsidRDefault="00D17683">
      <w:pPr>
        <w:pStyle w:val="ZLITUSTzmustliter"/>
      </w:pPr>
      <w:r>
        <w:t>2. Wyznaczenia, o którym mowa w ust. 1, dokonuje, w drodze decyzji administracyjnej, minister właściwy do spraw transportu po zasięgnięciu opinii Ministra Obrony Narodowej i Prezesa Urzędu.”,</w:t>
      </w:r>
    </w:p>
    <w:p w:rsidR="008B292C" w:rsidRDefault="00D17683">
      <w:pPr>
        <w:pStyle w:val="LITlitera"/>
      </w:pPr>
      <w:r>
        <w:t>b)</w:t>
      </w:r>
      <w:r>
        <w:tab/>
        <w:t>po ust. 3 dodaje się ust. 3a i 3b w brzmieniu:</w:t>
      </w:r>
    </w:p>
    <w:p w:rsidR="008B292C" w:rsidRDefault="00D17683">
      <w:pPr>
        <w:pStyle w:val="ZLITUSTzmustliter"/>
      </w:pPr>
      <w:r>
        <w:t>„3a. Jeżeli w stosunku do instytucji zapewniającej służby żeglugi powietrznej Prezes Urzędu wydał decyzję, o której mowa w art. 161 ust. 6, minister właściwy do spraw transportu może, w drodze decyzji administracyjnej, cofnąć wyznaczenie w zakresie odpowiednim do zawieszonego, cofniętego lub ograniczonego certyfikatu.</w:t>
      </w:r>
    </w:p>
    <w:p w:rsidR="008B292C" w:rsidRDefault="00D17683">
      <w:pPr>
        <w:pStyle w:val="ZLITUSTzmustliter"/>
      </w:pPr>
      <w:r>
        <w:lastRenderedPageBreak/>
        <w:t>3b. Jeżeli instytucja zapewniająca służby żeglugi powietrznej nie spełnia celu skuteczności działania określonego w planie skuteczności działania, o którym mowa w art. 11 rozporządzenia nr 390/2013/UE, minister właściwy do spraw transportu może, w drodze decyzji administracyjnej, cofnąć wyznaczenie, jeżeli podjęte działania naprawcze, o których mowa w art. 18 ust. 1 rozporządzenia nr 390/2013/UE, okazały się niewystarczające.</w:t>
      </w:r>
    </w:p>
    <w:p w:rsidR="008B292C" w:rsidRDefault="00D17683">
      <w:pPr>
        <w:pStyle w:val="ZLITUSTzmustliter"/>
      </w:pPr>
      <w:r>
        <w:t>3c. Prezes Urzędu informuje niezwłocznie ministra właściwego do spraw transportu o zaistnieniu okoliczności, o których mowa w ust. 3a.”,</w:t>
      </w:r>
    </w:p>
    <w:p w:rsidR="008B292C" w:rsidRDefault="00D17683">
      <w:pPr>
        <w:pStyle w:val="LITlitera"/>
      </w:pPr>
      <w:r>
        <w:t>c)</w:t>
      </w:r>
      <w:r>
        <w:tab/>
        <w:t>ust. 7 otrzymuje brzmienie:</w:t>
      </w:r>
    </w:p>
    <w:p w:rsidR="008B292C" w:rsidRDefault="00D17683">
      <w:pPr>
        <w:pStyle w:val="ZLITUSTzmustliter"/>
      </w:pPr>
      <w:r>
        <w:t>„7. Zadania państwa członkowskiego określone w art. 11 rozporządzenia nr 549/2004/WE oraz art. 13 i art. 14 ust. 4 rozporządzenia nr 390/2013/UE wykonuje minister właściwy do spraw transportu.”,</w:t>
      </w:r>
    </w:p>
    <w:p w:rsidR="008B292C" w:rsidRDefault="00D17683">
      <w:pPr>
        <w:pStyle w:val="LITlitera"/>
      </w:pPr>
      <w:r>
        <w:t>d)</w:t>
      </w:r>
      <w:r>
        <w:tab/>
        <w:t>uchyla się ust. 8;</w:t>
      </w:r>
    </w:p>
    <w:p w:rsidR="008B292C" w:rsidRDefault="00D17683">
      <w:pPr>
        <w:pStyle w:val="PKTpunkt"/>
      </w:pPr>
      <w:r>
        <w:t>6</w:t>
      </w:r>
      <w:r w:rsidR="003D72E8">
        <w:t>2</w:t>
      </w:r>
      <w:r>
        <w:t>) po art. 127 dodaje się art. 127a w brzmieniu:</w:t>
      </w:r>
    </w:p>
    <w:p w:rsidR="008B292C" w:rsidRDefault="00D17683">
      <w:pPr>
        <w:pStyle w:val="ZARTzmartartykuempunktem"/>
      </w:pPr>
      <w:r>
        <w:t>„Art. 127a. 1. W ramach planu skuteczności działania, o którym mowa w art. 11 rozporządzenia nr 390/2013/UE, określa się system zachęt, w tym również zachęt finansowych, zgodnie z art. 12 tego rozporządzenia.</w:t>
      </w:r>
    </w:p>
    <w:p w:rsidR="008B292C" w:rsidRDefault="00D17683">
      <w:pPr>
        <w:pStyle w:val="ZUSTzmustartykuempunktem"/>
      </w:pPr>
      <w:r>
        <w:t>2. Prezes Urzędu opracowuje zachęty finansowe dla obszaru:</w:t>
      </w:r>
    </w:p>
    <w:p w:rsidR="008B292C" w:rsidRDefault="00D17683">
      <w:pPr>
        <w:pStyle w:val="ZPKTzmpktartykuempunktem"/>
      </w:pPr>
      <w:r>
        <w:t>1)</w:t>
      </w:r>
      <w:r>
        <w:tab/>
        <w:t>przepustowości, zgodnie z zasadami określonymi w art. 15 rozporządzenia wykonawczego Komisji (UE) nr 391/2013 z dnia 3 maja 2013 r. ustanawiającego wspólny system opłat za korzystanie ze służb żeglugi powietrznej (Dz. Urz. UE L 128 z 9.05.2013, str. 31);</w:t>
      </w:r>
    </w:p>
    <w:p w:rsidR="008B292C" w:rsidRDefault="00D17683">
      <w:pPr>
        <w:pStyle w:val="ZPKTzmpktartykuempunktem"/>
      </w:pPr>
      <w:r>
        <w:t>2)</w:t>
      </w:r>
      <w:r>
        <w:tab/>
        <w:t>ochrony środowiska, zgodnie z zasadami określonymi w art. 15 rozporządzenia nr 391/2013/UE.</w:t>
      </w:r>
    </w:p>
    <w:p w:rsidR="008B292C" w:rsidRDefault="00D17683">
      <w:pPr>
        <w:pStyle w:val="ZUSTzmustartykuempunktem"/>
      </w:pPr>
      <w:r>
        <w:t>3. Zachęty finansowe dla obszaru efektywności kosztowej określa art. 13 i 14 rozporządzenia nr 391/2013/UE.”;</w:t>
      </w:r>
    </w:p>
    <w:p w:rsidR="008B292C" w:rsidRDefault="00D17683">
      <w:pPr>
        <w:pStyle w:val="PKTpunkt"/>
      </w:pPr>
      <w:r>
        <w:t>6</w:t>
      </w:r>
      <w:r w:rsidR="003D72E8">
        <w:t>3</w:t>
      </w:r>
      <w:r>
        <w:t>) w art. 128a ust. 1 otrzymuje brzmienie:</w:t>
      </w:r>
    </w:p>
    <w:p w:rsidR="008B292C" w:rsidRDefault="00D17683">
      <w:pPr>
        <w:pStyle w:val="ZARTzmartartykuempunktem"/>
      </w:pPr>
      <w:r>
        <w:t>„1. Instytucja zapewniająca służby żeglugi powietrznej, certyfikowana zgodnie z art. 127 ust. 4, przekazuje Prezesowi Urzędu zatwierdzone zgodnie z obowiązującymi tę instytucję przepisami lub jej procedurami wewnętrznymi sprawozdanie roczne, o którym mowa w pkt 9 załącznika 1 do rozporządzenia nr 1035/2011/UE.”;</w:t>
      </w:r>
    </w:p>
    <w:p w:rsidR="008B292C" w:rsidRDefault="00D17683">
      <w:pPr>
        <w:pStyle w:val="PKTpunkt"/>
      </w:pPr>
      <w:r>
        <w:t>6</w:t>
      </w:r>
      <w:r w:rsidR="003D72E8">
        <w:t>4</w:t>
      </w:r>
      <w:r>
        <w:t>) w art. 128b:</w:t>
      </w:r>
    </w:p>
    <w:p w:rsidR="008B292C" w:rsidRDefault="00D17683">
      <w:pPr>
        <w:pStyle w:val="LITlitera"/>
      </w:pPr>
      <w:r>
        <w:t>a)</w:t>
      </w:r>
      <w:r>
        <w:tab/>
        <w:t>ust. 1 i 2 otrzymują brzmienie:</w:t>
      </w:r>
    </w:p>
    <w:p w:rsidR="008B292C" w:rsidRDefault="00D17683">
      <w:pPr>
        <w:pStyle w:val="ZLITARTzmartliter"/>
      </w:pPr>
      <w:r>
        <w:lastRenderedPageBreak/>
        <w:t>„1. Instytucja zapewniająca służby żeglugi powietrznej lub podmiot zapewniający zarządzanie przepływem ruchu lotniczego lub zarządzanie przestrzenią powietrzną przekazuje Prezesowi Urzędu informacje na temat planowanych zmian w swoich systemach funkcjonalnych, o których mowa w rozporządzeniu Komisji (UE) nr 1034/2011 z dnia 17 października 2011 r. w sprawie nadzoru nad bezpieczeństwem w zarządzaniu ruchem lotniczym i służbach żeglugi powietrznej oraz zmieniającym rozporządzenie (UE) nr 691/2010 (Dz. Urz. UE L 271 z 18.10.2011 str. 15), w terminie co najmniej 2 miesięcy przed ich planowanym wprowadzeniem.</w:t>
      </w:r>
    </w:p>
    <w:p w:rsidR="008B292C" w:rsidRDefault="00D17683">
      <w:pPr>
        <w:pStyle w:val="ZLITARTzmartliter"/>
      </w:pPr>
      <w:r>
        <w:t>2. Prezes Urzędu dokonuje zatwierdzenia procedur, o których mowa w art. 9 rozporządzenia nr 1034/2011/UE, oraz zatwierdzania wprowadzania w życie zmian, o których mowa w art. 10 ust. 3 rozporządzenia nr 1034/2011/UE.”,</w:t>
      </w:r>
    </w:p>
    <w:p w:rsidR="008B292C" w:rsidRDefault="00D17683">
      <w:pPr>
        <w:pStyle w:val="LITlitera"/>
      </w:pPr>
      <w:r>
        <w:t>b)</w:t>
      </w:r>
      <w:r>
        <w:tab/>
        <w:t>w ust. 4 pkt 2 i 3 otrzymują brzmienie:</w:t>
      </w:r>
    </w:p>
    <w:p w:rsidR="008B292C" w:rsidRDefault="00D17683">
      <w:pPr>
        <w:pStyle w:val="ZLITPKTzmpktliter"/>
      </w:pPr>
      <w:r>
        <w:t>„2) warunki i tryb zatwierdzania procedur, o których mowa w art. 9 rozporządzenia nr 1034/2011/UE,</w:t>
      </w:r>
    </w:p>
    <w:p w:rsidR="008B292C" w:rsidRDefault="00D17683">
      <w:pPr>
        <w:pStyle w:val="ZLITPKTzmpktliter"/>
      </w:pPr>
      <w:r>
        <w:t>3) warunki i tryb zatwierdzania zmian oraz zatwierdzania wprowadzenia w życie zmian, o których mowa w art. 10 ust. 3 rozporządzenia nr 1034/2011/UE”;</w:t>
      </w:r>
    </w:p>
    <w:p w:rsidR="008B292C" w:rsidRDefault="00D17683">
      <w:pPr>
        <w:pStyle w:val="PKTpunkt"/>
      </w:pPr>
      <w:r>
        <w:t>6</w:t>
      </w:r>
      <w:r w:rsidR="003D72E8">
        <w:t>5</w:t>
      </w:r>
      <w:r>
        <w:t>) art. 128c otrzymuje brzmienie:</w:t>
      </w:r>
    </w:p>
    <w:p w:rsidR="008B292C" w:rsidRDefault="00D17683">
      <w:pPr>
        <w:pStyle w:val="ZARTzmartartykuempunktem"/>
      </w:pPr>
      <w:r>
        <w:t>„Art. 128c. Prezes Urzędu wydaje wytyczne w zakresie bezpieczeństwa, o których mowa w art. 13 rozporządzenia nr 1034/2011/UE, w drodze decyzji administracyjnej.”;</w:t>
      </w:r>
    </w:p>
    <w:p w:rsidR="008B292C" w:rsidRDefault="00D17683">
      <w:pPr>
        <w:pStyle w:val="PKTpunkt"/>
      </w:pPr>
      <w:r>
        <w:t>6</w:t>
      </w:r>
      <w:r w:rsidR="003D72E8">
        <w:t>6</w:t>
      </w:r>
      <w:r>
        <w:t>) w art. 130:</w:t>
      </w:r>
    </w:p>
    <w:p w:rsidR="008B292C" w:rsidRDefault="00D17683">
      <w:pPr>
        <w:pStyle w:val="LITlitera"/>
      </w:pPr>
      <w:r>
        <w:t>a)</w:t>
      </w:r>
      <w:r>
        <w:tab/>
        <w:t>ust. 2 otrzymuje brzmienie:</w:t>
      </w:r>
    </w:p>
    <w:p w:rsidR="008B292C" w:rsidRDefault="00D17683">
      <w:pPr>
        <w:pStyle w:val="ZLITARTzmartliter"/>
      </w:pPr>
      <w:r>
        <w:t>„2. Opłaty nawigacyjne obejmują opłaty trasowe oraz opłaty terminalowe i są ustalane dla stref pobierania tych opłat.”,</w:t>
      </w:r>
    </w:p>
    <w:p w:rsidR="008B292C" w:rsidRDefault="00D17683">
      <w:pPr>
        <w:pStyle w:val="LITlitera"/>
      </w:pPr>
      <w:r>
        <w:t>b)</w:t>
      </w:r>
      <w:r>
        <w:tab/>
        <w:t>uchyla się ust. 3 i 4,</w:t>
      </w:r>
    </w:p>
    <w:p w:rsidR="008B292C" w:rsidRDefault="00D17683">
      <w:pPr>
        <w:pStyle w:val="LITlitera"/>
      </w:pPr>
      <w:r>
        <w:t>c)</w:t>
      </w:r>
      <w:r>
        <w:tab/>
        <w:t>w ust. 6 wprowadzenie do wyliczenia otrzymuje brzmienie:</w:t>
      </w:r>
    </w:p>
    <w:p w:rsidR="008B292C" w:rsidRDefault="00D17683">
      <w:pPr>
        <w:pStyle w:val="ZLITARTzmartliter"/>
      </w:pPr>
      <w:r>
        <w:t>„6. Nie pobiera się opłat nawigacyjnych za loty:”,</w:t>
      </w:r>
    </w:p>
    <w:p w:rsidR="008B292C" w:rsidRDefault="00D17683">
      <w:pPr>
        <w:pStyle w:val="LITlitera"/>
      </w:pPr>
      <w:r>
        <w:t>d)</w:t>
      </w:r>
      <w:r>
        <w:tab/>
        <w:t>po ust. 7 dodaje się ust. 7a w brzmieniu:</w:t>
      </w:r>
    </w:p>
    <w:p w:rsidR="008B292C" w:rsidRDefault="00D17683">
      <w:pPr>
        <w:pStyle w:val="ZLITARTzmartliter"/>
      </w:pPr>
      <w:r>
        <w:t>„7a. Dotacji, o której mowa w ust. 7, udziela się na wniosek instytucji zapewniającej służby żeglugi powietrznej złożony do ministra właściwego do spraw transportu w terminie do końca miesiąca następującego po zakończeniu kwartału, którego wniosek dotyczy, pod rygorem utraty prawa do uzyskania dotacji za ten kwartał.”,</w:t>
      </w:r>
    </w:p>
    <w:p w:rsidR="008B292C" w:rsidRDefault="00D17683">
      <w:pPr>
        <w:pStyle w:val="LITlitera"/>
      </w:pPr>
      <w:r>
        <w:lastRenderedPageBreak/>
        <w:t>e)</w:t>
      </w:r>
      <w:r>
        <w:tab/>
      </w:r>
      <w:r>
        <w:tab/>
        <w:t>uchyla się ust. 9,</w:t>
      </w:r>
    </w:p>
    <w:p w:rsidR="008B292C" w:rsidRDefault="00D17683">
      <w:pPr>
        <w:pStyle w:val="LITlitera"/>
      </w:pPr>
      <w:r>
        <w:t>f)</w:t>
      </w:r>
      <w:r>
        <w:tab/>
        <w:t>ust. 10 otrzymuje brzmienie:</w:t>
      </w:r>
    </w:p>
    <w:p w:rsidR="008B292C" w:rsidRDefault="00D17683">
      <w:pPr>
        <w:pStyle w:val="ZLITARTzmartliter"/>
      </w:pPr>
      <w:r>
        <w:t>„10. Wysokość stawek opłat nawigacyjnych jest ogłaszana w Dzienniku Urzędowym Urzędu Lotnictwa Cywilnego oraz zamieszczana w Zintegrowanym Pakiecie Informacji Lotniczych, o którym mowa w art. 121 ust. 3.”,</w:t>
      </w:r>
    </w:p>
    <w:p w:rsidR="008B292C" w:rsidRDefault="00D17683">
      <w:pPr>
        <w:pStyle w:val="LITlitera"/>
      </w:pPr>
      <w:r>
        <w:t>g)</w:t>
      </w:r>
      <w:r>
        <w:tab/>
        <w:t>uchyla się ust. 11;</w:t>
      </w:r>
    </w:p>
    <w:p w:rsidR="008B292C" w:rsidRDefault="00D17683">
      <w:pPr>
        <w:pStyle w:val="PKTpunkt"/>
      </w:pPr>
      <w:r>
        <w:t>6</w:t>
      </w:r>
      <w:r w:rsidR="003D72E8">
        <w:t>7</w:t>
      </w:r>
      <w:r>
        <w:t>) uchyla się art. 130a;</w:t>
      </w:r>
    </w:p>
    <w:p w:rsidR="008B292C" w:rsidRDefault="00D17683">
      <w:pPr>
        <w:pStyle w:val="PKTpunkt"/>
      </w:pPr>
      <w:r>
        <w:t>6</w:t>
      </w:r>
      <w:r w:rsidR="003D72E8">
        <w:t>8</w:t>
      </w:r>
      <w:r>
        <w:t>) po art. 130a dodaje się art. 130b–130f w brzmieniu:</w:t>
      </w:r>
    </w:p>
    <w:p w:rsidR="008B292C" w:rsidRDefault="00D17683">
      <w:pPr>
        <w:pStyle w:val="ZARTzmartartykuempunktem"/>
      </w:pPr>
      <w:r>
        <w:t>Art. 130b. 1. Stawki opłat trasowych objętych przepisami prawa Unii Europejskiej z zakresu Jednolitej Europejskiej Przestrzeni Powietrznej, umowami międzynarodowymi oraz przepisami międzynarodowymi są ustalane i zatwierdzane zgodnie z tymi przepisami.</w:t>
      </w:r>
    </w:p>
    <w:p w:rsidR="008B292C" w:rsidRDefault="00D17683">
      <w:pPr>
        <w:pStyle w:val="ZARTzmartartykuempunktem"/>
      </w:pPr>
      <w:r>
        <w:t>2. Ogłoszeniu w Dzienniku Urzędowym Urzędu Lotnictwa Cywilnego podlega zatwierdzona zgodnie z przepisami międzynarodowymi wysokość odsetek za niezapłacone w terminie należności z tytułu opłat trasowych.</w:t>
      </w:r>
    </w:p>
    <w:p w:rsidR="008B292C" w:rsidRDefault="00D17683">
      <w:pPr>
        <w:pStyle w:val="ZARTzmartartykuempunktem"/>
      </w:pPr>
      <w:r>
        <w:t>Art. 130c. 1. Strefy pobierania opłat terminalowych objętych przepisami prawa Unii Europejskiej z zakresu Jednolitej Europejskiej Przestrzeni Powietrznej są ustalane z uwzględnieniem warunków i kryteriów określonych w tych przepisach oraz przepisach wydanych na podstawie art. 130g.</w:t>
      </w:r>
    </w:p>
    <w:p w:rsidR="008B292C" w:rsidRDefault="00D17683">
      <w:pPr>
        <w:pStyle w:val="ZARTzmartartykuempunktem"/>
      </w:pPr>
      <w:r>
        <w:t>2. Strefy pobierania opłat terminalowych, o których mowa w ust. 1, podlegają zatwierdzeniu, na wniosek instytucji zapewniającej służby ruchu lotniczego, przez ministra właściwego do spraw transportu, w drodze decyzji administracyjnej, po zasięgnięciu opinii Prezesa Urzędu.</w:t>
      </w:r>
    </w:p>
    <w:p w:rsidR="008B292C" w:rsidRDefault="00D17683">
      <w:pPr>
        <w:pStyle w:val="ZARTzmartartykuempunktem"/>
      </w:pPr>
      <w:r>
        <w:t>3. Minister właściwy do spraw transportu, w drodze decyzji administracyjnej, odmawia zatwierdzenia strefy pobierania opłat terminalowych, o której mowa w ust. 1, jeżeli jest ona ustalona z naruszeniem przepisów prawa lub wnioskująca instytucja zapewniająca służby ruchu lotniczego nie została wyznaczona zgodnie z art. 127 ust. 2 w odniesieniu do przestrzeni powietrznej lotnisk objętych daną strefą pobierania opłat terminalowych.</w:t>
      </w:r>
    </w:p>
    <w:p w:rsidR="008B292C" w:rsidRDefault="00D17683">
      <w:pPr>
        <w:pStyle w:val="ZARTzmartartykuempunktem"/>
      </w:pPr>
      <w:r>
        <w:t>4. Przed złożeniem wniosku, o którym mowa w ust. 2, instytucja zapewniająca służby ruchu lotniczego przeprowadza konsultacje w sprawie stref pobierania opłat terminalowych, o których mowa w ust. 1, z przedstawicielami użytkowników przestrzeni powietrznej, o których mowa w art. 2 pkt 2 rozporządzenia nr 391/2013/UE.</w:t>
      </w:r>
    </w:p>
    <w:p w:rsidR="008B292C" w:rsidRDefault="00D17683">
      <w:pPr>
        <w:pStyle w:val="ZARTzmartartykuempunktem"/>
      </w:pPr>
      <w:r>
        <w:lastRenderedPageBreak/>
        <w:t>5. Z przeprowadzonych konsultacji, o których mowa w ust. 4, instytucja zapewniająca służby ruchu lotniczego sporządza sprawozdanie uwzględniające w szczególności opinie i uwagi przedstawicieli użytkowników przestrzeni powietrznej, o których mowa w art. 2 pkt 2 rozporządzenia nr 391/2013/UE, oraz stanowisko instytucji do tych uwag.</w:t>
      </w:r>
    </w:p>
    <w:p w:rsidR="008B292C" w:rsidRDefault="00D17683">
      <w:pPr>
        <w:pStyle w:val="ZARTzmartartykuempunktem"/>
      </w:pPr>
      <w:r>
        <w:t>6. Do wniosku, o którym mowa w ust. 2, instytucja zapewniająca służby ruchu lotniczego dołącza uzasadnienie potwierdzające spełnianie przez proponowane strefy pobierania opłat terminalowych warunków i kryteriów, o których mowa w ust. 1, informację na temat przeprowadzonych konsultacji, o których mowa w ust. 4, w tym sprawozdanie, o którym mowa w ust. 5.</w:t>
      </w:r>
    </w:p>
    <w:p w:rsidR="008B292C" w:rsidRDefault="00D17683">
      <w:pPr>
        <w:pStyle w:val="ZARTzmartartykuempunktem"/>
      </w:pPr>
      <w:r>
        <w:t>7. Strefy pobierania opłat terminalowych, o których mowa w ust. 1, są zatwierdzane na okres, który pokrywa się z okresem odniesienia, o którym mowa w art. 8 rozporządzenia nr 390/2013/UE.</w:t>
      </w:r>
    </w:p>
    <w:p w:rsidR="008B292C" w:rsidRDefault="00D17683">
      <w:pPr>
        <w:pStyle w:val="ZARTzmartartykuempunktem"/>
      </w:pPr>
      <w:r>
        <w:t>8. Zmiany stref pobierania opłat terminalowych, o których mowa w ust. 1, w trakcie okresu odniesienia, o którym mowa w art. 8 rozporządzenia nr 390/2013/UE, w tym w trakcie roku kalendarzowego, mogą być dokonywane w przypadku znaczącej zmiany natężenia ruchu lotniczego lub konieczności zapewnienia służb kontroli ruchu lotniczego na nowopowstających lotniskach, przy czym dokonywane zmiany nie naruszają postanowień art. 5 ust. 5 rozporządzenia nr 391/2013/UE.</w:t>
      </w:r>
    </w:p>
    <w:p w:rsidR="008B292C" w:rsidRDefault="00D17683">
      <w:pPr>
        <w:pStyle w:val="ZARTzmartartykuempunktem"/>
      </w:pPr>
      <w:r>
        <w:t>Art.130d. 1. Stawki opłat terminalowych objętych przepisami prawa Unii Europejskiej z zakresu Jednolitej Europejskiej Przestrzeni Powietrznej są ustalane zgodnie z tymi przepisami.</w:t>
      </w:r>
    </w:p>
    <w:p w:rsidR="008B292C" w:rsidRDefault="00D17683">
      <w:pPr>
        <w:pStyle w:val="ZARTzmartartykuempunktem"/>
      </w:pPr>
      <w:r>
        <w:t>2. Stawki opłat terminalowych, o których mowa w ust. 1, podlegają zatwierdzeniu na wniosek instytucji zapewniającej służby ruchu lotniczego przez Prezesa Urzędu, w drodze decyzji administracyjnej, po zasięgnięciu opinii ministra właściwego do spraw transportu,.</w:t>
      </w:r>
    </w:p>
    <w:p w:rsidR="008B292C" w:rsidRDefault="00D17683">
      <w:pPr>
        <w:pStyle w:val="ZARTzmartartykuempunktem"/>
      </w:pPr>
      <w:r>
        <w:t>3. Do wniosku, o którym mowa w ust. 2, instytucja zapewniająca służby ruchu lotniczego dołącza informacje, o których mowa w art. 9 ust. 2 rozporządzenia nr 391/2013/UE.</w:t>
      </w:r>
    </w:p>
    <w:p w:rsidR="008B292C" w:rsidRDefault="00D17683">
      <w:pPr>
        <w:pStyle w:val="ZARTzmartartykuempunktem"/>
      </w:pPr>
      <w:r>
        <w:t>4. Prezes Urzędu może żądać od instytucji zapewniającej służby ruchu lotniczego przedłożenia dodatkowych informacji w celu weryfikacji zgodności stawek opłat terminalowych z przepisami prawa.</w:t>
      </w:r>
    </w:p>
    <w:p w:rsidR="008B292C" w:rsidRDefault="00D17683">
      <w:pPr>
        <w:pStyle w:val="ZARTzmartartykuempunktem"/>
      </w:pPr>
      <w:r>
        <w:lastRenderedPageBreak/>
        <w:t>5. Prezes Urzędu, w drodze decyzji administracyjnej, odmawia zatwierdzenia stawki opłat terminalowych, o których mowa w ust. 1, jeżeli została ona ustalona niezgodnie z przepisami prawa, w tym z przepisami o których mowa w ust. 1.</w:t>
      </w:r>
    </w:p>
    <w:p w:rsidR="008B292C" w:rsidRDefault="00D17683">
      <w:pPr>
        <w:pStyle w:val="ZARTzmartartykuempunktem"/>
      </w:pPr>
      <w:r>
        <w:t>6. W przypadku braku zatwierdzenia stawki opłat terminalowych, o których mowa w ust. 1, do dnia 30 grudnia roku poprzedzającego okres jej obowiązywania, Prezes Urzędu, w drodze decyzji administracyjnej, ustala stawkę z urzędu.</w:t>
      </w:r>
    </w:p>
    <w:p w:rsidR="008B292C" w:rsidRDefault="00D17683">
      <w:pPr>
        <w:pStyle w:val="ZARTzmartartykuempunktem"/>
      </w:pPr>
      <w:r>
        <w:t>Art. 130e. 1. Strefy pobierania opłat terminalowych nieobjętych zakresem stosowania aktów prawnych, o których mowa w art. 130c ust. 1, są ustalane z uwzględnieniem rodzaju zapewnianych służb, a także kryteriów określonych w przepisach wydanych na podstawie art. 130g.</w:t>
      </w:r>
    </w:p>
    <w:p w:rsidR="008B292C" w:rsidRDefault="00D17683">
      <w:pPr>
        <w:pStyle w:val="ZARTzmartartykuempunktem"/>
      </w:pPr>
      <w:r>
        <w:t>2. Strefy pobierania opłat terminalowych, o których mowa w ust. 1, podlegają zatwierdzeniu na wniosek instytucji zapewniającej służby ruchu lotniczego przez ministra właściwego do spraw transportu, w drodze decyzji administracyjnej, po zasięgnięciu opinii Prezesa Urzędu.</w:t>
      </w:r>
    </w:p>
    <w:p w:rsidR="008B292C" w:rsidRDefault="00D17683">
      <w:pPr>
        <w:pStyle w:val="ZARTzmartartykuempunktem"/>
      </w:pPr>
      <w:r>
        <w:t>3. Minister właściwy do spraw transportu, w drodze decyzji administracyjnej, odmawia zatwierdzenia strefy pobierania opłat terminalowych, o której mowa w ust. 1, jeżeli jest ona ustalona z naruszeniem przepisów prawa lub wnioskująca instytucja zapewniająca służby ruchu lotniczego nie została wyznaczona w odniesieniu do przestrzeni powietrznej lotnisk objętych daną strefą pobierania opłat terminalowych.</w:t>
      </w:r>
    </w:p>
    <w:p w:rsidR="008B292C" w:rsidRDefault="00D17683">
      <w:pPr>
        <w:pStyle w:val="ZARTzmartartykuempunktem"/>
      </w:pPr>
      <w:r>
        <w:t>4.  Instytucja zapewniająca służby ruchu lotniczego, przeprowadza konsultacje w sprawie stref pobierania opłat terminalowych z użytkownikami przestrzeni powietrznej korzystającymi z lotnisk objętych proponowaną strefą lub podmiotami reprezentującymi tych użytkowników, co najmniej na miesiąc przed złożeniem wniosku, o którym mowa w ust. 2.</w:t>
      </w:r>
    </w:p>
    <w:p w:rsidR="008B292C" w:rsidRDefault="00D17683">
      <w:pPr>
        <w:pStyle w:val="ZARTzmartartykuempunktem"/>
      </w:pPr>
      <w:r>
        <w:t>5. Instytucja zapewniająca służby ruchu lotniczego może zaprosić do udziału w konsultacjach, o których mowa w ust. 4, inne podmioty, w tym zarządzających lotniskami, które mają być objęte daną strefą. Jeżeli zarządzający lotniskiem, które ma być objęte daną strefą, wnosi o udział w konsultacjach, instytucja zapewniająca służby ruchu lotniczego zaprasza go do udziału w tych konsultacjach.</w:t>
      </w:r>
    </w:p>
    <w:p w:rsidR="008B292C" w:rsidRDefault="00D17683">
      <w:pPr>
        <w:pStyle w:val="ZARTzmartartykuempunktem"/>
      </w:pPr>
      <w:r>
        <w:t>6. Użytkownikami przestrzeni powietrznej korzystającymi z lotnisk, o których mowa w ust. 4, są przewoźnicy lotniczy stale korzystający z lotniska, o których mowa w art. 77 ust. 2.</w:t>
      </w:r>
    </w:p>
    <w:p w:rsidR="008B292C" w:rsidRDefault="00D17683">
      <w:pPr>
        <w:pStyle w:val="ZARTzmartartykuempunktem"/>
      </w:pPr>
      <w:r>
        <w:lastRenderedPageBreak/>
        <w:t>7. Z przeprowadzonych konsultacji instytucja zapewniająca służby ruchu lotniczego sporządza sprawozdanie uwzględniające w szczególności opinie i uwagi podmiotów, o których mowa w ust. 4 i 5, oraz stanowisko instytucji do tych uwag.</w:t>
      </w:r>
    </w:p>
    <w:p w:rsidR="008B292C" w:rsidRDefault="00D17683">
      <w:pPr>
        <w:pStyle w:val="ZARTzmartartykuempunktem"/>
      </w:pPr>
      <w:r>
        <w:t>8. Do wniosku, o którym mowa w ust. 2, instytucja zapewniająca służby ruchu lotniczego dołącza uzasadnienie potwierdzające spełnianie przez proponowane strefy warunków i kryteriów, o których mowa w ust. 1, informację na temat przeprowadzonych konsultacji, o których mowa w ust. 4, w tym sprawozdanie, o którym mowa w ust. 7.</w:t>
      </w:r>
    </w:p>
    <w:p w:rsidR="008B292C" w:rsidRDefault="00D17683">
      <w:pPr>
        <w:pStyle w:val="ZARTzmartartykuempunktem"/>
      </w:pPr>
      <w:r>
        <w:t>9. Strefy pobierania opłat terminalowych, o których mowa w ust. 1, są zatwierdzane na okres roku kalendarzowego albo kilku kolejnych lat kalendarzowych.</w:t>
      </w:r>
    </w:p>
    <w:p w:rsidR="008B292C" w:rsidRDefault="00D17683">
      <w:pPr>
        <w:pStyle w:val="ZARTzmartartykuempunktem"/>
      </w:pPr>
      <w:r>
        <w:t>10. Zmiany zatwierdzonych stref pobierania opłat terminalowych, o których mowa w ust. 1, mogą być dokonywane w trakcie trwania okresu o którym mowa w ust. 9, w uzasadnionych przypadkach, w szczególności w przypadku znaczącej zmiany natężenia ruchu lotniczego lub konieczności zapewnienia służb ruchu lotniczego na nowopowstających lotniskach.</w:t>
      </w:r>
    </w:p>
    <w:p w:rsidR="008B292C" w:rsidRDefault="00D17683">
      <w:pPr>
        <w:pStyle w:val="ZARTzmartartykuempunktem"/>
      </w:pPr>
      <w:r>
        <w:t>Art. 130f. 1. Stawki opłat terminalowych nieobjętych zakresem stosowania aktów prawnych, o których mowa w art. 130c ust. 1, są ustalane na podstawie kosztów ponoszonych przez instytucje zapewniające służby żeglugi powietrznej związanych z zapewnianiem terminalowych służb żeglugi powietrznej, z uwzględnieniem kosztów realizowania przez Prezesa Urzędu zadań państwowej władzy nadzorującej związanych z zapewnianiem tych służb.</w:t>
      </w:r>
    </w:p>
    <w:p w:rsidR="008B292C" w:rsidRDefault="00D17683">
      <w:pPr>
        <w:pStyle w:val="ZARTzmartartykuempunktem"/>
      </w:pPr>
      <w:r>
        <w:t>2. Stawki opłat terminalowych, o których mowa w ust. 1, zatwierdzane podlegają zatwierdzeniu na wniosek instytucji zapewniającej służby ruchu lotniczego przez Prezesa Urzędu, w drodze decyzji administracyjnej, po zasięgnięciu opinii ministra właściwego do spraw transportu.</w:t>
      </w:r>
    </w:p>
    <w:p w:rsidR="008B292C" w:rsidRDefault="00D17683">
      <w:pPr>
        <w:pStyle w:val="ZARTzmartartykuempunktem"/>
      </w:pPr>
      <w:r>
        <w:t>3. Prezes Urzędu, w drodze decyzji administracyjnej, odmawia zatwierdzenia stawki opłaty terminalowej, o której mowa w ust. 1, jeżeli została ona ustalona niezgodnie z ust. 1 lub ust. 4–8.</w:t>
      </w:r>
    </w:p>
    <w:p w:rsidR="008B292C" w:rsidRDefault="00D17683">
      <w:pPr>
        <w:pStyle w:val="ZARTzmartartykuempunktem"/>
      </w:pPr>
      <w:r>
        <w:t>4. Stawki opłat terminalowych, o których mowa w ust. 1, dla danej strefy pobierania opłat terminalowych, o której mowa w art. 130e ust. 1, są ustalane na podstawie kosztów zapewniania terminalowych służb żeglugi powietrznej na lotniskach objętych daną strefą.</w:t>
      </w:r>
    </w:p>
    <w:p w:rsidR="008B292C" w:rsidRDefault="00D17683">
      <w:pPr>
        <w:pStyle w:val="ZARTzmartartykuempunktem"/>
      </w:pPr>
      <w:r>
        <w:lastRenderedPageBreak/>
        <w:t>5. Do wniosku, o którym mowa w ust. 2, instytucja zapewniająca służby ruchu lotniczego dołącza uzasadnienie wraz z dokumentami niezbędnymi do weryfikacji poprawności skalkulowania stawek, obejmującymi w szczególności informacje dotyczące:</w:t>
      </w:r>
    </w:p>
    <w:p w:rsidR="008B292C" w:rsidRDefault="00D17683">
      <w:pPr>
        <w:pStyle w:val="ZPKTzmpktartykuempunktem"/>
      </w:pPr>
      <w:r>
        <w:t>1) wysokości planowanych kosztów w rozbiciu według rodzajów kosztów planowanych do poniesienia;</w:t>
      </w:r>
    </w:p>
    <w:p w:rsidR="008B292C" w:rsidRDefault="00D17683">
      <w:pPr>
        <w:pStyle w:val="ZPKTzmpktartykuempunktem"/>
      </w:pPr>
      <w:r>
        <w:t>2) wysokości planowanych kosztów w rozbiciu według służb planowanych do zapewniania;</w:t>
      </w:r>
    </w:p>
    <w:p w:rsidR="008B292C" w:rsidRDefault="00D17683">
      <w:pPr>
        <w:pStyle w:val="ZPKTzmpktartykuempunktem"/>
      </w:pPr>
      <w:r>
        <w:t>3) wykonanej i planowanej liczby operacji lotniczych na lotniskach objętych strefą pobierania opłat terminalowych, o której mowa w art. 130e ust. 1;</w:t>
      </w:r>
    </w:p>
    <w:p w:rsidR="008B292C" w:rsidRDefault="00D17683">
      <w:pPr>
        <w:pStyle w:val="ZPKTzmpktartykuempunktem"/>
      </w:pPr>
      <w:r>
        <w:t>4) zrealizowanych kosztów zapewniania terminalowych służb żeglugi powietrznej w latach poprzednich;</w:t>
      </w:r>
    </w:p>
    <w:p w:rsidR="008B292C" w:rsidRDefault="00D17683">
      <w:pPr>
        <w:pStyle w:val="ZPKTzmpktartykuempunktem"/>
      </w:pPr>
      <w:r>
        <w:t>5) konfiguracji stref pobierania opłat terminalowych w roku, którego dotyczą proponowane stawki opłat terminalowych;</w:t>
      </w:r>
    </w:p>
    <w:p w:rsidR="008B292C" w:rsidRDefault="00D17683">
      <w:pPr>
        <w:pStyle w:val="ZPKTzmpktartykuempunktem"/>
      </w:pPr>
      <w:r>
        <w:t>6) przeprowadzonych konsultacji w sprawie stawek opłat terminalowych, o których mowa w ust. 1.</w:t>
      </w:r>
    </w:p>
    <w:p w:rsidR="008B292C" w:rsidRDefault="00D17683">
      <w:pPr>
        <w:pStyle w:val="ZARTzmartartykuempunktem"/>
      </w:pPr>
      <w:r>
        <w:t>6. Instytucja zapewniająca służby ruchu lotniczego przeprowadza z użytkownikami przestrzeni powietrznej korzystającymi z lotnisk, o których mowa w art. 130e ust. 6, objętych strefą pobierania opłat terminalowych, o której mowa w art. 130e ust. 1, lub podmiotami reprezentującymi tych użytkowników, konsultacje, o których mowa w ust. 5 pkt 6, co najmniej na miesiąc przed złożeniem wniosku, o którym mowa w art. 130f ust. 2.</w:t>
      </w:r>
    </w:p>
    <w:p w:rsidR="008B292C" w:rsidRDefault="00D17683">
      <w:pPr>
        <w:pStyle w:val="ZARTzmartartykuempunktem"/>
      </w:pPr>
      <w:r>
        <w:t>7. Instytucja zapewniająca służby ruchu lotniczego może zaprosić do udziału w konsultacjach, o których mowa w ust. 5 pkt 6, inne podmioty, w tym zarządzających lotniskami, które są albo mają być objęte strefą pobierania opłat terminalowych, o której mowa w art. 130e ust. 1. Jeżeli zarządzający lotniskiem, które ma być objęte daną strefą, wnosi o udział w konsultacjach instytucja zapewniająca służby ruchu lotniczego zaprasza go do udziału w tych konsultacjach.</w:t>
      </w:r>
    </w:p>
    <w:p w:rsidR="008B292C" w:rsidRDefault="00D17683">
      <w:pPr>
        <w:pStyle w:val="ZARTzmartartykuempunktem"/>
      </w:pPr>
      <w:r>
        <w:t>8. Konsultacje, o których mowa w ust. 5 pkt 6, mogą być przeprowadzane razem z konsultacjami, o których mowa w art. 130e ust. 4. Przepisy art. 130e ust. 6 i 7 stosuje się odpowiednio, z zastrzeżeniem, że celem konsultacji, jest przekazanie informacji dotyczących proponowanych stawek opłat terminalowych, o których mowa w ust. 1, i pozyskanie opinii na temat tych stawek.</w:t>
      </w:r>
    </w:p>
    <w:p w:rsidR="008B292C" w:rsidRDefault="00D17683">
      <w:pPr>
        <w:pStyle w:val="ZARTzmartartykuempunktem"/>
      </w:pPr>
      <w:r>
        <w:lastRenderedPageBreak/>
        <w:t>9. Przed rozpoczęciem konsultacji, o których mowa w ust. 5 pkt 6, instytucja zapewniająca służby ruchu lotniczego może zwrócić się do podmiotów, których koszty związane z zapewnieniem służb żeglugi powietrznej uwzględniane będą w podstawie kosztowej opłat terminalowych, o których mowa w ust.1, a które nie są związane z zapewnianiem służb przez tę instytucję, z prośbą o przedłożenie informacji niezbędnych do rzetelnego i przejrzystego przedstawienia całkowitych kosztów związanych z zapewnieniem służb żeglugi powietrznej w danej strefie pobierania opłat terminalowych.</w:t>
      </w:r>
    </w:p>
    <w:p w:rsidR="008B292C" w:rsidRDefault="00D17683">
      <w:pPr>
        <w:pStyle w:val="ZARTzmartartykuempunktem"/>
      </w:pPr>
      <w:r>
        <w:t>10. Prezes Urzędu może żądać od instytucji zapewniającej służby ruchu lotniczego przedłożenia dodatkowych informacji lub wyjaśnień w celu weryfikacji zgodności stawek jednostkowych opłat terminalowych z przepisami prawa dotyczącymi opłat nawigacyjnych.</w:t>
      </w:r>
    </w:p>
    <w:p w:rsidR="008B292C" w:rsidRDefault="00D17683">
      <w:pPr>
        <w:pStyle w:val="ZARTzmartartykuempunktem"/>
      </w:pPr>
      <w:r>
        <w:t>11. W przypadku braku zatwierdzenia stawki opłat terminalowych, o których mowa w ust. 1, do dnia 30 grudnia roku poprzedzającego okres jej obowiązywania, Prezes Urzędu ustala, w drodze decyzji administracyjnej, stawkę z urzędu. W tym celu, Prezes Urzędu może żądać od instytucji zapewniającej służby ruchu lotniczego dodatkowych wyjaśnień i dokumentów.</w:t>
      </w:r>
    </w:p>
    <w:p w:rsidR="008B292C" w:rsidRDefault="00D17683">
      <w:pPr>
        <w:pStyle w:val="ZARTzmartartykuempunktem"/>
      </w:pPr>
      <w:r>
        <w:t>12. W przypadku braku zatwierdzenia stref pobierania opłat terminalowych, o których mowa w art. 130e ust. 1, do dnia 31 października roku poprzedzającego okres ich obowiązywania, stawki opłat terminalowych, o których mowa w ust. 1, są ustalane przy założeniu, że każde lotnisko stanowi odrębną strefę pobierania opłat terminalowych.</w:t>
      </w:r>
    </w:p>
    <w:p w:rsidR="008B292C" w:rsidRDefault="00D17683">
      <w:pPr>
        <w:pStyle w:val="ZARTzmartartykuempunktem"/>
      </w:pPr>
      <w:r>
        <w:t>Art. 130g. Minister właściwy do spraw transportu określi, w drodze rozporządzenia:</w:t>
      </w:r>
    </w:p>
    <w:p w:rsidR="008B292C" w:rsidRDefault="00D17683">
      <w:pPr>
        <w:pStyle w:val="ZPKTzmpktartykuempunktem"/>
        <w:numPr>
          <w:ilvl w:val="0"/>
          <w:numId w:val="1"/>
        </w:numPr>
      </w:pPr>
      <w:r>
        <w:t>strefy pobierania opłat trasowych,</w:t>
      </w:r>
    </w:p>
    <w:p w:rsidR="008B292C" w:rsidRDefault="00D17683">
      <w:pPr>
        <w:pStyle w:val="ZPKTzmpktartykuempunktem"/>
        <w:numPr>
          <w:ilvl w:val="0"/>
          <w:numId w:val="1"/>
        </w:numPr>
      </w:pPr>
      <w:r>
        <w:t>szczegółowe kryteria ustalania stref pobierania opłat terminalowych,</w:t>
      </w:r>
    </w:p>
    <w:p w:rsidR="008B292C" w:rsidRDefault="00D17683">
      <w:pPr>
        <w:pStyle w:val="ZPKTzmpktartykuempunktem"/>
        <w:numPr>
          <w:ilvl w:val="0"/>
          <w:numId w:val="1"/>
        </w:numPr>
      </w:pPr>
      <w:r>
        <w:t>tryb konsultacji i zatwierdzania stref pobierania opłat terminalowych,</w:t>
      </w:r>
    </w:p>
    <w:p w:rsidR="008B292C" w:rsidRDefault="00D17683">
      <w:pPr>
        <w:pStyle w:val="ZPKTzmpktartykuempunktem"/>
        <w:numPr>
          <w:ilvl w:val="0"/>
          <w:numId w:val="1"/>
        </w:numPr>
      </w:pPr>
      <w:r>
        <w:t>tryb konsultacji i zatwierdzania stawek opłat terminalowych oraz szczegółowy wykaz informacji dołączanych do wniosku,</w:t>
      </w:r>
    </w:p>
    <w:p w:rsidR="008B292C" w:rsidRDefault="00D17683">
      <w:pPr>
        <w:pStyle w:val="ZPKTzmpktartykuempunktem"/>
        <w:numPr>
          <w:ilvl w:val="0"/>
          <w:numId w:val="1"/>
        </w:numPr>
      </w:pPr>
      <w:r>
        <w:t>sposób ustalania opłat terminalowych, o których mowa w art. 130e,</w:t>
      </w:r>
    </w:p>
    <w:p w:rsidR="008B292C" w:rsidRDefault="00D17683">
      <w:pPr>
        <w:pStyle w:val="ZPKTzmpktartykuempunktem"/>
        <w:numPr>
          <w:ilvl w:val="0"/>
          <w:numId w:val="1"/>
        </w:numPr>
      </w:pPr>
      <w:r>
        <w:t>procedurę przekazywania informacji niezbędnych do zatwierdzenia stawek opłat trasowych</w:t>
      </w:r>
    </w:p>
    <w:p w:rsidR="008B292C" w:rsidRDefault="00D17683">
      <w:pPr>
        <w:pStyle w:val="ZCZWSPPKTzmczciwsppktartykuempunktem"/>
      </w:pPr>
      <w:r>
        <w:lastRenderedPageBreak/>
        <w:t>– mając na uwadze istniejące programy, strategie i decyzje w zakresie polityki transportowej dotyczące lotnictwa cywilnego oraz kierunkowe założenia polityki Unii Europejskiej w zakresie zapewniania służb, o których mowa w art. 130 ust. 1, jak również w celu zapewnienia przejrzystości ustalania stref pobierania opłat terminalowych i stawek tych opłat.</w:t>
      </w:r>
    </w:p>
    <w:p w:rsidR="008B292C" w:rsidRDefault="00D17683">
      <w:pPr>
        <w:pStyle w:val="ZARTzmartartykuempunktem"/>
      </w:pPr>
      <w:r>
        <w:t>Art. 130h. 1. Minister właściwy do spraw transportu, po zasięgnięciu opinii Prezesa Urzędu, przedstawicieli użytkowników przestrzeni powietrznej, o których mowa w art. 2 pkt 2 rozporządzenia nr 391/2013/UE, oraz instytucji zapewniających służby żeglugi powietrznej, mając na uwadze politykę państwa dotyczącą lotnictwa cywilnego oraz uwarunkowania operacyjne i kosztowe prowadzenia działalności przez podmioty, których koszty uwzględniane są w podstawach kosztowych opłat nawigacyjnych, może w drodze rozporządzenia, wprowadzić odstępstwa, o których mowa w:</w:t>
      </w:r>
    </w:p>
    <w:p w:rsidR="008B292C" w:rsidRDefault="00D17683">
      <w:pPr>
        <w:pStyle w:val="ZPKTzmpktartykuempunktem"/>
      </w:pPr>
      <w:r>
        <w:t>1)</w:t>
      </w:r>
      <w:r>
        <w:tab/>
        <w:t>art. 1 ust. 3 rozporządzenia nr 390/2013/UE;</w:t>
      </w:r>
    </w:p>
    <w:p w:rsidR="008B292C" w:rsidRDefault="00D17683">
      <w:pPr>
        <w:pStyle w:val="ZPKTzmpktartykuempunktem"/>
      </w:pPr>
      <w:r>
        <w:t>2)</w:t>
      </w:r>
      <w:r>
        <w:tab/>
      </w:r>
      <w:r>
        <w:tab/>
        <w:t>art. 1 ust. 5 rozporządzenia nr 391/2013/UE;</w:t>
      </w:r>
    </w:p>
    <w:p w:rsidR="008B292C" w:rsidRDefault="00D17683">
      <w:pPr>
        <w:pStyle w:val="ZPKTzmpktartykuempunktem"/>
      </w:pPr>
      <w:r>
        <w:t>3)</w:t>
      </w:r>
      <w:r>
        <w:tab/>
      </w:r>
      <w:r>
        <w:tab/>
        <w:t>art. 3 rozporządzenia nr 391/2013/UE.</w:t>
      </w:r>
    </w:p>
    <w:p w:rsidR="008B292C" w:rsidRDefault="00D17683">
      <w:pPr>
        <w:pStyle w:val="ZARTzmartartykuempunktem"/>
      </w:pPr>
      <w:r>
        <w:t>2. Odstępstwa, o których mowa w ust. 1 pkt 1 i 2, odnoszą się do tych samych portów lotniczych.</w:t>
      </w:r>
    </w:p>
    <w:p w:rsidR="008B292C" w:rsidRDefault="00D17683">
      <w:pPr>
        <w:pStyle w:val="ZARTzmartartykuempunktem"/>
      </w:pPr>
      <w:r>
        <w:t>3. W przypadku wprowadzenia odstępstwa, o którym mowa w ust. 1, do ustalania opłat terminalowych stosuje się zasady określone w art. 130e i 130f oraz w przepisach wydanych na podstawie art. 130g.”;</w:t>
      </w:r>
    </w:p>
    <w:p w:rsidR="008B292C" w:rsidRDefault="003D72E8">
      <w:pPr>
        <w:pStyle w:val="PKTpunkt"/>
      </w:pPr>
      <w:r>
        <w:t>69</w:t>
      </w:r>
      <w:r w:rsidR="00D17683">
        <w:t>) w art. 135a uchyla się ust. 4 i 5;</w:t>
      </w:r>
    </w:p>
    <w:p w:rsidR="008B292C" w:rsidRDefault="00D17683">
      <w:pPr>
        <w:pStyle w:val="PKTpunkt"/>
      </w:pPr>
      <w:r>
        <w:t>7</w:t>
      </w:r>
      <w:r w:rsidR="003D72E8">
        <w:t>0</w:t>
      </w:r>
      <w:r>
        <w:t>) uchyla się art. 135d;</w:t>
      </w:r>
    </w:p>
    <w:p w:rsidR="008B292C" w:rsidRDefault="00D17683">
      <w:pPr>
        <w:pStyle w:val="PKTpunkt"/>
      </w:pPr>
      <w:r>
        <w:t>7</w:t>
      </w:r>
      <w:r w:rsidR="003D72E8">
        <w:t>1</w:t>
      </w:r>
      <w:r>
        <w:t>) po art. 135d dodaje się art. 135e i art. 135f w brzmieniu:</w:t>
      </w:r>
    </w:p>
    <w:p w:rsidR="008B292C" w:rsidRDefault="00D17683">
      <w:pPr>
        <w:pStyle w:val="ZARTzmartartykuempunktem"/>
      </w:pPr>
      <w:r>
        <w:t>„Art. 135e. 1. Zgłoszenie przez pracownika informacji w ramach obowiązkowego lub dobrowolnego systemu zgłaszania zdarzeń nie może stanowić podstawy do pociągnięcia go przez pracodawcę do odpowiedzialności z tytułu naruszenia, niewykonania lub nienależytego wykonania obowiązków pracowniczych, o której mowa w przepisach Kodeksu pracy.</w:t>
      </w:r>
    </w:p>
    <w:p w:rsidR="008B292C" w:rsidRDefault="00D17683">
      <w:pPr>
        <w:pStyle w:val="ZARTzmartartykuempunktem"/>
      </w:pPr>
      <w:r>
        <w:t xml:space="preserve">2. Zgłoszenie informacji w ramach obowiązkowego lub dobrowolnego systemu zgłaszania zdarzeń przez osobę wykonującą czynności na podstawie umowy cywilnoprawnej nie może stanowić podstawy do pociągnięcia jej przez podmiot prowadzący działalność w zakresie lotnictwa cywilnego, dla którego osoba ta spełnia </w:t>
      </w:r>
      <w:r>
        <w:lastRenderedPageBreak/>
        <w:t>świadczenie, do odpowiedzialności z tytułu niewykonania albo nienależytego wykonania zobowiązania z tytułu umowy wzajemnej.</w:t>
      </w:r>
    </w:p>
    <w:p w:rsidR="008B292C" w:rsidRDefault="00D17683">
      <w:pPr>
        <w:pStyle w:val="ZARTzmartartykuempunktem"/>
      </w:pPr>
      <w:r>
        <w:t>3. Odpowiedzialności, o której mowa w ust. 1 i 2 nie podlegają również pracownicy i osoby wykonujące czynności na podstawie umowy cywilnoprawnej, którzy zostali wymienieni w zgłoszeniach informacji w ramach obowiązkowego lub dobrowolnego systemu zgłaszania zdarzeń.</w:t>
      </w:r>
    </w:p>
    <w:p w:rsidR="008B292C" w:rsidRDefault="00D17683">
      <w:pPr>
        <w:pStyle w:val="ZARTzmartartykuempunktem"/>
      </w:pPr>
      <w:r>
        <w:t>4. Przepisów ust. 1-3 nie stosuje się w przypadkach określonych w art. 16 ust. 10 rozporządzenia nr 376/2014/UE.</w:t>
      </w:r>
    </w:p>
    <w:p w:rsidR="008B292C" w:rsidRDefault="00D17683">
      <w:pPr>
        <w:pStyle w:val="ZARTzmartartykuempunktem"/>
      </w:pPr>
      <w:r>
        <w:t>Art. 135f. 1. Użytkownicy statków powietrznych, które podlegają wpisowi do rejestru statków, składają Prezesowi Urzędu w terminie do dnia 31 stycznia każdego roku sprawozdania, za rok ubiegły, z wykonywania operacji lotniczych, z uwzględnieniem zaistniałych zdarzeń lotniczych, przyjętych zaleceń dotyczących bezpieczeństwa i podjętych działań profilaktycznych.</w:t>
      </w:r>
    </w:p>
    <w:p w:rsidR="008B292C" w:rsidRDefault="00D17683">
      <w:pPr>
        <w:pStyle w:val="ZARTzmartartykuempunktem"/>
      </w:pPr>
      <w:r>
        <w:t>2. Podmioty prowadzące działalność w zakresie lotnictwa cywilnego, obowiązane na podstawie rozporządzeń wykonawczych do rozporządzenia nr 216/2008/WE, do ustanowienia, wdrożenia i utrzymywania systemu zarządzania składają Prezesowi Urzędu okresowe sprawozdania dotyczące prowadzonej działalności lotniczej w zakresie zarządzania bezpieczeństwem.</w:t>
      </w:r>
    </w:p>
    <w:p w:rsidR="008B292C" w:rsidRDefault="00D17683">
      <w:pPr>
        <w:pStyle w:val="ZARTzmartartykuempunktem"/>
      </w:pPr>
      <w:r>
        <w:t>3. Minister właściwy do spraw transportu, mając na uwadze umożliwienie efektywnego prowadzenia analiz w zakresie bezpieczeństwa w lotnictwie cywilnym, określi w drodze rozporządzenia, z uwzględnieniem przepisów Unii Europejskiej:</w:t>
      </w:r>
    </w:p>
    <w:p w:rsidR="008B292C" w:rsidRDefault="00D17683">
      <w:pPr>
        <w:pStyle w:val="ZPKTzmpktartykuempunktem"/>
      </w:pPr>
      <w:r>
        <w:t>1)</w:t>
      </w:r>
      <w:r>
        <w:tab/>
        <w:t>zakres danych zawieranych w sprawozdaniach, o których mowa w ust. 1 i 2;</w:t>
      </w:r>
    </w:p>
    <w:p w:rsidR="008B292C" w:rsidRDefault="00D17683">
      <w:pPr>
        <w:pStyle w:val="ZPKTzmpktartykuempunktem"/>
      </w:pPr>
      <w:r>
        <w:t>2)</w:t>
      </w:r>
      <w:r>
        <w:tab/>
        <w:t>wzory sprawozdań, o których mowa w ust. 1 i 2;</w:t>
      </w:r>
    </w:p>
    <w:p w:rsidR="008B292C" w:rsidRDefault="00D17683">
      <w:pPr>
        <w:pStyle w:val="ZPKTzmpktartykuempunktem"/>
      </w:pPr>
      <w:r>
        <w:t>3)</w:t>
      </w:r>
      <w:r>
        <w:tab/>
        <w:t>szczegółowe warunki i sposób składania sprawozdań, o których mowa w ust. 1 i 2 oraz terminy składania sprawozdań, o których mowa w ust. 2.”;</w:t>
      </w:r>
    </w:p>
    <w:p w:rsidR="008B292C" w:rsidRDefault="00D17683">
      <w:pPr>
        <w:pStyle w:val="PKTpunkt"/>
      </w:pPr>
      <w:r>
        <w:t>7</w:t>
      </w:r>
      <w:r w:rsidR="003D72E8">
        <w:t>2</w:t>
      </w:r>
      <w:r>
        <w:t>) w art. 137 dodaje się ust. 1a w brzmieniu:</w:t>
      </w:r>
    </w:p>
    <w:p w:rsidR="008B292C" w:rsidRDefault="00D17683">
      <w:pPr>
        <w:pStyle w:val="ZARTzmartartykuempunktem"/>
      </w:pPr>
      <w:r>
        <w:t>„1a. Jednostki organizacyjne Państwowej Straży Pożarnej współdziałają z Komisją przy wykonywaniu jej zadań, w szczególności w zakresie pomocy przy usuwaniu lub wydobywaniu szczątków statków powietrznych do celów badania.”;</w:t>
      </w:r>
    </w:p>
    <w:p w:rsidR="008B292C" w:rsidRDefault="00D17683">
      <w:pPr>
        <w:pStyle w:val="PKTpunkt"/>
      </w:pPr>
      <w:r>
        <w:t>7</w:t>
      </w:r>
      <w:r w:rsidR="003D72E8">
        <w:t>3</w:t>
      </w:r>
      <w:r>
        <w:t>) w art. 155a:</w:t>
      </w:r>
    </w:p>
    <w:p w:rsidR="008B292C" w:rsidRDefault="00D17683">
      <w:pPr>
        <w:pStyle w:val="LITlitera"/>
      </w:pPr>
      <w:r>
        <w:t>a)</w:t>
      </w:r>
      <w:r>
        <w:tab/>
        <w:t>w ust. 1 wprowadzenie do wyliczenia otrzymuje brzmienie:</w:t>
      </w:r>
    </w:p>
    <w:p w:rsidR="008B292C" w:rsidRDefault="00D17683">
      <w:pPr>
        <w:pStyle w:val="ZLITARTzmartliter"/>
      </w:pPr>
      <w:r>
        <w:t xml:space="preserve">„1. W przypadku stwierdzenia naruszenia umów lub przepisów międzynarodowych przez użytkowników obcych statków powietrznych lub </w:t>
      </w:r>
      <w:r>
        <w:lastRenderedPageBreak/>
        <w:t>członków ich załóg, w stopniu bezpośrednio zagrażającym bezpieczeństwu lotu, Prezes Urzędu może wydać decyzję administracyjną:”,</w:t>
      </w:r>
    </w:p>
    <w:p w:rsidR="008B292C" w:rsidRDefault="00D17683">
      <w:pPr>
        <w:pStyle w:val="LITlitera"/>
      </w:pPr>
      <w:r>
        <w:t>b)</w:t>
      </w:r>
      <w:r>
        <w:tab/>
        <w:t>w ust. 3 pkt 2 i 3 otrzymują brzmienie:</w:t>
      </w:r>
    </w:p>
    <w:p w:rsidR="008B292C" w:rsidRDefault="00D17683">
      <w:pPr>
        <w:pStyle w:val="ZLITPKTzmpktliter"/>
      </w:pPr>
      <w:r>
        <w:t>„2)</w:t>
      </w:r>
      <w:r>
        <w:tab/>
        <w:t>władze lotnicze państw członkowskich Unii Europejskiej;</w:t>
      </w:r>
    </w:p>
    <w:p w:rsidR="008B292C" w:rsidRDefault="00D17683">
      <w:pPr>
        <w:pStyle w:val="ZLITPKTzmpktliter"/>
      </w:pPr>
      <w:r>
        <w:t>3)</w:t>
      </w:r>
      <w:r>
        <w:tab/>
        <w:t>EASA, jeżeli zatrzymany statek powietrzny jest użytkowany przez podmiot z państwa trzeciego.”,</w:t>
      </w:r>
    </w:p>
    <w:p w:rsidR="008B292C" w:rsidRDefault="00D17683">
      <w:pPr>
        <w:pStyle w:val="LITlitera"/>
      </w:pPr>
      <w:r>
        <w:t>c)</w:t>
      </w:r>
      <w:r>
        <w:tab/>
        <w:t>dodaje się ust. 4 i 5 w brzmieniu:</w:t>
      </w:r>
    </w:p>
    <w:p w:rsidR="008B292C" w:rsidRDefault="00D17683">
      <w:pPr>
        <w:pStyle w:val="ZLITARTzmartliter"/>
      </w:pPr>
      <w:r>
        <w:t>„4. Kopie decyzji, o których mowa w ust. 1, Prezes Urzędu przekazuje do wiadomości ministra właściwego do spraw transportu.</w:t>
      </w:r>
    </w:p>
    <w:p w:rsidR="008B292C" w:rsidRDefault="00D17683">
      <w:pPr>
        <w:pStyle w:val="ZLITARTzmartliter"/>
      </w:pPr>
      <w:r>
        <w:t>5. Kopię decyzji, o której mowa w ust. 1 pkt 2, Prezes Urzędu przekazuje instytucji zapewniającej służby ruchu lotniczego.”;</w:t>
      </w:r>
    </w:p>
    <w:p w:rsidR="008B292C" w:rsidRDefault="00D17683">
      <w:pPr>
        <w:pStyle w:val="PKTpunkt"/>
      </w:pPr>
      <w:r>
        <w:t>7</w:t>
      </w:r>
      <w:r w:rsidR="003D72E8">
        <w:t>4</w:t>
      </w:r>
      <w:r>
        <w:t>) w art. 155b ust. 1–3 otrzymują brzmienie:</w:t>
      </w:r>
    </w:p>
    <w:p w:rsidR="008B292C" w:rsidRDefault="00D17683">
      <w:pPr>
        <w:pStyle w:val="ZARTzmartartykuempunktem"/>
      </w:pPr>
      <w:r>
        <w:t>„1. Prezes Urzędu gromadzi informacje o wynikach inspekcji obcych statków powietrznych.</w:t>
      </w:r>
    </w:p>
    <w:p w:rsidR="008B292C" w:rsidRDefault="00D17683">
      <w:pPr>
        <w:pStyle w:val="ZARTzmartartykuempunktem"/>
      </w:pPr>
      <w:r>
        <w:t>2. Informacje o wynikach inspekcji, o których mowa w ust. 1, podlegają przekazaniu władzom lotniczym państw członkowskich Unii Europejskiej i EASA nie później niż w terminie, o którym mowa w ARO.RAMP.145 załącznika II do rozporządzenia nr 965/2012/UE.</w:t>
      </w:r>
    </w:p>
    <w:p w:rsidR="008B292C" w:rsidRDefault="00D17683">
      <w:pPr>
        <w:pStyle w:val="ZARTzmartartykuempunktem"/>
      </w:pPr>
      <w:r>
        <w:t>3. W przypadku gdy informacje, o których mowa w ust. 1, wskazują na istnienie potencjalnego zagrożenia dla bezpieczeństwa, są one niezwłocznie przekazywane władzom lotniczym państw członkowskich Unii Europejskiej oraz EASA.”;</w:t>
      </w:r>
    </w:p>
    <w:p w:rsidR="008B292C" w:rsidRDefault="00D17683">
      <w:pPr>
        <w:pStyle w:val="PKTpunkt"/>
      </w:pPr>
      <w:r>
        <w:t>7</w:t>
      </w:r>
      <w:r w:rsidR="003D72E8">
        <w:t>5</w:t>
      </w:r>
      <w:r>
        <w:t>) w art. 155c uchyla się pkt 4;</w:t>
      </w:r>
    </w:p>
    <w:p w:rsidR="008B292C" w:rsidRDefault="00D17683">
      <w:pPr>
        <w:pStyle w:val="PKTpunkt"/>
      </w:pPr>
      <w:r>
        <w:t>7</w:t>
      </w:r>
      <w:r w:rsidR="003D72E8">
        <w:t>6</w:t>
      </w:r>
      <w:r>
        <w:t>) w art. 157:</w:t>
      </w:r>
    </w:p>
    <w:p w:rsidR="008B292C" w:rsidRDefault="00D17683">
      <w:pPr>
        <w:pStyle w:val="LITlitera"/>
      </w:pPr>
      <w:r>
        <w:t>a)</w:t>
      </w:r>
      <w:r>
        <w:tab/>
        <w:t>ust. 1 otrzymuje brzmienie:</w:t>
      </w:r>
    </w:p>
    <w:p w:rsidR="008B292C" w:rsidRDefault="00D17683">
      <w:pPr>
        <w:pStyle w:val="ZLITARTzmartliter"/>
      </w:pPr>
      <w:r>
        <w:t>„1. Nadzór nad eksploatacją statków powietrznych obejmuje całość zagadnień związanych z bezpieczeństwem tej eksploatacji, w tym przestrzeganie przepisów dotyczących zasad eksploatacji i zdatności do lotów statków powietrznych oraz innego sprzętu lotniczego, korzystania z lotnisk i lotniczych urządzeń naziemnych, obsługi naziemnej statków powietrznych, utrzymywania kwalifikacji i uprawnień personelu lotniczego oraz przepisów i zasad ruchu lotniczego.”,</w:t>
      </w:r>
    </w:p>
    <w:p w:rsidR="008B292C" w:rsidRDefault="00D17683">
      <w:pPr>
        <w:pStyle w:val="LITlitera"/>
      </w:pPr>
      <w:r>
        <w:t>b)</w:t>
      </w:r>
      <w:r>
        <w:tab/>
        <w:t>uchyla się ust. 2,</w:t>
      </w:r>
    </w:p>
    <w:p w:rsidR="008B292C" w:rsidRDefault="00D17683">
      <w:pPr>
        <w:pStyle w:val="LITlitera"/>
      </w:pPr>
      <w:r>
        <w:t>c)</w:t>
      </w:r>
      <w:r>
        <w:tab/>
        <w:t>po ust. 2 dodaje się ust. 2a w brzmieniu:</w:t>
      </w:r>
    </w:p>
    <w:p w:rsidR="008B292C" w:rsidRDefault="00D17683">
      <w:pPr>
        <w:pStyle w:val="ZLITARTzmartliter"/>
      </w:pPr>
      <w:r>
        <w:lastRenderedPageBreak/>
        <w:t>„2a. W ramach nadzoru, o którym mowa w ust. 1, Prezes Urzędu sprawdza czy podmioty, o których mowa w art. 163c i 163d, zgłaszające działalność lub posiadające zezwolenia na wykonywanie zarobkowych operacji specjalistycznych wysokiego ryzyka spełniają ustalone przepisami prawa wymagania do ich prowadzenia.”;</w:t>
      </w:r>
    </w:p>
    <w:p w:rsidR="008B292C" w:rsidRDefault="00D17683">
      <w:pPr>
        <w:pStyle w:val="PKTpunkt"/>
      </w:pPr>
      <w:r>
        <w:t>7</w:t>
      </w:r>
      <w:r w:rsidR="003D72E8">
        <w:t>7</w:t>
      </w:r>
      <w:r>
        <w:t>) w art. 158 w ust. 3 pkt 2 otrzymuje brzmienie:</w:t>
      </w:r>
    </w:p>
    <w:p w:rsidR="008B292C" w:rsidRDefault="00D17683">
      <w:pPr>
        <w:pStyle w:val="ZLITPKTzmpktliter"/>
      </w:pPr>
      <w:r>
        <w:t>„2)</w:t>
      </w:r>
      <w:r>
        <w:tab/>
        <w:t>wprowadzić w przedsiębiorstwie instrukcje dotyczące w szczególności eksploatacji, wykonywania lotów, obsługi naziemnej i technicznej statków powietrznych oraz zapewnić odpowiednie szkolenie pracowników;”;</w:t>
      </w:r>
    </w:p>
    <w:p w:rsidR="008B292C" w:rsidRDefault="00D17683">
      <w:pPr>
        <w:pStyle w:val="PKTpunkt"/>
      </w:pPr>
      <w:r>
        <w:t>7</w:t>
      </w:r>
      <w:r w:rsidR="003D72E8">
        <w:t>8</w:t>
      </w:r>
      <w:r>
        <w:t>) w art. 159 uchyla się ust. 2;</w:t>
      </w:r>
    </w:p>
    <w:p w:rsidR="008B292C" w:rsidRDefault="003D72E8">
      <w:pPr>
        <w:pStyle w:val="PKTpunkt"/>
      </w:pPr>
      <w:r>
        <w:t>79</w:t>
      </w:r>
      <w:r w:rsidR="00D17683">
        <w:t>) w art. 160:</w:t>
      </w:r>
    </w:p>
    <w:p w:rsidR="008B292C" w:rsidRDefault="00D17683">
      <w:pPr>
        <w:pStyle w:val="LITlitera"/>
      </w:pPr>
      <w:r>
        <w:t>a) ust. 2 otrzymuje brzmienie:</w:t>
      </w:r>
    </w:p>
    <w:p w:rsidR="008B292C" w:rsidRDefault="00D17683">
      <w:pPr>
        <w:pStyle w:val="ZLITARTzmartliter"/>
      </w:pPr>
      <w:r>
        <w:t>„2. Wydanie certyfikatu poprzedza się procesem certyfikacji, który jest sprawdzeniem spełnienia przez podmiot wymagań określonych przepisami międzynarodowymi, przepisami prawa Unii Europejskiej oraz niniejszej ustawy.”,</w:t>
      </w:r>
    </w:p>
    <w:p w:rsidR="008B292C" w:rsidRDefault="00D17683">
      <w:pPr>
        <w:pStyle w:val="LITlitera"/>
      </w:pPr>
      <w:r>
        <w:t>b) w ust. 3 w pkt 1:</w:t>
      </w:r>
    </w:p>
    <w:p w:rsidR="008B292C" w:rsidRDefault="00D17683">
      <w:pPr>
        <w:pStyle w:val="TIRtiret"/>
      </w:pPr>
      <w:r>
        <w:t>– lit. a otrzymuje brzmienie:</w:t>
      </w:r>
    </w:p>
    <w:p w:rsidR="008B292C" w:rsidRDefault="00D17683">
      <w:pPr>
        <w:pStyle w:val="ZTIRwPKTzmtirwpktartykuempunktem"/>
      </w:pPr>
      <w:r>
        <w:t>„a)</w:t>
      </w:r>
      <w:r>
        <w:tab/>
        <w:t>przewozu lotniczego z wykorzystaniem samolotów, śmigłowców, balonów i szybowców, dla których wymagane jest świadectwo zdatności do lotu,”,</w:t>
      </w:r>
    </w:p>
    <w:p w:rsidR="008B292C" w:rsidRDefault="00D17683">
      <w:pPr>
        <w:pStyle w:val="TIRtiret"/>
      </w:pPr>
      <w:r>
        <w:t>– uchyla się lit. b,</w:t>
      </w:r>
    </w:p>
    <w:p w:rsidR="008B292C" w:rsidRDefault="00D17683">
      <w:pPr>
        <w:pStyle w:val="LITlitera"/>
      </w:pPr>
      <w:r>
        <w:t>c) w ust. 4 pkt 2 otrzymuje brzmienie:</w:t>
      </w:r>
    </w:p>
    <w:p w:rsidR="008B292C" w:rsidRDefault="00D17683">
      <w:pPr>
        <w:pStyle w:val="ZLITPKTzmpktliter"/>
      </w:pPr>
      <w:r>
        <w:t>„2)</w:t>
      </w:r>
      <w:r>
        <w:tab/>
        <w:t>w odniesieniu do przewozu lotniczego – także spełnienia wymagań niezbędnych do uzyskania zatwierdzeń szczególnych;”;</w:t>
      </w:r>
    </w:p>
    <w:p w:rsidR="008B292C" w:rsidRDefault="00D17683">
      <w:pPr>
        <w:pStyle w:val="PKTpunkt"/>
      </w:pPr>
      <w:r>
        <w:t>8</w:t>
      </w:r>
      <w:r w:rsidR="003D72E8">
        <w:t>0</w:t>
      </w:r>
      <w:r>
        <w:t>) art. 160a otrzymuje brzmienie:</w:t>
      </w:r>
    </w:p>
    <w:p w:rsidR="008B292C" w:rsidRDefault="00D17683">
      <w:pPr>
        <w:pStyle w:val="ZARTzmartartykuempunktem"/>
      </w:pPr>
      <w:r>
        <w:t>„160a. Do działalności podlegającej certyfikacji, o której mowa w art. 160 ust. 3, nie stosuje się przepisu art. 11 ust. 9 ustawy z dnia 2 lipca 2004 r. o swobodzie działalności gospodarczej.”;</w:t>
      </w:r>
    </w:p>
    <w:p w:rsidR="008B292C" w:rsidRDefault="00D17683">
      <w:pPr>
        <w:pStyle w:val="PKTpunkt"/>
      </w:pPr>
      <w:r>
        <w:t>8</w:t>
      </w:r>
      <w:r w:rsidR="003D72E8">
        <w:t>1</w:t>
      </w:r>
      <w:r>
        <w:t>) w art. 161:</w:t>
      </w:r>
    </w:p>
    <w:p w:rsidR="008B292C" w:rsidRDefault="00D17683">
      <w:pPr>
        <w:pStyle w:val="LITlitera"/>
      </w:pPr>
      <w:r>
        <w:t>a)</w:t>
      </w:r>
      <w:r>
        <w:tab/>
        <w:t>po ust. 1 dodaje się ust. 1a–1c w brzmieniu:</w:t>
      </w:r>
    </w:p>
    <w:p w:rsidR="008B292C" w:rsidRDefault="00D17683">
      <w:pPr>
        <w:pStyle w:val="ZLITARTzmartliter"/>
      </w:pPr>
      <w:r>
        <w:t xml:space="preserve">„1a. Prezes Urzędu, po złożeniu wniosku o wydanie certyfikatu lotniska, ustanawia podstawę certyfikacji, o której mowa w ADR.AR.C.020 załącznika II do rozporządzenia nr 139/2014/UE, dla lotnisk, o których mowa w art. 4 ust. 3a </w:t>
      </w:r>
      <w:r>
        <w:lastRenderedPageBreak/>
        <w:t>rozporządzenia 216/2008/WE, i doręcza ją podmiotowi wnioskującemu o wydanie certyfikatu lotniska w formie pisemnej i na adres poczty elektronicznej wskazanej przez wnioskodawcę..</w:t>
      </w:r>
    </w:p>
    <w:p w:rsidR="008B292C" w:rsidRDefault="00D17683">
      <w:pPr>
        <w:pStyle w:val="ZLITARTzmartliter"/>
      </w:pPr>
      <w:r>
        <w:t>1b. Podmiot wnioskujący o wydanie certyfikatu lotniska, dla którego Prezes Urzędu ustanowił podstawę certyfikacji może, w terminie 14 dni od dnia doręczenia podstawy certyfikacji, złożyć do Prezesa Urzędu sprzeciw dotyczący jej zakresu wraz z uzasadnieniem.</w:t>
      </w:r>
    </w:p>
    <w:p w:rsidR="008B292C" w:rsidRDefault="00D17683">
      <w:pPr>
        <w:pStyle w:val="ZLITARTzmartliter"/>
      </w:pPr>
      <w:r>
        <w:t>1c. Prezes Urzędu rozpatruje sprzeciw, o którym mowa w ust. 1b, w terminie 14 dni od dnia jego złożenia i informuje podmiot, który go złożył o sposobie jego rozpatrzenia wraz z uzasadnieniem.”,</w:t>
      </w:r>
    </w:p>
    <w:p w:rsidR="008B292C" w:rsidRDefault="00D17683">
      <w:pPr>
        <w:pStyle w:val="LITlitera"/>
      </w:pPr>
      <w:r>
        <w:t>b) ust. 5 otrzymuje brzmienie:</w:t>
      </w:r>
    </w:p>
    <w:p w:rsidR="008B292C" w:rsidRDefault="00D17683">
      <w:pPr>
        <w:pStyle w:val="ZLITARTzmartliter"/>
      </w:pPr>
      <w:r>
        <w:t>„5. W razie stwierdzenia, że posiadacz certyfikatu przestał spełniać wymagania przewidziane przepisami prawa do wydania lub utrzymania certyfikatu, Prezes Urzędu wzywa podmiot do przywrócenia stanu zgodnego z przepisami prawa w określonym terminie. Jeżeli przepisy prawa Unii Europejskiej tak stanowią, podmiot dodatkowo opracowuje i przedstawia do zatwierdzenia Prezesowi Urzędu program naprawczy.”,</w:t>
      </w:r>
    </w:p>
    <w:p w:rsidR="008B292C" w:rsidRDefault="00D17683">
      <w:pPr>
        <w:pStyle w:val="LITlitera"/>
      </w:pPr>
      <w:r>
        <w:t>c) po ust. 5 dodaje się ust. 5a i 5b w brzmieniu:</w:t>
      </w:r>
    </w:p>
    <w:p w:rsidR="008B292C" w:rsidRDefault="00D17683">
      <w:pPr>
        <w:pStyle w:val="ZLITARTzmartliter"/>
      </w:pPr>
      <w:r>
        <w:t>„5a. Program naprawczy, o którym mowa w ust. 5, podlega ocenie zgodnie przepisami prawa Unii Europejskiej oraz zatwierdzeniu przez Prezesa Urzędu</w:t>
      </w:r>
    </w:p>
    <w:p w:rsidR="008B292C" w:rsidRDefault="00D17683">
      <w:pPr>
        <w:pStyle w:val="ZLITARTzmartliter"/>
      </w:pPr>
      <w:r>
        <w:t>5b. Na odmowę zatwierdzenie programu naprawczego nie służby zażalenie. Podmiot może skarżyć odmowę zatwierdzenie programu naprawczego we wniosku o ponowne rozpatrzenie sprawy decyzji, o której mowa w ust. 6.”,</w:t>
      </w:r>
    </w:p>
    <w:p w:rsidR="008B292C" w:rsidRDefault="00D17683">
      <w:pPr>
        <w:pStyle w:val="LITlitera"/>
      </w:pPr>
      <w:r>
        <w:t>d)</w:t>
      </w:r>
      <w:r>
        <w:tab/>
        <w:t>ust. 8 otrzymują brzmienie:</w:t>
      </w:r>
    </w:p>
    <w:p w:rsidR="008B292C" w:rsidRDefault="00D17683">
      <w:pPr>
        <w:pStyle w:val="ZLITARTzmartliter"/>
      </w:pPr>
      <w:r>
        <w:t>„8. Prezes Urzędu, w drodze decyzji administracyjnej, wydaje certyfikat, odmawia jego wydania, zmienia, w tym rozszerza lub ogranicza uprawnienia wynikające z certyfikatu, a także zawiesza jego ważność, wznawia, przedłuża ważność albo cofa certyfikat. Nieodłączną część certyfikatu mogą stanowić specyfikacje, w których określa się szczególne uprawnienia albo warunki lub ograniczenia nałożone na posiadacza certyfikatu w związku z korzystaniem z udzielonych w nim uprawnień, o ile przepisy prawa Unii Europejskiej nie stanowią inaczej.”,</w:t>
      </w:r>
    </w:p>
    <w:p w:rsidR="008B292C" w:rsidRDefault="00D17683">
      <w:pPr>
        <w:pStyle w:val="LITlitera"/>
      </w:pPr>
      <w:r>
        <w:t>e)</w:t>
      </w:r>
      <w:r>
        <w:tab/>
        <w:t>dodaje się ust. 9 w brzmieniu:</w:t>
      </w:r>
    </w:p>
    <w:p w:rsidR="008B292C" w:rsidRDefault="00D17683">
      <w:pPr>
        <w:pStyle w:val="ZLITARTzmartliter"/>
      </w:pPr>
      <w:r>
        <w:lastRenderedPageBreak/>
        <w:t>„9. Decyzji, o której mowa w ust. 8, dotyczącej zawieszenia ważności, cofnięcia  albo ograniczenia zakresu certyfikatu nadaje się rygor natychmiastowej wykonalności.”;</w:t>
      </w:r>
    </w:p>
    <w:p w:rsidR="008B292C" w:rsidRDefault="00D17683">
      <w:pPr>
        <w:pStyle w:val="PKTpunkt"/>
      </w:pPr>
      <w:r>
        <w:t>8</w:t>
      </w:r>
      <w:r w:rsidR="003D72E8">
        <w:t>2</w:t>
      </w:r>
      <w:r>
        <w:t>) w art. 162 ust. 1 otrzymuje brzmienie:</w:t>
      </w:r>
    </w:p>
    <w:p w:rsidR="008B292C" w:rsidRDefault="00D17683">
      <w:pPr>
        <w:pStyle w:val="ZARTzmartartykuempunktem"/>
      </w:pPr>
      <w:r>
        <w:t>„Art. 162. 1. Prezes Urzędu sprawdza, w tym w ramach sprawowania bieżącego nadzoru, czy podmioty, które uzyskały certyfikat nadal spełniają ustalone przepisami prawa wymagania potrzebne do wydania i utrzymania ważności certyfikatu.”;</w:t>
      </w:r>
    </w:p>
    <w:p w:rsidR="008B292C" w:rsidRDefault="00D17683">
      <w:pPr>
        <w:pStyle w:val="PKTpunkt"/>
      </w:pPr>
      <w:r>
        <w:t>8</w:t>
      </w:r>
      <w:r w:rsidR="003D72E8">
        <w:t>3</w:t>
      </w:r>
      <w:r>
        <w:t>) art. 163 otrzymuje brzmienie:</w:t>
      </w:r>
    </w:p>
    <w:p w:rsidR="008B292C" w:rsidRDefault="00D17683">
      <w:pPr>
        <w:pStyle w:val="ZARTzmartartykuempunktem"/>
      </w:pPr>
      <w:r>
        <w:t>„Art. 163. Minister właściwy do spraw transportu określi, w drodze rozporządzenia, z uwzględnieniem właściwych umów i przepisów międzynarodowych oraz przepisów prawa Unii Europejskiej:</w:t>
      </w:r>
    </w:p>
    <w:p w:rsidR="008B292C" w:rsidRDefault="00D17683">
      <w:pPr>
        <w:pStyle w:val="ZPKTzmpktartykuempunktem"/>
      </w:pPr>
      <w:r>
        <w:t>1)</w:t>
      </w:r>
      <w:r>
        <w:tab/>
        <w:t>szczegółowe warunki, zakres oraz kryteria oceny, czy dany podmiot spełnia wymagania niezbędne w procesie certyfikacji;</w:t>
      </w:r>
    </w:p>
    <w:p w:rsidR="008B292C" w:rsidRDefault="00D17683">
      <w:pPr>
        <w:pStyle w:val="ZPKTzmpktartykuempunktem"/>
      </w:pPr>
      <w:r>
        <w:t>2)</w:t>
      </w:r>
      <w:r>
        <w:tab/>
        <w:t>tryb prowadzenia oraz dokumenty i informacje wymagane w procesie certyfikacji, w tym wydawania po raz pierwszy certyfikatu, rozszerzenia zakresu oraz przedłużania albo wznawiania jego ważności;</w:t>
      </w:r>
    </w:p>
    <w:p w:rsidR="008B292C" w:rsidRDefault="00D17683">
      <w:pPr>
        <w:pStyle w:val="ZPKTzmpktartykuempunktem"/>
      </w:pPr>
      <w:r>
        <w:t>3)</w:t>
      </w:r>
      <w:r>
        <w:tab/>
        <w:t>rodzaje i wzory certyfikatów dla poszczególnych rodzajów działalności, o których mowa w art. 160 ust. 3;</w:t>
      </w:r>
    </w:p>
    <w:p w:rsidR="008B292C" w:rsidRDefault="00D17683">
      <w:pPr>
        <w:pStyle w:val="ZPKTzmpktartykuempunktem"/>
      </w:pPr>
      <w:r>
        <w:t>4)</w:t>
      </w:r>
      <w:r>
        <w:tab/>
        <w:t>szczegółowe warunki i tryb uznawania certyfikatów zagranicznych;</w:t>
      </w:r>
    </w:p>
    <w:p w:rsidR="008B292C" w:rsidRDefault="00D17683">
      <w:pPr>
        <w:pStyle w:val="ZPKTzmpktartykuempunktem"/>
      </w:pPr>
      <w:r>
        <w:t>5)</w:t>
      </w:r>
      <w:r>
        <w:tab/>
        <w:t>szczegółowe warunki zawieszania ważności certyfikatów, ograniczenia uprawnień z nich wynikających oraz cofania certyfikatów;</w:t>
      </w:r>
    </w:p>
    <w:p w:rsidR="008B292C" w:rsidRDefault="00D17683">
      <w:pPr>
        <w:pStyle w:val="ZPKTzmpktartykuempunktem"/>
      </w:pPr>
      <w:r>
        <w:t>6)</w:t>
      </w:r>
      <w:r>
        <w:tab/>
        <w:t>szczegółowe warunki sprawowania bieżącego nadzoru nad posiadaczami certyfikatu oraz wymagania programu naprawczego.”;</w:t>
      </w:r>
    </w:p>
    <w:p w:rsidR="008B292C" w:rsidRDefault="00D17683">
      <w:pPr>
        <w:pStyle w:val="PKTpunkt"/>
      </w:pPr>
      <w:r>
        <w:t>8</w:t>
      </w:r>
      <w:r w:rsidR="003D72E8">
        <w:t>4</w:t>
      </w:r>
      <w:r>
        <w:t>) w dziale VII po rozdziale 2 dodaje się rozdział 3 w brzmieniu:</w:t>
      </w:r>
    </w:p>
    <w:p w:rsidR="008B292C" w:rsidRDefault="00D17683">
      <w:pPr>
        <w:pStyle w:val="ZROZDZODDZOZNzmoznrozdzoddzartykuempunktem"/>
      </w:pPr>
      <w:r>
        <w:t>„Rozdział 3</w:t>
      </w:r>
    </w:p>
    <w:p w:rsidR="008B292C" w:rsidRDefault="00D17683">
      <w:pPr>
        <w:pStyle w:val="ZROZDZODDZPRZEDMzmprzedmrozdzoddzartykuempunktem"/>
      </w:pPr>
      <w:r>
        <w:t>Zatwierdzenia szczególne, zezwolenia i zgłoszenia</w:t>
      </w:r>
    </w:p>
    <w:p w:rsidR="008B292C" w:rsidRDefault="00D17683">
      <w:pPr>
        <w:pStyle w:val="ZARTzmartartykuempunktem"/>
      </w:pPr>
      <w:r>
        <w:t>Art. 163b. 1. Na wniosek podmiotu użytkującego statek powietrzny, którego działalność w lotnictwie cywilnym nie podlega obowiązkowi uzyskania certyfikatu przewoźnika lotniczego, Prezes Urzędu, po przeprowadzeniu oceny spełnienia wymagań określonych w rozporządzeniu nr 965/2012/UE, wydaje zatwierdzenia szczególne w zakresie:</w:t>
      </w:r>
    </w:p>
    <w:p w:rsidR="008B292C" w:rsidRDefault="00D17683">
      <w:pPr>
        <w:pStyle w:val="ZPKTzmpktartykuempunktem"/>
      </w:pPr>
      <w:r>
        <w:t>1)</w:t>
      </w:r>
      <w:r>
        <w:tab/>
        <w:t>operacji z nawigacją w oparciu o charakterystyki systemów (PBN);</w:t>
      </w:r>
    </w:p>
    <w:p w:rsidR="008B292C" w:rsidRDefault="00D17683">
      <w:pPr>
        <w:pStyle w:val="ZPKTzmpktartykuempunktem"/>
      </w:pPr>
      <w:r>
        <w:lastRenderedPageBreak/>
        <w:t>2)</w:t>
      </w:r>
      <w:r>
        <w:tab/>
        <w:t>operacji z określonymi specyfikacjami minimalnych osiągów nawigacyjnych (MNPS);</w:t>
      </w:r>
    </w:p>
    <w:p w:rsidR="008B292C" w:rsidRDefault="00D17683">
      <w:pPr>
        <w:pStyle w:val="ZPKTzmpktartykuempunktem"/>
      </w:pPr>
      <w:r>
        <w:t>3)</w:t>
      </w:r>
      <w:r>
        <w:tab/>
        <w:t>operacji w przestrzeni powietrznej ze zredukowanymi minimami separacji pionowej (RVSM);</w:t>
      </w:r>
    </w:p>
    <w:p w:rsidR="008B292C" w:rsidRDefault="00D17683">
      <w:pPr>
        <w:pStyle w:val="ZPKTzmpktartykuempunktem"/>
      </w:pPr>
      <w:r>
        <w:t>4)</w:t>
      </w:r>
      <w:r>
        <w:tab/>
        <w:t>operacji przy ograniczonej widzialności (LVO);</w:t>
      </w:r>
    </w:p>
    <w:p w:rsidR="008B292C" w:rsidRDefault="00D17683">
      <w:pPr>
        <w:pStyle w:val="ZPKTzmpktartykuempunktem"/>
      </w:pPr>
      <w:r>
        <w:t>5)</w:t>
      </w:r>
      <w:r>
        <w:tab/>
        <w:t>operacji przewozu towarów niebezpiecznych (DG);</w:t>
      </w:r>
    </w:p>
    <w:p w:rsidR="008B292C" w:rsidRDefault="00D17683">
      <w:pPr>
        <w:pStyle w:val="ZPKTzmpktartykuempunktem"/>
      </w:pPr>
      <w:r>
        <w:t>6)</w:t>
      </w:r>
      <w:r>
        <w:tab/>
        <w:t>operacji podejścia ze stromą ścieżką schodzenia.</w:t>
      </w:r>
    </w:p>
    <w:p w:rsidR="008B292C" w:rsidRDefault="00D17683">
      <w:pPr>
        <w:pStyle w:val="ZARTzmartartykuempunktem"/>
      </w:pPr>
      <w:r>
        <w:t xml:space="preserve">2. W przypadku wystąpienia zmian mających wpływ na </w:t>
      </w:r>
      <w:r w:rsidR="00F760D2">
        <w:t xml:space="preserve">spełnianie </w:t>
      </w:r>
      <w:r>
        <w:t>wymaga</w:t>
      </w:r>
      <w:r w:rsidR="00F760D2">
        <w:t>ń</w:t>
      </w:r>
      <w:r>
        <w:t xml:space="preserve"> zatwierdzenia szczególnego podmiot, który posiada zatwierdzenie szczególne, przedstawia Prezesowi Urzędu dokumentację na potwierdzenie zaistniałych zmian, celem uzyskania uprzedniego zatwierdzenia Prezesa Urzędu do wykonywania tych operacji w trybie wskazanym w ust. 1.</w:t>
      </w:r>
    </w:p>
    <w:p w:rsidR="008B292C" w:rsidRDefault="00D17683">
      <w:pPr>
        <w:pStyle w:val="ZARTzmartartykuempunktem"/>
      </w:pPr>
      <w:r>
        <w:t>3. Wniosek, o którym mowa w ust. 1 i 2, składa się nie później niż 30 dni przed dniem planowanej operacji.</w:t>
      </w:r>
    </w:p>
    <w:p w:rsidR="008B292C" w:rsidRDefault="00D17683">
      <w:pPr>
        <w:pStyle w:val="ZARTzmartartykuempunktem"/>
      </w:pPr>
      <w:r>
        <w:t>4. Zatwierdzenie szczególne jest wydawane na czas nieokreślony.</w:t>
      </w:r>
    </w:p>
    <w:p w:rsidR="008B292C" w:rsidRDefault="00D17683">
      <w:pPr>
        <w:pStyle w:val="ZARTzmartartykuempunktem"/>
      </w:pPr>
      <w:r>
        <w:t>5. Prezes Urzędu, po ocenie zgodności z wymaganiami rozporządzenia nr 965/2012/UE, w drodze decyzji administracyjnej, wydaje zatwierdzenie szczególne, zmienia zatwierdzenie szczególne, odmawia wydania zatwierdzenia szczególnego, ogranicza uprawnienia wynikające z zatwierdzenia szczególnego oraz cofa zatwierdzenie szczególne.</w:t>
      </w:r>
    </w:p>
    <w:p w:rsidR="008B292C" w:rsidRDefault="00D17683">
      <w:pPr>
        <w:pStyle w:val="ZARTzmartartykuempunktem"/>
      </w:pPr>
      <w:r>
        <w:t>6. Wykaz zatwierdzeń szczególnych zawierający wpis uzyskanego zatwierdzenia, stanowi integralną część decyzji o której mowa w ust. 5.</w:t>
      </w:r>
    </w:p>
    <w:p w:rsidR="008B292C" w:rsidRDefault="00D17683">
      <w:pPr>
        <w:pStyle w:val="ZARTzmartartykuempunktem"/>
      </w:pPr>
      <w:r>
        <w:t>Art. 163c. 1. Na wniosek przedsiębiorcy Prezes Urzędu, po przeprowadzeniu oceny spełnienia wymagań zgodnie z ORO.SPO.110 załącznika III do rozporządzenia nr 965/2012/UE, wydaje zezwolenie na wykonywanie zarobkowych operacji specjalistycznych wysokiego ryzyka.</w:t>
      </w:r>
    </w:p>
    <w:p w:rsidR="008B292C" w:rsidRDefault="00D17683">
      <w:pPr>
        <w:pStyle w:val="ZARTzmartartykuempunktem"/>
      </w:pPr>
      <w:r>
        <w:t>2. W przypadku wystąpienia zmian mających wpływ na warunki wydanego zezwolenia na wykonywanie zarobkowych operacji specjalistycznych wysokiego ryzyka, podmiot, który uzyskał zezwolenie, przedstawia Prezesowi Urzędu dokumentację na potwierdzenie zaistniałych zmian, celem uzyskania uprzedniego zezwolenia Prezesa Urzędu do wykonywania tych operacji w trybie wskazanym w ust. 1.</w:t>
      </w:r>
    </w:p>
    <w:p w:rsidR="008B292C" w:rsidRDefault="00D17683">
      <w:pPr>
        <w:pStyle w:val="ZARTzmartartykuempunktem"/>
      </w:pPr>
      <w:r>
        <w:lastRenderedPageBreak/>
        <w:t>3. Wniosek, o którym mowa w ust. 1 i 2, składa się nie później niż w 30 dni przed dniem planowanej operacji.</w:t>
      </w:r>
    </w:p>
    <w:p w:rsidR="008B292C" w:rsidRDefault="00D17683">
      <w:pPr>
        <w:pStyle w:val="ZARTzmartartykuempunktem"/>
      </w:pPr>
      <w:r>
        <w:t>4. Prezes Urzędu, w drodze decyzji administracyjnej, wydaje zezwolenie na wykonywanie zarobkowych operacji specjalistycznych wysokiego ryzyka, zmienia zezwolenia, odmawia wydania zezwolenia, ogranicza uprawnienia wynikające z zezwolenia oraz cofa zezwolenie.</w:t>
      </w:r>
    </w:p>
    <w:p w:rsidR="008B292C" w:rsidRDefault="00D17683">
      <w:pPr>
        <w:pStyle w:val="ZARTzmartartykuempunktem"/>
      </w:pPr>
      <w:r>
        <w:t>Art. 163d. Podmiot wykonujący skomplikowanym statkiem powietrznym z napędem silnikowym operacje niezarobkowe lub niezarobkowe operacje specjalistyczne oraz przedsiębiorca wykonujący zarobkowe operacje specjalistyczne składa do Prezesa Urzędu zgłoszenie wraz z dokumentacją, o której mowa w ORO.DEC.100 lit. a i b załącznika III do rozporządzenia nr 965/2012/UE a w przypadku statków powietrznych, o których mowa w art. 53a ust. 2 pkt 2 - zgłoszenie wraz z dokumentacją, o której mowa w przepisach wydanych na podstawie art. 159 ust. 1  .</w:t>
      </w:r>
    </w:p>
    <w:p w:rsidR="008B292C" w:rsidRDefault="00D17683">
      <w:pPr>
        <w:pStyle w:val="ZARTzmartartykuempunktem"/>
      </w:pPr>
      <w:r>
        <w:t>2. W przypadku wystąpienia zmian mających wpływ na warunki zgłoszenia  wykonywania operacji, o których mowa w ust. 1, podmiot oraz przedsiębiorca, o którym mowa w ust. 1, przedstawia Prezesowi Urzędu zgłoszenie, o którym mowa w ORO.DEC.100 lit. d załącznika III do rozporządzenia nr 965/2014/UE, a w przypadku statków powietrznych, o których mowa w art. 53a ust. 2 pkt 2, zgłoszenie o którym mowa w przepisach wydanych na podstawie art. 159 ust. 1.</w:t>
      </w:r>
    </w:p>
    <w:p w:rsidR="008B292C" w:rsidRDefault="00D17683">
      <w:pPr>
        <w:pStyle w:val="ZARTzmartartykuempunktem"/>
      </w:pPr>
      <w:r>
        <w:t>3. Zgłoszenie, o których mowa w ust. 1, składa się nie później niż 30 dni przed dniem planowanej operacji.</w:t>
      </w:r>
    </w:p>
    <w:p w:rsidR="008B292C" w:rsidRDefault="00D17683">
      <w:pPr>
        <w:pStyle w:val="ZARTzmartartykuempunktem"/>
      </w:pPr>
      <w:r>
        <w:t>4. Prezes Urzędu dokonuje oceny spełnienia wymagań określonych w:</w:t>
      </w:r>
    </w:p>
    <w:p w:rsidR="008B292C" w:rsidRDefault="00D17683">
      <w:pPr>
        <w:pStyle w:val="ZPKTzmpktartykuempunktem"/>
      </w:pPr>
      <w:r>
        <w:t>1)</w:t>
      </w:r>
      <w:r>
        <w:tab/>
        <w:t>przepisach wydanych na podstawie art. 159 ust. 1 – w przypadku statków powietrznych, o których mowa w art. 53a ust. 2 pkt 2, albo</w:t>
      </w:r>
    </w:p>
    <w:p w:rsidR="008B292C" w:rsidRDefault="00D17683">
      <w:pPr>
        <w:pStyle w:val="ZPKTzmpktartykuempunktem"/>
      </w:pPr>
      <w:r>
        <w:t>2)</w:t>
      </w:r>
      <w:r>
        <w:tab/>
        <w:t>ORO.DEC.100 załącznika III do rozporządzenia nr 965/2012/UE – w pozostałych przypadkach.</w:t>
      </w:r>
    </w:p>
    <w:p w:rsidR="008B292C" w:rsidRDefault="00D17683">
      <w:pPr>
        <w:pStyle w:val="ZARTzmartartykuempunktem"/>
      </w:pPr>
      <w:r>
        <w:t>5. Jeżeli ocena spełnienia wymagań, o której mowa w ust. 4, jest pozytywna, Prezes Urzędu informuje odpowiednio podmiot albo przedsiębiorcę, o którym mowa w ust. 1, o przyjęciu zgłoszenia.</w:t>
      </w:r>
    </w:p>
    <w:p w:rsidR="008B292C" w:rsidRDefault="00D17683">
      <w:pPr>
        <w:pStyle w:val="ZARTzmartartykuempunktem"/>
      </w:pPr>
      <w:r>
        <w:t xml:space="preserve">6. W razie stwierdzenia, że podmiot </w:t>
      </w:r>
      <w:r>
        <w:rPr>
          <w:rStyle w:val="Odwoaniedokomentarza"/>
        </w:rPr>
        <w:t> </w:t>
      </w:r>
      <w:r>
        <w:t>nie spełnia wymagań określonych w ust. 4, Prezes Urzędu, w drodze decyzji administracyjnej, odmawia przyjęcia zgłoszenia lub zatwierdzenia zmiany, o których mowa w ust. 2.</w:t>
      </w:r>
    </w:p>
    <w:p w:rsidR="008B292C" w:rsidRDefault="00D17683">
      <w:pPr>
        <w:pStyle w:val="ZARTzmartartykuempunktem"/>
      </w:pPr>
      <w:r>
        <w:lastRenderedPageBreak/>
        <w:t>163e. W sprawach lotniczej działalności gospodarczej, o których mowa w art. 163b–163d nie stosuje się przepisu art. 11 ust. 9 ustawy z dnia 2 lipca 2004 r. o swobodzie działalności gospodarczej.”;</w:t>
      </w:r>
    </w:p>
    <w:p w:rsidR="008B292C" w:rsidRDefault="00D17683">
      <w:pPr>
        <w:pStyle w:val="PKTpunkt"/>
      </w:pPr>
      <w:r>
        <w:t>8</w:t>
      </w:r>
      <w:r w:rsidR="003D72E8">
        <w:t>5</w:t>
      </w:r>
      <w:r>
        <w:t>) w art. 164:</w:t>
      </w:r>
    </w:p>
    <w:p w:rsidR="008B292C" w:rsidRDefault="00D17683">
      <w:pPr>
        <w:pStyle w:val="LITlitera"/>
      </w:pPr>
      <w:r>
        <w:t xml:space="preserve">a) </w:t>
      </w:r>
      <w:r>
        <w:tab/>
        <w:t>ust. 1 otrzymuje brzmienie:</w:t>
      </w:r>
    </w:p>
    <w:p w:rsidR="008B292C" w:rsidRDefault="00D17683">
      <w:pPr>
        <w:pStyle w:val="ZLITARTzmartliter"/>
      </w:pPr>
      <w:r>
        <w:t>„Art. 164. 1.</w:t>
      </w:r>
      <w:r>
        <w:rPr>
          <w:rFonts w:eastAsia="Calibri"/>
        </w:rPr>
        <w:t xml:space="preserve"> Koncesji na wykonywanie działalności gospodarczej w zakresie przewozu lotniczego udziela Prezes Urzędu zgodnie z przepisami rozporządzenia nr 1008/2008/WE.</w:t>
      </w:r>
      <w:r>
        <w:t>”,</w:t>
      </w:r>
    </w:p>
    <w:p w:rsidR="008B292C" w:rsidRDefault="00D17683">
      <w:pPr>
        <w:pStyle w:val="LITlitera"/>
      </w:pPr>
      <w:r>
        <w:t xml:space="preserve">b) </w:t>
      </w:r>
      <w:r>
        <w:tab/>
        <w:t>po ust. 3 dodaje się ust. 4 w brzmieniu:</w:t>
      </w:r>
    </w:p>
    <w:p w:rsidR="008B292C" w:rsidRDefault="00D17683">
      <w:pPr>
        <w:pStyle w:val="ZLITARTzmartliter"/>
      </w:pPr>
      <w:r>
        <w:t xml:space="preserve">„4. </w:t>
      </w:r>
      <w:r>
        <w:rPr>
          <w:rFonts w:eastAsia="Calibri"/>
        </w:rPr>
        <w:t>Przewoźnik lotniczy informuje Prezesa Urzędu bez zbędnej zwłoki o rozpoczęciu prowadzenia operacji oraz o zaprzestaniu prowadzenia operacji.”;</w:t>
      </w:r>
    </w:p>
    <w:p w:rsidR="008B292C" w:rsidRDefault="00D17683">
      <w:pPr>
        <w:pStyle w:val="PKTpunkt"/>
      </w:pPr>
      <w:r>
        <w:t>8</w:t>
      </w:r>
      <w:r w:rsidR="003D72E8">
        <w:t>6</w:t>
      </w:r>
      <w:r>
        <w:t>) art. 166–167a otrzymują brzmienie:</w:t>
      </w:r>
    </w:p>
    <w:p w:rsidR="008B292C" w:rsidRDefault="00D17683">
      <w:pPr>
        <w:pStyle w:val="ZARTzmartartykuempunktem"/>
        <w:rPr>
          <w:rFonts w:eastAsia="Calibri"/>
        </w:rPr>
      </w:pPr>
      <w:r>
        <w:rPr>
          <w:rFonts w:eastAsia="Calibri"/>
        </w:rPr>
        <w:t>„Art. 166. 1. Koncesja udzielana jest na wniosek zainteresowanego przedsiębiorcy.</w:t>
      </w:r>
    </w:p>
    <w:p w:rsidR="008B292C" w:rsidRDefault="00D17683">
      <w:pPr>
        <w:pStyle w:val="ZARTzmartartykuempunktem"/>
        <w:rPr>
          <w:rFonts w:eastAsia="Calibri"/>
        </w:rPr>
      </w:pPr>
      <w:r>
        <w:rPr>
          <w:rFonts w:eastAsia="Calibri"/>
        </w:rPr>
        <w:t>2. Prezes Urzędu może zobowiązać wnioskodawcę do przedstawienia w wyznaczonym terminie dodatkowych dokumentów i informacji, oprócz wymienionych w przepisach wydanych na podstawie art. 172, mogących uprawdopodobnić, że spełni on warunki wykonywania działalności gospodarczej w zakresie przewozu lotniczego, które będą określone w koncesji lub wynikają z właściwych przepisów.</w:t>
      </w:r>
    </w:p>
    <w:p w:rsidR="008B292C" w:rsidRDefault="00D17683">
      <w:pPr>
        <w:pStyle w:val="ZARTzmartartykuempunktem"/>
        <w:rPr>
          <w:rFonts w:eastAsia="Calibri"/>
        </w:rPr>
      </w:pPr>
      <w:r>
        <w:rPr>
          <w:rFonts w:eastAsia="Calibri"/>
        </w:rPr>
        <w:t>3. Wnioskodawca będący spółką akcyjną może uzyskać koncesję, jeżeli emituje więcej niż 50% akcji imiennych.</w:t>
      </w:r>
    </w:p>
    <w:p w:rsidR="008B292C" w:rsidRDefault="00D17683">
      <w:pPr>
        <w:pStyle w:val="ZARTzmartartykuempunktem"/>
      </w:pPr>
      <w:r>
        <w:rPr>
          <w:rFonts w:eastAsia="Calibri"/>
        </w:rPr>
        <w:t>4. Do przedsiębiorcy ubiegającego się o udzielenie koncesji na wykonywanie działalności gospodarczej w zakresie przewozu lotniczego obejmującego eksploatację statków powietrznych o maksymalnej masie startowej (MTOM) poniżej 10 ton lub o liczbie miejsc pasażerskich poniżej 20, zamierzającego wykonywać regularne przewozy lotnicze lub którego obrót przekracza 3.000.000 euro rocznie, nie stosuje się art. 5 ust. 1</w:t>
      </w:r>
      <w:r>
        <w:t xml:space="preserve"> i </w:t>
      </w:r>
      <w:r>
        <w:rPr>
          <w:rFonts w:eastAsia="Calibri"/>
        </w:rPr>
        <w:t>2 rozporządzenia nr 1008/2008/WE.</w:t>
      </w:r>
    </w:p>
    <w:p w:rsidR="008B292C" w:rsidRDefault="00D17683">
      <w:pPr>
        <w:pStyle w:val="ZARTzmartartykuempunktem"/>
      </w:pPr>
      <w:r>
        <w:t>Art. 167. 1. Prezes Urzędu wydaje decyzję w sprawie złożonego wniosku o udzielenie koncesji w terminie, o którym mowa w art. 10 ust. 1 rozporządzenia nr 1008/2008/WE.</w:t>
      </w:r>
    </w:p>
    <w:p w:rsidR="008B292C" w:rsidRDefault="00D17683">
      <w:pPr>
        <w:pStyle w:val="ZARTzmartartykuempunktem"/>
      </w:pPr>
      <w:r>
        <w:t>2.</w:t>
      </w:r>
      <w:r>
        <w:rPr>
          <w:rFonts w:eastAsia="Calibri"/>
        </w:rPr>
        <w:t> </w:t>
      </w:r>
      <w:r>
        <w:t>Koncesja obejmuje eksploatację statków powietrznych:</w:t>
      </w:r>
    </w:p>
    <w:p w:rsidR="008B292C" w:rsidRDefault="00D17683">
      <w:pPr>
        <w:pStyle w:val="ZPKTODNONIKAzmpktodnonikaartykuempunktem"/>
      </w:pPr>
      <w:r>
        <w:t>1)</w:t>
      </w:r>
      <w:r>
        <w:rPr>
          <w:rFonts w:eastAsia="Calibri"/>
        </w:rPr>
        <w:tab/>
      </w:r>
      <w:r>
        <w:t>o maksymalnej masie startowej (MTOM) poniżej 10 ton lub o liczbie miejsc pasażerskich poniżej 20, albo</w:t>
      </w:r>
    </w:p>
    <w:p w:rsidR="008B292C" w:rsidRDefault="00D17683">
      <w:pPr>
        <w:pStyle w:val="ZPKTODNONIKAzmpktodnonikaartykuempunktem"/>
      </w:pPr>
      <w:r>
        <w:lastRenderedPageBreak/>
        <w:t>2)</w:t>
      </w:r>
      <w:r>
        <w:rPr>
          <w:rFonts w:eastAsia="Calibri"/>
        </w:rPr>
        <w:tab/>
      </w:r>
      <w:r>
        <w:t>bez ograniczenia maksymalnej masy startowej (MTOM) lub liczby miejsc pasażerskich.</w:t>
      </w:r>
    </w:p>
    <w:p w:rsidR="008B292C" w:rsidRDefault="00D17683">
      <w:pPr>
        <w:pStyle w:val="ZARTzmartartykuempunktem"/>
      </w:pPr>
      <w:r>
        <w:t>3.</w:t>
      </w:r>
      <w:r>
        <w:rPr>
          <w:rFonts w:eastAsia="Calibri"/>
        </w:rPr>
        <w:t> </w:t>
      </w:r>
      <w:r>
        <w:t>W koncesji określa się:</w:t>
      </w:r>
    </w:p>
    <w:p w:rsidR="008B292C" w:rsidRDefault="00D17683">
      <w:pPr>
        <w:pStyle w:val="ZPKTzmpktartykuempunktem"/>
      </w:pPr>
      <w:r>
        <w:t>1)</w:t>
      </w:r>
      <w:r>
        <w:rPr>
          <w:rFonts w:eastAsia="Calibri"/>
        </w:rPr>
        <w:tab/>
      </w:r>
      <w:r>
        <w:t>osobę koncesjonariusza i jego siedzibę lub miejsce zamieszkania osoby fizycznej;</w:t>
      </w:r>
    </w:p>
    <w:p w:rsidR="008B292C" w:rsidRDefault="00D17683">
      <w:pPr>
        <w:pStyle w:val="ZPKTzmpktartykuempunktem"/>
      </w:pPr>
      <w:r>
        <w:t>2)</w:t>
      </w:r>
      <w:r>
        <w:rPr>
          <w:rFonts w:eastAsia="Calibri"/>
        </w:rPr>
        <w:tab/>
      </w:r>
      <w:r>
        <w:t>zakres  działalności gospodarczej objętej koncesją;</w:t>
      </w:r>
    </w:p>
    <w:p w:rsidR="008B292C" w:rsidRDefault="00D17683">
      <w:pPr>
        <w:pStyle w:val="ZPKTzmpktartykuempunktem"/>
      </w:pPr>
      <w:r>
        <w:t>3)</w:t>
      </w:r>
      <w:r>
        <w:rPr>
          <w:rFonts w:eastAsia="Calibri"/>
        </w:rPr>
        <w:tab/>
      </w:r>
      <w:r>
        <w:t>rodzaj przewozu lotniczego (pasażerowie, towar, poczta), typ przewozu lotniczego (regularny lub nieregularny) i rodzaj statków powietrznych, o których mowa w ust. 2.</w:t>
      </w:r>
    </w:p>
    <w:p w:rsidR="008B292C" w:rsidRDefault="00D17683">
      <w:pPr>
        <w:pStyle w:val="ZARTzmartartykuempunktem"/>
      </w:pPr>
      <w:r>
        <w:t>4.</w:t>
      </w:r>
      <w:r>
        <w:rPr>
          <w:rFonts w:eastAsia="Calibri"/>
        </w:rPr>
        <w:t> </w:t>
      </w:r>
      <w:r>
        <w:t>Prezes Urzędu może określić w koncesji szczególne warunki wykonywania działalności gospodarczej w zakresie przewozu lotniczego.</w:t>
      </w:r>
    </w:p>
    <w:p w:rsidR="008B292C" w:rsidRDefault="00D17683">
      <w:pPr>
        <w:pStyle w:val="ZARTzmartartykuempunktem"/>
        <w:rPr>
          <w:rFonts w:eastAsia="Calibri"/>
        </w:rPr>
      </w:pPr>
      <w:r>
        <w:rPr>
          <w:rFonts w:eastAsia="Calibri"/>
        </w:rPr>
        <w:t>Art. 167a. 1. W przypadku, o którym mowa art. 8 ust. 3 lit. c rozporządzenia nr 1008/2008/WE, przewoźnik lotniczy przedstawia Prezesowi Urzędu koncesję do zatwierdzenia wraz z wnioskiem o zmianę koncesji poprzez przyznanie uprawnień do wykonywania działalności gospodarczej w zakresie przewozu lotniczego obejmującego eksploatację statków powietrznych bez ograniczenia maksymalnej masy startowej (MTOM) lub liczby miejsc pasażerskich. Przepisu ust. 4 nie stosuje się.</w:t>
      </w:r>
    </w:p>
    <w:p w:rsidR="008B292C" w:rsidRDefault="00D17683">
      <w:pPr>
        <w:pStyle w:val="ZARTzmartartykuempunktem"/>
        <w:rPr>
          <w:rFonts w:eastAsia="Calibri"/>
        </w:rPr>
      </w:pPr>
      <w:r>
        <w:rPr>
          <w:rFonts w:eastAsia="Calibri"/>
        </w:rPr>
        <w:t>2. Przewoźnik lotniczy posiadający koncesję na wykonywanie działalności gospodarczej w zakresie przewozu lotniczego z wykorzystaniem statków powietrznych bez ograniczenia maksymalnej masy startowej (MTOM) lub liczby miejsc pasażerskich może wystąpić do Prezesa Urzędu z wnioskiem o zmianę koncesji poprzez ograniczenie uprawnień do wykonywania działalności gospodarczej w zakresie przewozu lotniczego obejmującego eksploatację statków powietrznych o maksymalnej masie startowej (MTOM) poniżej 10 ton lub o liczbie miejsc pasażerskich poniżej 20.</w:t>
      </w:r>
    </w:p>
    <w:p w:rsidR="008B292C" w:rsidRDefault="00D17683">
      <w:pPr>
        <w:pStyle w:val="ZARTzmartartykuempunktem"/>
        <w:rPr>
          <w:rFonts w:eastAsia="Calibri"/>
        </w:rPr>
      </w:pPr>
      <w:r>
        <w:rPr>
          <w:rFonts w:eastAsia="Calibri"/>
        </w:rPr>
        <w:t>3. W przypadku gdy koncesja podlega zatwierdzeniu przedstawia się ją do zatwierdzenia wraz z dokumentami i informacjami potwierdzającymi spełnianie warunków wymaganych do uzyskania koncesji, z zastrzeżeniem ust. 7.</w:t>
      </w:r>
    </w:p>
    <w:p w:rsidR="008B292C" w:rsidRDefault="00D17683">
      <w:pPr>
        <w:pStyle w:val="ZARTzmartartykuempunktem"/>
        <w:rPr>
          <w:rFonts w:eastAsia="Calibri"/>
        </w:rPr>
      </w:pPr>
      <w:r>
        <w:rPr>
          <w:rFonts w:eastAsia="Calibri"/>
        </w:rPr>
        <w:t>4.  Prezes Urzędu, w terminie 30 dni od dnia potwierdzenia otrzymania dokumentacji niezbędnej do zatwierdzenia koncesji, informuje przewoźnika lotniczego o zatwierdzeniu koncesji albo wszczęciu postępowania w sprawie cofnięcia, ograniczenia zakresu lub zawieszenia koncesji. W sprawach szczególnie skomplikowanych Prezes Urzędu może przedłużyć ten termin o kolejne 30 dni, zawiadamiając o tym przewoźnika lotniczego.</w:t>
      </w:r>
    </w:p>
    <w:p w:rsidR="008B292C" w:rsidRDefault="00D17683">
      <w:pPr>
        <w:pStyle w:val="ZARTzmartartykuempunktem"/>
        <w:rPr>
          <w:rFonts w:eastAsia="Calibri"/>
        </w:rPr>
      </w:pPr>
      <w:r>
        <w:rPr>
          <w:rFonts w:eastAsia="Calibri"/>
        </w:rPr>
        <w:lastRenderedPageBreak/>
        <w:t>5. W przypadku gdy przewoźnik lotniczy posiadający koncesję na wykonywanie działalności gospodarczej w zakresie przewozu lotniczego obejmującego eksploatację statków powietrznych o maksymalnej masie startowej (MTOM) poniżej 10 ton lub o liczbie miejsc poniżej 20, przestał spełniać wymogi, o których mowa w art. 5 ust. 3 rozporządzenia nr 1008/2008/WE, powiadamia pisemnie o tym fakcie bez zbędnej zwłoki Prezesa Urzędu.</w:t>
      </w:r>
    </w:p>
    <w:p w:rsidR="008B292C" w:rsidRDefault="00D17683">
      <w:pPr>
        <w:pStyle w:val="ZARTzmartartykuempunktem"/>
        <w:rPr>
          <w:rFonts w:eastAsia="Calibri"/>
        </w:rPr>
      </w:pPr>
      <w:r>
        <w:rPr>
          <w:rFonts w:eastAsia="Calibri"/>
        </w:rPr>
        <w:t>6. W przypadkach, o których mowa w art. 8 ust. 2 rozporządzenia nr 1008/2008/WE, Prezes Urzędu wzywa przewoźnika lotniczego do przedłożenia dokumentów i informacji potwierdzających spełnianie warunków wymaganych do uzyskania koncesji, z zastrzeżeniem ust. 7. W przypadku stwierdzenia spełniania warunków wymaganych do uzyskania koncesji, Prezes Urzędu pisemnie informuje o tym przewoźnika lotniczego.</w:t>
      </w:r>
    </w:p>
    <w:p w:rsidR="008B292C" w:rsidRDefault="00D17683">
      <w:pPr>
        <w:pStyle w:val="ZARTzmartartykuempunktem"/>
        <w:rPr>
          <w:rFonts w:eastAsia="Calibri"/>
        </w:rPr>
      </w:pPr>
      <w:r>
        <w:rPr>
          <w:rFonts w:eastAsia="Calibri"/>
        </w:rPr>
        <w:t>7. Do postępowań w sprawie zatwierdzenia koncesji w odniesieniu do warunków finansowych przewoźnik lotniczy wykazuje możliwość spełnienia przez niego istniejących i potencjalnych zobowiązań w okresie kolejnych 12 miesięcy od dnia złożenia wniosku o zatwierdzenie koncesji.”;</w:t>
      </w:r>
    </w:p>
    <w:p w:rsidR="008B292C" w:rsidRDefault="00D17683">
      <w:pPr>
        <w:pStyle w:val="PKTpunkt"/>
      </w:pPr>
      <w:r>
        <w:t>8</w:t>
      </w:r>
      <w:r w:rsidR="003D72E8">
        <w:t>7</w:t>
      </w:r>
      <w:r>
        <w:t>) w art. 171 ust. 1 otrzymuje brzmienie:</w:t>
      </w:r>
    </w:p>
    <w:p w:rsidR="008B292C" w:rsidRDefault="00D17683">
      <w:pPr>
        <w:pStyle w:val="ZARTzmartartykuempunktem"/>
      </w:pPr>
      <w:r>
        <w:t>„Art. 171. 1. Prezes Urzędu, w drodze decyzji administracyjnej, udziela koncesji, odmawia udzielenia koncesji, zmienia, w tym ogranicza lub rozszerza uprawnienia wynikające z koncesji, zawiesza koncesję na określony czas, wydaje koncesję tymczasową, stwierdza wygaśnięcie koncesji albo cofa koncesję.”;</w:t>
      </w:r>
    </w:p>
    <w:p w:rsidR="008B292C" w:rsidRDefault="00D17683">
      <w:pPr>
        <w:pStyle w:val="PKTpunkt"/>
      </w:pPr>
      <w:r>
        <w:t>8</w:t>
      </w:r>
      <w:r w:rsidR="003D72E8">
        <w:t>8</w:t>
      </w:r>
      <w:r>
        <w:t>) art. 171a otrzymuje brzmienie:</w:t>
      </w:r>
    </w:p>
    <w:p w:rsidR="008B292C" w:rsidRDefault="00D17683">
      <w:pPr>
        <w:pStyle w:val="ZARTzmartartykuempunktem"/>
      </w:pPr>
      <w:r>
        <w:t>„Art. 171a. 1. Polski przewoźnik lotniczy jest obowiązany do przekazywania Prezesowi Urzędu kopii aktualnego dokumentu potwierdzającego objęcie tego przewoźnika ważnym ubezpieczeniem odpowiedzialności cywilnej.</w:t>
      </w:r>
    </w:p>
    <w:p w:rsidR="008B292C" w:rsidRDefault="00D17683">
      <w:pPr>
        <w:pStyle w:val="ZARTzmartartykuempunktem"/>
      </w:pPr>
      <w:r>
        <w:t>2. Kopia dokumentu, o którym mowa w ust. 1, może być składana w języku angielskim. Przepis stosuje się także do przedsiębiorców ubiegających się o udzielenie koncesji.</w:t>
      </w:r>
    </w:p>
    <w:p w:rsidR="008B292C" w:rsidRDefault="00D17683">
      <w:pPr>
        <w:pStyle w:val="ZARTzmartartykuempunktem"/>
      </w:pPr>
      <w:r>
        <w:t>3. Kopia dokumentu, o którym mowa w ust. 1, powinna być przedstawiana każdorazowo nie później niż ostatniego dnia okresu obowiązywania dotychczasowego ubezpieczenia.</w:t>
      </w:r>
    </w:p>
    <w:p w:rsidR="008B292C" w:rsidRDefault="00D17683">
      <w:pPr>
        <w:pStyle w:val="ZARTzmartartykuempunktem"/>
      </w:pPr>
      <w:r>
        <w:t>4.</w:t>
      </w:r>
      <w:r>
        <w:rPr>
          <w:rFonts w:eastAsia="Calibri"/>
        </w:rPr>
        <w:t> </w:t>
      </w:r>
      <w:r>
        <w:t xml:space="preserve">W przypadku nieprzedstawienia Prezesowi Urzędu kopii dokumentu, o którym mowa w ust. 1, Prezes Urzędu wzywa przewoźnika do uzupełnienia dokumentacji w </w:t>
      </w:r>
      <w:r>
        <w:lastRenderedPageBreak/>
        <w:t>terminie 7 dni od dnia otrzymania wezwania, a w przypadku nieprzedstawienia jej w tym terminie zawiesza koncesję przewoźnika lotniczego do czasu dostarczenia kopii dokumentu, o którym mowa w ust. 1, jednak nie dłużej niż na okres 3 miesięcy. Decyzji nadaje się rygor natychmiastowej wykonalności.</w:t>
      </w:r>
    </w:p>
    <w:p w:rsidR="008B292C" w:rsidRDefault="00D17683">
      <w:pPr>
        <w:pStyle w:val="ZARTzmartartykuempunktem"/>
      </w:pPr>
      <w:r>
        <w:t>5. Jeżeli przewoźnik lotniczy nie przedstawi kopii dokumentu, o którym mowa w ust. 1, w okresie, na jaki została zawieszona koncesja, Prezes Urzędu bez zbędnej zwłoki cofa koncesję. W czasie postępowania w sprawie cofnięcia koncesji, ważność koncesja pozostaje zawieszona do czasu dostarczenia kopii dokumentu, o którym mowa w ust.1.</w:t>
      </w:r>
    </w:p>
    <w:p w:rsidR="008B292C" w:rsidRDefault="00D17683">
      <w:pPr>
        <w:pStyle w:val="ZARTzmartartykuempunktem"/>
      </w:pPr>
      <w:r>
        <w:t>6.</w:t>
      </w:r>
      <w:r>
        <w:rPr>
          <w:rFonts w:eastAsia="Calibri"/>
        </w:rPr>
        <w:t> </w:t>
      </w:r>
      <w:r>
        <w:t>Prezes Urzędu zmienia koncesję z urzędu w zakresie wszystkich zmian wprowadzonych w certyfikacie przewoźnika lotniczego.</w:t>
      </w:r>
    </w:p>
    <w:p w:rsidR="008B292C" w:rsidRDefault="00D17683">
      <w:pPr>
        <w:pStyle w:val="ZARTzmartartykuempunktem"/>
      </w:pPr>
      <w:r>
        <w:t>7.</w:t>
      </w:r>
      <w:r>
        <w:rPr>
          <w:rFonts w:eastAsia="Calibri"/>
        </w:rPr>
        <w:t> </w:t>
      </w:r>
      <w:r>
        <w:t>Prezes Urzędu cofa albo zawiesza koncesję bez zbędnej zwłoki w przypadku odpowiednio cofnięcia albo zawieszenia certyfikatu przewoźnika lotniczego</w:t>
      </w:r>
    </w:p>
    <w:p w:rsidR="008B292C" w:rsidRDefault="00D17683">
      <w:pPr>
        <w:pStyle w:val="ZARTzmartartykuempunktem"/>
      </w:pPr>
      <w:r>
        <w:t>8.</w:t>
      </w:r>
      <w:r>
        <w:rPr>
          <w:rFonts w:eastAsia="Calibri"/>
        </w:rPr>
        <w:t> </w:t>
      </w:r>
      <w:r>
        <w:t>Do przewoźników lotniczych zajmujących się wyłącznie eksploatacją statków powietrznych o maksymalnej masie startowej (MTOM) poniżej 10 ton lub o liczbie miejsc pasażerskich poniżej 20, wykonujących regularne przewozy lotnicze lub których obrót przekracza 3.000.000 euro rocznie, stosuje się art. 8 ust. 4–6 rozporządzenia nr 1008/2008/WE.</w:t>
      </w:r>
      <w:r>
        <w:rPr>
          <w:rFonts w:eastAsia="Calibri"/>
        </w:rPr>
        <w:t>”</w:t>
      </w:r>
      <w:r>
        <w:t>;</w:t>
      </w:r>
    </w:p>
    <w:p w:rsidR="008B292C" w:rsidRDefault="003D72E8">
      <w:pPr>
        <w:pStyle w:val="PKTpunkt"/>
      </w:pPr>
      <w:r>
        <w:t>89</w:t>
      </w:r>
      <w:r w:rsidR="00D17683">
        <w:t>) art. 171b otrzymuje brzmienie:</w:t>
      </w:r>
    </w:p>
    <w:p w:rsidR="008B292C" w:rsidRDefault="00D17683">
      <w:pPr>
        <w:pStyle w:val="ZARTzmartartykuempunktem"/>
      </w:pPr>
      <w:r>
        <w:t>„Art. 171b. 1. W celu dokonania szczegółowej oceny sytuacji finansowej, o której mowa w art. 9 ust. 2 rozporządzenia nr 1008/2008/WE, przewoźnik lotniczy przedstawia, na żądanie Prezesa Urzędu, dokumenty i informacje określone w treści żądania niezbędne dla oceny sytuacji finansowej przewoźnika, w szczególności informacje, o których mowa w załączniku I pkt 3 do rozporządzenia nr 1008/2008/WE.</w:t>
      </w:r>
    </w:p>
    <w:p w:rsidR="008B292C" w:rsidRDefault="00D17683">
      <w:pPr>
        <w:pStyle w:val="ZARTzmartartykuempunktem"/>
        <w:rPr>
          <w:rFonts w:eastAsia="Calibri"/>
        </w:rPr>
      </w:pPr>
      <w:r>
        <w:rPr>
          <w:rFonts w:eastAsia="Calibri"/>
        </w:rPr>
        <w:t>2. Prezes Urzędu zawiesza albo cofa koncesję w przypadkach określonych w rozporządzeniu nr 1008/2008/WE.”;</w:t>
      </w:r>
    </w:p>
    <w:p w:rsidR="008B292C" w:rsidRDefault="00D17683">
      <w:pPr>
        <w:pStyle w:val="PKTpunkt"/>
      </w:pPr>
      <w:r>
        <w:t>9</w:t>
      </w:r>
      <w:r w:rsidR="003D72E8">
        <w:t>0</w:t>
      </w:r>
      <w:r>
        <w:t>) po art. 171b dodaje się art. 171c i 171d  w brzmieniu:</w:t>
      </w:r>
    </w:p>
    <w:p w:rsidR="008B292C" w:rsidRDefault="00D17683">
      <w:pPr>
        <w:pStyle w:val="ZARTzmartartykuempunktem"/>
      </w:pPr>
      <w:r>
        <w:t>„Art. 171c. 1. W przypadku nieprzedstawienia na żądanie Prezesa Urzędu dokumentów lub informacji potwierdzających spełnianie warunków wymaganych do uzyskania koncesji, Prezes Urzędu wzywa przewoźnika lotniczego do przedstawienia tych dokumentów lub informacji we wskazanym przez siebie terminie, a w przypadku ich nieprzedstawienia zawiesza koncesję do czasu przedstawienia żądanych dokumentów lub informacji, jednak nie dłużej niż na okres 3 miesięcy.</w:t>
      </w:r>
    </w:p>
    <w:p w:rsidR="008B292C" w:rsidRDefault="00D17683">
      <w:pPr>
        <w:pStyle w:val="ZARTzmartartykuempunktem"/>
      </w:pPr>
      <w:r>
        <w:lastRenderedPageBreak/>
        <w:t>2. Jeżeli przewoźnik lotniczy nie przedstawi dokumentów lub informacji, o których mowa w ust. 1, w okresie, na jaki została zawieszona koncesja, Prezes Urzędu bez zbędnej zwłoki cofa koncesję. W czasie postępowania w sprawie cofnięcia koncesji, ważność koncesji pozostaje zawieszona do czasu dostarczenia dokumentów, o którym mowa w ust.1.</w:t>
      </w:r>
    </w:p>
    <w:p w:rsidR="008B292C" w:rsidRDefault="00D17683">
      <w:pPr>
        <w:pStyle w:val="ZARTzmartartykuempunktem"/>
      </w:pPr>
      <w:r>
        <w:t>Art.</w:t>
      </w:r>
      <w:r>
        <w:rPr>
          <w:rFonts w:eastAsia="Calibri"/>
        </w:rPr>
        <w:t> </w:t>
      </w:r>
      <w:r>
        <w:t>171d.</w:t>
      </w:r>
      <w:r>
        <w:rPr>
          <w:rFonts w:eastAsia="Calibri"/>
        </w:rPr>
        <w:t> </w:t>
      </w:r>
      <w:r>
        <w:t>Oświadczenia przewoźników lotniczych oraz przedsiębiorców ubiegających się o udzielenie koncesji, wymienione w przepisach wydanych na podstawie art. 172, są składane pod rygorem odpowiedzialności karnej za złożenie fałszywego oświadczenia.</w:t>
      </w:r>
      <w:r>
        <w:rPr>
          <w:rFonts w:eastAsia="Calibri"/>
        </w:rPr>
        <w:t>”</w:t>
      </w:r>
      <w:r>
        <w:t>;</w:t>
      </w:r>
    </w:p>
    <w:p w:rsidR="008B292C" w:rsidRDefault="00D17683">
      <w:pPr>
        <w:pStyle w:val="PKTpunkt"/>
      </w:pPr>
      <w:r>
        <w:t>9</w:t>
      </w:r>
      <w:r w:rsidR="003D72E8">
        <w:t>1</w:t>
      </w:r>
      <w:r>
        <w:t>) art. 172 otrzymuje brzmienie:</w:t>
      </w:r>
    </w:p>
    <w:p w:rsidR="004720E5" w:rsidRDefault="00D17683" w:rsidP="004720E5">
      <w:pPr>
        <w:pStyle w:val="ZARTzmartartykuempunktem"/>
      </w:pPr>
      <w:r>
        <w:t>„Art. 172.</w:t>
      </w:r>
      <w:r w:rsidR="004720E5" w:rsidRPr="004720E5">
        <w:t xml:space="preserve"> </w:t>
      </w:r>
      <w:r w:rsidR="004720E5">
        <w:t>Minister właściwy do spraw transportu, w drodze rozporządzenia, określi:</w:t>
      </w:r>
    </w:p>
    <w:p w:rsidR="004720E5" w:rsidRDefault="004720E5" w:rsidP="004720E5">
      <w:pPr>
        <w:pStyle w:val="ZARTzmartartykuempunktem"/>
      </w:pPr>
      <w:r>
        <w:t>1) wykaz dokumentów, oświadczeń i informacji potwierdzających spełnianie warunków, o których mowa w rozporządzeniu nr 1008/2008/WE, jakie obowiązany jest przedstawić:</w:t>
      </w:r>
    </w:p>
    <w:p w:rsidR="004720E5" w:rsidRDefault="004720E5" w:rsidP="004720E5">
      <w:pPr>
        <w:pStyle w:val="ZARTzmartartykuempunktem"/>
      </w:pPr>
      <w:r>
        <w:t>a) przedsiębiorca ubiegający się o udzielenie koncesji,</w:t>
      </w:r>
    </w:p>
    <w:p w:rsidR="004720E5" w:rsidRDefault="004720E5" w:rsidP="004720E5">
      <w:pPr>
        <w:pStyle w:val="ZARTzmartartykuempunktem"/>
      </w:pPr>
      <w:r>
        <w:t>b) przewoźnik lotniczy na żądanie Prezesa Urzędu lub ubiegający się o zatwierdzenie i zmianę koncesji,</w:t>
      </w:r>
    </w:p>
    <w:p w:rsidR="004720E5" w:rsidRDefault="004720E5" w:rsidP="004720E5">
      <w:pPr>
        <w:pStyle w:val="ZARTzmartartykuempunktem"/>
      </w:pPr>
      <w:r>
        <w:t>2) wzór formularza wniosku o udzielenie koncesji oraz wzór informacji w przedmiocie spełniania wymogów niezbędnych do uzyskania  koncesji</w:t>
      </w:r>
    </w:p>
    <w:p w:rsidR="008B292C" w:rsidRDefault="004720E5">
      <w:pPr>
        <w:pStyle w:val="ZARTzmartartykuempunktem"/>
      </w:pPr>
      <w:r>
        <w:t>– z  uwzględnieniem formy wykonywania działalności gospodarczej w zakresie przewozu lotniczego oraz z uwzględnieniem przepisów Unii Europejskiej w zakresie koncesjonowania przewoźników lotniczych.</w:t>
      </w:r>
      <w:r w:rsidR="00D17683">
        <w:t>”;</w:t>
      </w:r>
    </w:p>
    <w:p w:rsidR="008B292C" w:rsidRDefault="00D17683">
      <w:pPr>
        <w:pStyle w:val="PKTpunkt"/>
      </w:pPr>
      <w:r>
        <w:t>9</w:t>
      </w:r>
      <w:r w:rsidR="003D72E8">
        <w:t>2</w:t>
      </w:r>
      <w:r>
        <w:t>) w art. 175 w ust. 2 w pkt 1 wprowadzenie do wyliczenia otrzymuje brzmienie:</w:t>
      </w:r>
    </w:p>
    <w:p w:rsidR="008B292C" w:rsidRDefault="00D17683">
      <w:pPr>
        <w:pStyle w:val="ZPKTzmpktartykuempunktem"/>
      </w:pPr>
      <w:r>
        <w:t>„1)</w:t>
      </w:r>
      <w:r>
        <w:tab/>
        <w:t>dokumenty określające status prawny wnioskodawcy (akt zawiązania osoby prawnej, wypis z właściwego rejestru), oświadczenie wnioskodawcy, że nie zgłoszono wniosku o ogłoszenie upadłości przedsiębiorcy oraz że nie znajduje się on wstanie likwidacji oraz plan gospodarczy przedsiębiorstwa obejmujący co najmniej 2 lata działalności:</w:t>
      </w:r>
      <w:r>
        <w:rPr>
          <w:rFonts w:eastAsia="Calibri"/>
        </w:rPr>
        <w:t>”</w:t>
      </w:r>
      <w:r>
        <w:t>;</w:t>
      </w:r>
    </w:p>
    <w:p w:rsidR="008B292C" w:rsidRDefault="00D17683">
      <w:pPr>
        <w:pStyle w:val="PKTpunkt"/>
      </w:pPr>
      <w:r>
        <w:t>9</w:t>
      </w:r>
      <w:r w:rsidR="003D72E8">
        <w:t>3</w:t>
      </w:r>
      <w:r>
        <w:t>) dodaje się art. 185a w brzmieniu:</w:t>
      </w:r>
    </w:p>
    <w:p w:rsidR="008B292C" w:rsidRDefault="00D17683">
      <w:pPr>
        <w:pStyle w:val="ZARTzmartartykuempunktem"/>
      </w:pPr>
      <w:r>
        <w:t>„Art. 185a. W sprawach lotniczej działalności gospodarczej, o których mowa w art. 164 i art. 173 ust. 1, nie stosuje się art. 11 ust. 9 ustawy z dnia 2 lipca 2004 r. o swobodzie działalności gospodarczej.”;</w:t>
      </w:r>
    </w:p>
    <w:p w:rsidR="008B292C" w:rsidRDefault="00D17683">
      <w:pPr>
        <w:pStyle w:val="PKTpunkt"/>
      </w:pPr>
      <w:r>
        <w:lastRenderedPageBreak/>
        <w:t>9</w:t>
      </w:r>
      <w:r w:rsidR="003D72E8">
        <w:t>4</w:t>
      </w:r>
      <w:r>
        <w:t>) w art. 186b:</w:t>
      </w:r>
    </w:p>
    <w:p w:rsidR="008B292C" w:rsidRDefault="00D17683">
      <w:pPr>
        <w:pStyle w:val="LITlitera"/>
      </w:pPr>
      <w:r>
        <w:t>a)</w:t>
      </w:r>
      <w:r>
        <w:tab/>
        <w:t>ust. 1 otrzymuje brzmienie:</w:t>
      </w:r>
    </w:p>
    <w:p w:rsidR="008B292C" w:rsidRDefault="00D17683">
      <w:pPr>
        <w:pStyle w:val="ZLITARTzmartliter"/>
      </w:pPr>
      <w:r>
        <w:t>„1. Za realizację zadań związanych z kontrolą bezpieczeństwa w rozumieniu rozporządzenia 300/2008/WE odpowiada:</w:t>
      </w:r>
    </w:p>
    <w:p w:rsidR="008B292C" w:rsidRDefault="00D17683">
      <w:pPr>
        <w:pStyle w:val="ZLITPKTzmpktliter"/>
      </w:pPr>
      <w:r>
        <w:t>1) zarządzający lotniskiem w stosunku do:</w:t>
      </w:r>
    </w:p>
    <w:p w:rsidR="008B292C" w:rsidRDefault="00D17683">
      <w:pPr>
        <w:pStyle w:val="ZLITLITwPKTzmlitwpktliter"/>
      </w:pPr>
      <w:r>
        <w:t>a)</w:t>
      </w:r>
      <w:r>
        <w:tab/>
        <w:t>osób innych niż pasażerowie oraz przenoszonych przez nie przedmiotów,</w:t>
      </w:r>
    </w:p>
    <w:p w:rsidR="008B292C" w:rsidRDefault="00D17683">
      <w:pPr>
        <w:pStyle w:val="ZLITLITwPKTzmlitwpktliter"/>
      </w:pPr>
      <w:r>
        <w:t>b)</w:t>
      </w:r>
      <w:r>
        <w:tab/>
        <w:t>pasażerów i bagażu kabinowego,</w:t>
      </w:r>
    </w:p>
    <w:p w:rsidR="008B292C" w:rsidRDefault="00D17683">
      <w:pPr>
        <w:pStyle w:val="ZLITLITwPKTzmlitwpktliter"/>
      </w:pPr>
      <w:r>
        <w:t>c)</w:t>
      </w:r>
      <w:r>
        <w:tab/>
        <w:t>bagażu rejestrowanego;</w:t>
      </w:r>
    </w:p>
    <w:p w:rsidR="008B292C" w:rsidRDefault="00D17683">
      <w:pPr>
        <w:pStyle w:val="ZLITLITzmlitliter"/>
      </w:pPr>
      <w:r>
        <w:t>2) zarejestrowany agent w rozumieniu rozporządzenia 300/2008/WE w stosunku do ładunku i poczty;</w:t>
      </w:r>
    </w:p>
    <w:p w:rsidR="008B292C" w:rsidRDefault="00D17683">
      <w:pPr>
        <w:pStyle w:val="ZLITLITzmlitliter"/>
      </w:pPr>
      <w:r>
        <w:t>3) zarejestrowany dostawca zaopatrzenia pokładowego w rozumieniu rozporządzenia 300/2008/WE w stosunku do zaopatrzenia pokładowego lub przewoźnik lotniczy, który dostarcza zaopatrzenie do własnego statku powietrznego.”,</w:t>
      </w:r>
    </w:p>
    <w:p w:rsidR="008B292C" w:rsidRDefault="00D17683">
      <w:pPr>
        <w:pStyle w:val="LITlitera"/>
      </w:pPr>
      <w:r>
        <w:t>b)</w:t>
      </w:r>
      <w:r>
        <w:tab/>
        <w:t>po ust 1 dodaje się ust. 1a w brzmieniu:</w:t>
      </w:r>
    </w:p>
    <w:p w:rsidR="008B292C" w:rsidRDefault="00D17683">
      <w:pPr>
        <w:pStyle w:val="ZLITARTzmartliter"/>
      </w:pPr>
      <w:r>
        <w:t>„1a. Zarządzający lotniskiem przeprowadza kontrolę bezpieczeństwa poczty i materiałów przewoźnika lotniczego, zaopatrzenia pokładowego oraz zaopatrzenia portu lotniczego przed uzyskaniem zezwolenia na dostęp do strefy zastrzeżonej, chyba że zarządzający lotniskiem, przewoźnik lotniczy, znany nadawca zaopatrzenia portu lotniczego lub zarejestrowany dostawca zaopatrzenia pokładowego zastosowali wymagane środki kontroli w zakresie ochrony w rozumieniu rozporządzenia 300/2008/WE.”,</w:t>
      </w:r>
    </w:p>
    <w:p w:rsidR="008B292C" w:rsidRDefault="00D17683">
      <w:pPr>
        <w:pStyle w:val="LITlitera"/>
      </w:pPr>
      <w:r>
        <w:t>c)</w:t>
      </w:r>
      <w:r>
        <w:tab/>
        <w:t>ust. 4 otrzymuje brzmienie:</w:t>
      </w:r>
    </w:p>
    <w:p w:rsidR="008B292C" w:rsidRDefault="00D17683">
      <w:pPr>
        <w:pStyle w:val="ZLITARTzmartliter"/>
      </w:pPr>
      <w:r>
        <w:t>„4. Zarządzający lotniskiem realizuje zadania, o których mowa w ust. 1 pkt 1 oraz w ust. 1a, przez służbę ochrony lotniska. Zarejestrowany agent realizuje zadania, o których mowa w ust. 1 pkt 2, przez specjalistyczną uzbrojoną formację ochronną.”,</w:t>
      </w:r>
    </w:p>
    <w:p w:rsidR="008B292C" w:rsidRDefault="00D17683">
      <w:pPr>
        <w:pStyle w:val="LITlitera"/>
      </w:pPr>
      <w:r>
        <w:t>d)</w:t>
      </w:r>
      <w:r>
        <w:tab/>
        <w:t>w ust. 5 pkt 1 otrzymuje brzmienie:</w:t>
      </w:r>
    </w:p>
    <w:p w:rsidR="008B292C" w:rsidRDefault="00D17683">
      <w:pPr>
        <w:pStyle w:val="ZLITPKTzmpktliter"/>
      </w:pPr>
      <w:r>
        <w:t>„1)</w:t>
      </w:r>
      <w:r>
        <w:tab/>
        <w:t>prowadzenia kontroli bezpieczeństwa, o której mowa w ust. 1 pkt 1 oraz w ust. 1a;”;</w:t>
      </w:r>
    </w:p>
    <w:p w:rsidR="008B292C" w:rsidRDefault="00D17683">
      <w:pPr>
        <w:pStyle w:val="PKTpunkt"/>
      </w:pPr>
      <w:r>
        <w:t>9</w:t>
      </w:r>
      <w:r w:rsidR="003D72E8">
        <w:t>5</w:t>
      </w:r>
      <w:r>
        <w:t>) w art. 186d ust. 1 otrzymuje brzmienie:</w:t>
      </w:r>
    </w:p>
    <w:p w:rsidR="008B292C" w:rsidRDefault="00D17683">
      <w:pPr>
        <w:pStyle w:val="ZUSTzmustartykuempunktem"/>
      </w:pPr>
      <w:r>
        <w:t xml:space="preserve">„1. Prezes Urzędu wyznacza zarejestrowanego dostawcę zaopatrzenia pokładowego, o którym mowa w art. 186b ust. 1 pkt 3, w drodze decyzji </w:t>
      </w:r>
      <w:r>
        <w:lastRenderedPageBreak/>
        <w:t>administracyjnej, po sprawdzeniu spełnienia wymagań w zakresie ochrony lotnictwa cywilnego oraz po uzyskaniu od komendanta oddziału Straży Granicznej informacji o braku negatywnych przesłanek dotyczących istnienia zagrożenia dla obronności lub bezpieczeństwa państwa lub bezpieczeństwa i porządku publicznego albo zdrowia publicznego.”;</w:t>
      </w:r>
    </w:p>
    <w:p w:rsidR="008B292C" w:rsidRDefault="00D17683">
      <w:pPr>
        <w:pStyle w:val="PKTpunkt"/>
      </w:pPr>
      <w:r>
        <w:t>9</w:t>
      </w:r>
      <w:r w:rsidR="003D72E8">
        <w:t>6</w:t>
      </w:r>
      <w:r>
        <w:t>) po art. 186g dodaje się art. 186h w brzmieniu:</w:t>
      </w:r>
    </w:p>
    <w:p w:rsidR="008B292C" w:rsidRDefault="00D17683">
      <w:pPr>
        <w:pStyle w:val="ZUSTzmustartykuempunktem"/>
      </w:pPr>
      <w:r>
        <w:t>„Art. 186h. 1. Wobec osoby ubiegającej się o wyznaczenie jako unijny podmiot zatwierdzający do spraw ochrony lotnictwa w rozumieniu pkt 11.6.3 załącznika do rozporządzenia nr 185/2010/UE, Prezes Urzędu w ramach sprawdzania przeszłości tej osoby, zgodnie z art. 3 pkt 15 rozporządzenia nr 300/2008/WE:</w:t>
      </w:r>
    </w:p>
    <w:p w:rsidR="008B292C" w:rsidRDefault="00D17683">
      <w:pPr>
        <w:pStyle w:val="ZPKTzmpktartykuempunktem"/>
      </w:pPr>
      <w:r>
        <w:t>1)</w:t>
      </w:r>
      <w:r>
        <w:tab/>
        <w:t>ustala tożsamość osoby na podstawie dokumentu potwierdzającego tożsamość;</w:t>
      </w:r>
    </w:p>
    <w:p w:rsidR="008B292C" w:rsidRDefault="00D17683">
      <w:pPr>
        <w:pStyle w:val="ZPKTzmpktartykuempunktem"/>
      </w:pPr>
      <w:r>
        <w:t>2)</w:t>
      </w:r>
      <w:r>
        <w:tab/>
        <w:t>występuje do Komendanta Głównego Straży Granicznej o udzielenie informacji o  braku negatywnych przesłanek do tego wyznaczenia;</w:t>
      </w:r>
    </w:p>
    <w:p w:rsidR="008B292C" w:rsidRDefault="00D17683">
      <w:pPr>
        <w:pStyle w:val="ZPKTzmpktartykuempunktem"/>
      </w:pPr>
      <w:r>
        <w:t>3)</w:t>
      </w:r>
      <w:r>
        <w:tab/>
        <w:t>weryfikuje informacje o zatrudnieniu i kształceniu oraz o wszystkich okresach przerw w zatrudnieniu i kształceniu z 5 poprzedzających lat.</w:t>
      </w:r>
    </w:p>
    <w:p w:rsidR="008B292C" w:rsidRDefault="00D17683">
      <w:pPr>
        <w:pStyle w:val="ZUSTzmustartykuempunktem"/>
      </w:pPr>
      <w:r>
        <w:t>2. Przy ustalaniu przesłanek, o których mowa w ust. 1 pkt 2, art. 188a ust. 5–7 stosuje się odpowiednio.</w:t>
      </w:r>
    </w:p>
    <w:p w:rsidR="008B292C" w:rsidRDefault="00D17683">
      <w:pPr>
        <w:pStyle w:val="ZUSTzmustartykuempunktem"/>
      </w:pPr>
      <w:r>
        <w:t>3. Sprawdzenie przeszłości jest powtarzane nie rzadziej niż raz na 5 lat.”;</w:t>
      </w:r>
    </w:p>
    <w:p w:rsidR="008B292C" w:rsidRDefault="00D17683">
      <w:pPr>
        <w:pStyle w:val="PKTpunkt"/>
      </w:pPr>
      <w:r>
        <w:t>9</w:t>
      </w:r>
      <w:r w:rsidR="003D72E8">
        <w:t>7</w:t>
      </w:r>
      <w:r>
        <w:t>) w art. 187 dodaje się pkt 8 w brzmieniu:</w:t>
      </w:r>
    </w:p>
    <w:p w:rsidR="008B292C" w:rsidRDefault="00D17683">
      <w:pPr>
        <w:pStyle w:val="ZPKTzmpktartykuempunktem"/>
      </w:pPr>
      <w:r>
        <w:t>„8) wymogów dotyczących wyznaczania unijnych podmiotów zatwierdzających do spraw ochrony lotnictwa cywilnego.”;</w:t>
      </w:r>
    </w:p>
    <w:p w:rsidR="008B292C" w:rsidRDefault="00D17683">
      <w:pPr>
        <w:pStyle w:val="PKTpunkt"/>
      </w:pPr>
      <w:r>
        <w:t>9</w:t>
      </w:r>
      <w:r w:rsidR="003D72E8">
        <w:t>8</w:t>
      </w:r>
      <w:r>
        <w:t>) po art. 187 dodaje się art. 187a w brzmieniu:</w:t>
      </w:r>
    </w:p>
    <w:p w:rsidR="008B292C" w:rsidRDefault="00D17683">
      <w:pPr>
        <w:pStyle w:val="ZARTzmartartykuempunktem"/>
      </w:pPr>
      <w:r>
        <w:t>„Art. 187a. Minister właściwy do spraw transportu określi, w drodze rozporządzenia, wymagania</w:t>
      </w:r>
      <w:r w:rsidR="00E814E5">
        <w:t>,</w:t>
      </w:r>
      <w:r>
        <w:t xml:space="preserve"> jakim p</w:t>
      </w:r>
      <w:r w:rsidR="00E814E5">
        <w:t>owinno odpowiadać ogrodzenie</w:t>
      </w:r>
      <w:r>
        <w:t xml:space="preserve"> lotniska, o którym mowa w art. 59a ust. 1 pkt 1 i 2, mając na uwadze ochronę lotnictwa cywilnego i ograniczenie możliwości dostępu zwierząt na teren lotniska.”;</w:t>
      </w:r>
    </w:p>
    <w:p w:rsidR="008B292C" w:rsidRDefault="003D72E8">
      <w:pPr>
        <w:pStyle w:val="PKTpunkt"/>
      </w:pPr>
      <w:r>
        <w:t>99</w:t>
      </w:r>
      <w:r w:rsidR="00D17683">
        <w:t>) w art. 188a:</w:t>
      </w:r>
    </w:p>
    <w:p w:rsidR="008B292C" w:rsidRDefault="00D17683">
      <w:pPr>
        <w:pStyle w:val="LITlitera"/>
      </w:pPr>
      <w:r>
        <w:t>a)</w:t>
      </w:r>
      <w:r>
        <w:tab/>
        <w:t>w ust. 5 pkt 4 otrzymuje brzmienie:</w:t>
      </w:r>
    </w:p>
    <w:p w:rsidR="008B292C" w:rsidRDefault="00D17683">
      <w:pPr>
        <w:pStyle w:val="ZLITPKTzmpktliter"/>
      </w:pPr>
      <w:r>
        <w:t>„4)</w:t>
      </w:r>
      <w:r>
        <w:tab/>
        <w:t xml:space="preserve">skazaniu prawomocnym wyrokiem za przestępstwo o charakterze terrorystycznym, przestępstwo przeciwko Rzeczypospolitej Polskiej, przestępstwo przeciwko obronności, umyślne przestępstwo przeciwko bezpieczeństwu w komunikacji w ruchu powietrznym, umyślne przestępstwo przeciwko porządkowi publicznemu, umyślne przestępstwo przeciwko </w:t>
      </w:r>
      <w:r>
        <w:lastRenderedPageBreak/>
        <w:t>ochronie informacji lub przestępstwo przeciwko wiarygodności dokumentów.”,</w:t>
      </w:r>
    </w:p>
    <w:p w:rsidR="008B292C" w:rsidRDefault="00D17683">
      <w:pPr>
        <w:pStyle w:val="LITlitera"/>
      </w:pPr>
      <w:r>
        <w:t>b)</w:t>
      </w:r>
      <w:r>
        <w:tab/>
        <w:t>ust. 6 otrzymuje brzmienie:</w:t>
      </w:r>
    </w:p>
    <w:p w:rsidR="008B292C" w:rsidRDefault="00D17683">
      <w:pPr>
        <w:pStyle w:val="ZLITARTzmartliter"/>
      </w:pPr>
      <w:r>
        <w:t>„6. Komendant oddziału Straży Granicznej dokonuje ustaleń w zakresie istnienia przesłanek, o których mowa w ust. 4, i udziela informacji, w drodze zaświadczenia, w terminie 21 dni od dnia wystąpienia o udzielenie informacji przez zarządzającego lotniskiem.”;</w:t>
      </w:r>
    </w:p>
    <w:p w:rsidR="008B292C" w:rsidRDefault="00D17683">
      <w:pPr>
        <w:pStyle w:val="PKTpunkt"/>
      </w:pPr>
      <w:r>
        <w:t>10</w:t>
      </w:r>
      <w:r w:rsidR="003D72E8">
        <w:t>0</w:t>
      </w:r>
      <w:r>
        <w:t>) w art. 189 ust. 2 otrzymuje brzmienie:</w:t>
      </w:r>
    </w:p>
    <w:p w:rsidR="008B292C" w:rsidRDefault="00D17683">
      <w:pPr>
        <w:pStyle w:val="ZARTzmartartykuempunktem"/>
      </w:pPr>
      <w:r>
        <w:t>„2. Minister właściwy do spraw transportu w porozumieniu z ministrem właściwym do spraw wewnętrznych określi, w drodze rozporządzenia, Krajowy Program Kontroli Jakości w  zakresie ochrony lotnictwa cywilnego, obejmujący:</w:t>
      </w:r>
    </w:p>
    <w:p w:rsidR="008B292C" w:rsidRDefault="00D17683">
      <w:pPr>
        <w:pStyle w:val="ZPKTzmpktartykuempunktem"/>
      </w:pPr>
      <w:r>
        <w:t>1)</w:t>
      </w:r>
      <w:r>
        <w:tab/>
        <w:t>organizację kontroli jakości w zakresie ochrony lotnictwa;</w:t>
      </w:r>
    </w:p>
    <w:p w:rsidR="008B292C" w:rsidRDefault="00D17683">
      <w:pPr>
        <w:pStyle w:val="ZPKTzmpktartykuempunktem"/>
      </w:pPr>
      <w:r>
        <w:t>2)</w:t>
      </w:r>
      <w:r>
        <w:tab/>
        <w:t>tryb certyfikacji, wymagane kwalifikacje oraz zakres obowiązków i uprawnień audytorów, o których mowa w art. 188d;</w:t>
      </w:r>
    </w:p>
    <w:p w:rsidR="008B292C" w:rsidRDefault="00D17683">
      <w:pPr>
        <w:pStyle w:val="ZPKTzmpktartykuempunktem"/>
      </w:pPr>
      <w:r>
        <w:t>3)</w:t>
      </w:r>
      <w:r>
        <w:tab/>
        <w:t>tryb wyznaczania, wymagane kwalifikacje oraz zakres obowiązków osób wykonujących testy ochrony;</w:t>
      </w:r>
    </w:p>
    <w:p w:rsidR="008B292C" w:rsidRDefault="00D17683">
      <w:pPr>
        <w:pStyle w:val="ZPKTzmpktartykuempunktem"/>
      </w:pPr>
      <w:r>
        <w:t>4)</w:t>
      </w:r>
      <w:r>
        <w:tab/>
        <w:t>kontrolę zgodności, obejmującą zakres audytów, inspekcji, testów dotyczących ochrony, dochodzenia, częstotliwość audytów i inspekcji dotyczących ochrony, a także klasyfikację zgodności;</w:t>
      </w:r>
    </w:p>
    <w:p w:rsidR="008B292C" w:rsidRDefault="00D17683">
      <w:pPr>
        <w:pStyle w:val="ZPKTzmpktartykuempunktem"/>
      </w:pPr>
      <w:r>
        <w:t>5)</w:t>
      </w:r>
      <w:r>
        <w:tab/>
        <w:t>przeglądy, jeżeli zachodzi konieczność dokonania ponownej oceny potrzeb w zakresie ochrony;</w:t>
      </w:r>
    </w:p>
    <w:p w:rsidR="008B292C" w:rsidRDefault="00D17683">
      <w:pPr>
        <w:pStyle w:val="ZPKTzmpktartykuempunktem"/>
      </w:pPr>
      <w:r>
        <w:t>6)</w:t>
      </w:r>
      <w:r>
        <w:tab/>
        <w:t>działania korygujące uchybienia dostarczające danych dotyczących systemu zgłaszania uchybień, działania następcze i korygujące w celu zapewnienia zgodności z wymogami w zakresie ochrony lotnictwa;</w:t>
      </w:r>
    </w:p>
    <w:p w:rsidR="008B292C" w:rsidRDefault="00D17683">
      <w:pPr>
        <w:pStyle w:val="ZPKTzmpktartykuempunktem"/>
      </w:pPr>
      <w:r>
        <w:t>7)</w:t>
      </w:r>
      <w:r>
        <w:tab/>
        <w:t>sprawozdania dotyczące przeprowadzonych kontroli zgodności, obejmujące, w stosownych przypadkach, wymianę informacji pomiędzy krajowymi organami na temat poziomu zgodności;</w:t>
      </w:r>
    </w:p>
    <w:p w:rsidR="008B292C" w:rsidRDefault="00D17683">
      <w:pPr>
        <w:pStyle w:val="ZPKTzmpktartykuempunktem"/>
      </w:pPr>
      <w:r>
        <w:t>8)</w:t>
      </w:r>
      <w:r>
        <w:tab/>
        <w:t>wymogi w zakresie realizacji oraz monitorowania środków wewnętrznej kontroli jakości stosowanych przez podmioty prowadzące działalność związaną z ochroną lotnictwa cywilnego;</w:t>
      </w:r>
    </w:p>
    <w:p w:rsidR="008B292C" w:rsidRDefault="00D17683">
      <w:pPr>
        <w:pStyle w:val="ZPKTzmpktartykuempunktem"/>
      </w:pPr>
      <w:r>
        <w:t>9)</w:t>
      </w:r>
      <w:r>
        <w:tab/>
        <w:t>system rejestrujący i analizujący wyniki krajowego programu kontroli jakości w celu określenia tendencji i ukierunkowania przyszłego rozwoju polityki.”;</w:t>
      </w:r>
    </w:p>
    <w:p w:rsidR="008B292C" w:rsidRDefault="00D17683">
      <w:pPr>
        <w:pStyle w:val="PKTpunkt"/>
      </w:pPr>
      <w:r>
        <w:t>10</w:t>
      </w:r>
      <w:r w:rsidR="003D72E8">
        <w:t>1</w:t>
      </w:r>
      <w:r>
        <w:t>) po art. 189a dodaje się art. 189b w brzmieniu:</w:t>
      </w:r>
    </w:p>
    <w:p w:rsidR="008B292C" w:rsidRDefault="00D17683">
      <w:pPr>
        <w:pStyle w:val="ZARTzmartartykuempunktem"/>
      </w:pPr>
      <w:r>
        <w:lastRenderedPageBreak/>
        <w:t>„Art. 189b. W sprawach ochrony lotnictwa cywilnego, o których mowa w dziale IX, nie stosuje się art. 11 ust. 3 i 9 ustawy z dnia 2 lipca 2004 r. o swobodzie działalności gospodarczej.”;</w:t>
      </w:r>
    </w:p>
    <w:p w:rsidR="008B292C" w:rsidRDefault="00D17683">
      <w:pPr>
        <w:pStyle w:val="PKTpunkt"/>
      </w:pPr>
      <w:r>
        <w:rPr>
          <w:rFonts w:eastAsia="Calibri"/>
        </w:rPr>
        <w:t>10</w:t>
      </w:r>
      <w:r w:rsidR="003D72E8">
        <w:rPr>
          <w:rFonts w:eastAsia="Calibri"/>
        </w:rPr>
        <w:t>2</w:t>
      </w:r>
      <w:r>
        <w:rPr>
          <w:rFonts w:eastAsia="Calibri"/>
        </w:rPr>
        <w:t>) art. 190 otrzymuje brzmienie:</w:t>
      </w:r>
    </w:p>
    <w:p w:rsidR="008B292C" w:rsidRDefault="00D17683">
      <w:pPr>
        <w:pStyle w:val="ZARTzmartartykuempunktem"/>
      </w:pPr>
      <w:r>
        <w:rPr>
          <w:rFonts w:eastAsia="Calibri"/>
        </w:rPr>
        <w:t>„Art. 190. Przepisy niniejszego działu stosuje się do przewozów lotniczych krajowych oraz, w zakresie nieuregulowanym odmiennie przez umowy międzynarodowe, do przewozów lotniczych międzynarodowych, wykonywanych przez przewoźników lotniczych, z zastrzeżeniem przepisów rozporządzenia nr 1008/2008/WE.”;</w:t>
      </w:r>
    </w:p>
    <w:p w:rsidR="008B292C" w:rsidRDefault="00D17683">
      <w:pPr>
        <w:pStyle w:val="PKTpunkt"/>
      </w:pPr>
      <w:r>
        <w:rPr>
          <w:rFonts w:eastAsia="Calibri"/>
        </w:rPr>
        <w:t>10</w:t>
      </w:r>
      <w:r w:rsidR="003D72E8">
        <w:rPr>
          <w:rFonts w:eastAsia="Calibri"/>
        </w:rPr>
        <w:t>3</w:t>
      </w:r>
      <w:r>
        <w:rPr>
          <w:rFonts w:eastAsia="Calibri"/>
        </w:rPr>
        <w:t>) uchyla się art. 190a;</w:t>
      </w:r>
    </w:p>
    <w:p w:rsidR="008B292C" w:rsidRDefault="00D17683">
      <w:pPr>
        <w:pStyle w:val="PKTpunkt"/>
      </w:pPr>
      <w:r>
        <w:rPr>
          <w:rFonts w:eastAsia="Calibri"/>
        </w:rPr>
        <w:t>10</w:t>
      </w:r>
      <w:r w:rsidR="003D72E8">
        <w:rPr>
          <w:rFonts w:eastAsia="Calibri"/>
        </w:rPr>
        <w:t>4</w:t>
      </w:r>
      <w:r>
        <w:rPr>
          <w:rFonts w:eastAsia="Calibri"/>
        </w:rPr>
        <w:t>) po art. 190a dodaje się art. 190b i 190c  w brzmieniu:</w:t>
      </w:r>
    </w:p>
    <w:p w:rsidR="008B292C" w:rsidRDefault="00D17683">
      <w:pPr>
        <w:pStyle w:val="ZARTzmartartykuempunktem"/>
        <w:rPr>
          <w:rFonts w:eastAsia="Calibri"/>
        </w:rPr>
      </w:pPr>
      <w:r>
        <w:rPr>
          <w:rFonts w:eastAsia="Calibri"/>
        </w:rPr>
        <w:t>„Art. 190b. Prawa przewozowe przyznane przez Prezesa Urzędu w upoważnieniu, o którym mowa w art. 191 ust. 2 i 5, lub zezwoleniu, o którym mowa w art. 193 ust. 1 i 2, są niezbywalne.</w:t>
      </w:r>
    </w:p>
    <w:p w:rsidR="008B292C" w:rsidRDefault="00D17683">
      <w:pPr>
        <w:pStyle w:val="ZARTzmartartykuempunktem"/>
      </w:pPr>
      <w:r>
        <w:t>Art. 190c. 1. W sprawach objętych zezwoleniami na przewóz lotniczy, o których mowa w art. 193, nie stosuje się art. 11 ust. 9  ustawy z dnia 2 lipca 2004 r. o swobodzie działalności gospodarczej.</w:t>
      </w:r>
    </w:p>
    <w:p w:rsidR="008B292C" w:rsidRDefault="00D17683">
      <w:pPr>
        <w:pStyle w:val="ZARTzmartartykuempunktem"/>
      </w:pPr>
      <w:r>
        <w:t>2. W sprawach objętych zezwoleniami na przewóz lotniczy, o których mowa w art. 194 ust. 1 pkt 1 i 2, nie stosuje się art. 11 ust. 3  ustawy z dnia 2 lipca 2004 r. o swobodzie działalności gospodarczej.</w:t>
      </w:r>
      <w:r>
        <w:rPr>
          <w:rFonts w:eastAsia="Calibri"/>
        </w:rPr>
        <w:t>”</w:t>
      </w:r>
      <w:r>
        <w:t>;</w:t>
      </w:r>
    </w:p>
    <w:p w:rsidR="008B292C" w:rsidRDefault="00D17683">
      <w:pPr>
        <w:pStyle w:val="PKTpunkt"/>
      </w:pPr>
      <w:r>
        <w:t>10</w:t>
      </w:r>
      <w:r w:rsidR="003D72E8">
        <w:t>5</w:t>
      </w:r>
      <w:r>
        <w:t>) a</w:t>
      </w:r>
      <w:r>
        <w:rPr>
          <w:rFonts w:eastAsia="Calibri"/>
        </w:rPr>
        <w:t>rt. 191 otrzymuje brzmienie:</w:t>
      </w:r>
    </w:p>
    <w:p w:rsidR="008B292C" w:rsidRDefault="00D17683">
      <w:pPr>
        <w:pStyle w:val="ZARTzmartartykuempunktem"/>
      </w:pPr>
      <w:r>
        <w:rPr>
          <w:rFonts w:eastAsia="Calibri"/>
        </w:rPr>
        <w:t>„</w:t>
      </w:r>
      <w:r>
        <w:t>Art.</w:t>
      </w:r>
      <w:r>
        <w:rPr>
          <w:rFonts w:eastAsia="Calibri"/>
        </w:rPr>
        <w:t> </w:t>
      </w:r>
      <w:r>
        <w:t>191.</w:t>
      </w:r>
      <w:r>
        <w:rPr>
          <w:rFonts w:eastAsia="Calibri"/>
        </w:rPr>
        <w:t> </w:t>
      </w:r>
      <w:r>
        <w:t>1. Polski przewoźnik lotniczy może wykonywać przewozy lotnicze w zakresie i na warunkach określonych w certyfikacie i koncesji, z zastrzeżeniem ust. 2 i art.192b.</w:t>
      </w:r>
    </w:p>
    <w:p w:rsidR="008B292C" w:rsidRDefault="00D17683">
      <w:pPr>
        <w:pStyle w:val="ZARTzmartartykuempunktem"/>
      </w:pPr>
      <w:r>
        <w:t>2.</w:t>
      </w:r>
      <w:r>
        <w:rPr>
          <w:rFonts w:eastAsia="Calibri"/>
        </w:rPr>
        <w:t> </w:t>
      </w:r>
      <w:r>
        <w:t>Przewoźnik lotniczy posiadający koncesję udzieloną przez państwo członkowskie Unii Europejskiej, Konfederację Szwajcarską lub państwo członkowskie Europejskiego Porozumienia o Wolnym Handlu (EFTA) – stronę umowy o Europejskim Obszarze Gospodarczym może wykonywać regularne przewozy lotnicze na określonych trasach lub obszarach między Rzecząpospolitą Polską a państwem trzecim, z zastrzeżeniem umów i przepisów międzynarodowych oraz art. 192a, po uzyskaniu upoważnienia, wydanego przez Prezesa Urzędu lub zgodnie z decyzją w sprawie upoważnienia wydanego po przeprowadzeniu procedury konkursowej, o której mowa w ust. 19.</w:t>
      </w:r>
    </w:p>
    <w:p w:rsidR="008B292C" w:rsidRDefault="00D17683">
      <w:pPr>
        <w:pStyle w:val="ZARTzmartartykuempunktem"/>
      </w:pPr>
      <w:r>
        <w:lastRenderedPageBreak/>
        <w:t>3.</w:t>
      </w:r>
      <w:r>
        <w:rPr>
          <w:rFonts w:eastAsia="Calibri"/>
        </w:rPr>
        <w:t> </w:t>
      </w:r>
      <w:r>
        <w:t>Przewoźnik lotniczy, o którym mowa w ust. 2, może wykonywać  przewozy lotnicze na obszarze Europejskiego Obszaru Gospodarczego oraz na trasach do i z Konfederacji Szwajcarskiej, z zastrzeżeniem umów i przepisów międzynarodowych, bez upoważnienia, o którym mowa w ust. 2.</w:t>
      </w:r>
    </w:p>
    <w:p w:rsidR="008B292C" w:rsidRDefault="00D17683">
      <w:pPr>
        <w:pStyle w:val="ZARTzmartartykuempunktem"/>
      </w:pPr>
      <w:r>
        <w:t>4.</w:t>
      </w:r>
      <w:r>
        <w:rPr>
          <w:rFonts w:eastAsia="Calibri"/>
        </w:rPr>
        <w:t> </w:t>
      </w:r>
      <w:r>
        <w:t>Przewoźnik lotniczy posiadający koncesję udzieloną przez państwo członkowskie Unii Europejskiej lub państwo członkowskie Europejskiego Porozumienia o Wolnym Handlu (EFTA) – stronę umowy o Europejskim Obszarze Gospodarczym może wykonywać nieregularne przewozy lotnicze na określonych trasach lub obszarach między Rzeczpospolitą Polską a państwem trzecim bez upoważnienia, o którym mowa w ust. 2.</w:t>
      </w:r>
    </w:p>
    <w:p w:rsidR="008B292C" w:rsidRDefault="00D17683">
      <w:pPr>
        <w:pStyle w:val="ZARTzmartartykuempunktem"/>
      </w:pPr>
      <w:r>
        <w:t>5.</w:t>
      </w:r>
      <w:r>
        <w:rPr>
          <w:rFonts w:eastAsia="Calibri"/>
        </w:rPr>
        <w:t> </w:t>
      </w:r>
      <w:r>
        <w:t>Przewoźnik lotniczy posiadający koncesję wydaną przez Konfederację Szwajcarską może wykonywać nieregularne przewozy lotnicze na trasach między Rzecząpospolitą Polską a państwem trzecim lub przewozy lotnicze na terytorium Rzeczypospolitej Polskiej, z zastrzeżeniem umów i przepisów międzynarodowych, po uzyskaniu upoważnienia wydanego, na jego wniosek, przez Prezesa Urzędu. Do wydania upoważnienia, stosuje się odpowiednio przepisy art. 194 ust. 1–4 i 6 oraz art. 195. Do wniosku o wydanie upoważnienia dołącza się kopię koncesji przewoźnika lotniczego.</w:t>
      </w:r>
    </w:p>
    <w:p w:rsidR="008B292C" w:rsidRDefault="00D17683">
      <w:pPr>
        <w:pStyle w:val="ZARTzmartartykuempunktem"/>
      </w:pPr>
      <w:r>
        <w:t>6.</w:t>
      </w:r>
      <w:r>
        <w:rPr>
          <w:rFonts w:eastAsia="Calibri"/>
        </w:rPr>
        <w:t> </w:t>
      </w:r>
      <w:r>
        <w:t>W upoważnieniu, o którym mowa w ust. 2, określa się:</w:t>
      </w:r>
    </w:p>
    <w:p w:rsidR="008B292C" w:rsidRDefault="00D17683">
      <w:pPr>
        <w:pStyle w:val="ZPKTzmpktartykuempunktem"/>
      </w:pPr>
      <w:r>
        <w:t>1)</w:t>
      </w:r>
      <w:r>
        <w:rPr>
          <w:rFonts w:eastAsia="Calibri"/>
        </w:rPr>
        <w:tab/>
      </w:r>
      <w:r>
        <w:t>nazwę przewoźnika lotniczego i jego siedzibę;</w:t>
      </w:r>
    </w:p>
    <w:p w:rsidR="008B292C" w:rsidRDefault="00D17683">
      <w:pPr>
        <w:pStyle w:val="ZPKTzmpktartykuempunktem"/>
      </w:pPr>
      <w:r>
        <w:t>2)</w:t>
      </w:r>
      <w:r>
        <w:rPr>
          <w:rFonts w:eastAsia="Calibri"/>
        </w:rPr>
        <w:tab/>
      </w:r>
      <w:r>
        <w:t>trasy lub obszar wykonywania przewozów lotniczych;</w:t>
      </w:r>
    </w:p>
    <w:p w:rsidR="008B292C" w:rsidRDefault="00D17683">
      <w:pPr>
        <w:pStyle w:val="ZPKTzmpktartykuempunktem"/>
      </w:pPr>
      <w:r>
        <w:t>3)</w:t>
      </w:r>
      <w:r>
        <w:rPr>
          <w:rFonts w:eastAsia="Calibri"/>
        </w:rPr>
        <w:tab/>
      </w:r>
      <w:r>
        <w:t>rodzaj przewozu lotniczego (przewóz pasażerów, towarów lub poczty);</w:t>
      </w:r>
    </w:p>
    <w:p w:rsidR="008B292C" w:rsidRDefault="00D17683">
      <w:pPr>
        <w:pStyle w:val="ZPKTzmpktartykuempunktem"/>
      </w:pPr>
      <w:r>
        <w:t>4)</w:t>
      </w:r>
      <w:r>
        <w:rPr>
          <w:rFonts w:eastAsia="Calibri"/>
        </w:rPr>
        <w:tab/>
      </w:r>
      <w:r>
        <w:t>okres obowiązywania upoważnienia;</w:t>
      </w:r>
    </w:p>
    <w:p w:rsidR="008B292C" w:rsidRDefault="00D17683">
      <w:pPr>
        <w:pStyle w:val="ZPKTzmpktartykuempunktem"/>
      </w:pPr>
      <w:r>
        <w:t>5)</w:t>
      </w:r>
      <w:r>
        <w:rPr>
          <w:rFonts w:eastAsia="Calibri"/>
        </w:rPr>
        <w:tab/>
      </w:r>
      <w:r>
        <w:t>szczególne warunki lub ograniczenia wykonywania przewozu lotniczego – w uzasadnionych przypadkach.</w:t>
      </w:r>
    </w:p>
    <w:p w:rsidR="008B292C" w:rsidRDefault="00D17683">
      <w:pPr>
        <w:pStyle w:val="ZARTzmartartykuempunktem"/>
      </w:pPr>
      <w:r>
        <w:t>7.</w:t>
      </w:r>
      <w:r>
        <w:rPr>
          <w:rFonts w:eastAsia="Calibri"/>
        </w:rPr>
        <w:t> </w:t>
      </w:r>
      <w:r>
        <w:t>Prezes Urzędu może, w drodze decyzji administracyjnej, odmówić wydania upoważnienia, o którym mowa w ust. 2, ubiegającemu się o nie przewoźnikowi lotniczemu albo je ograniczyć – w szczególności w odniesieniu do oferowanej zdolności przewozowej – w przypadku gdy:</w:t>
      </w:r>
    </w:p>
    <w:p w:rsidR="008B292C" w:rsidRDefault="00D17683">
      <w:pPr>
        <w:pStyle w:val="ZPKTzmpktartykuempunktem"/>
      </w:pPr>
      <w:r>
        <w:t>1)</w:t>
      </w:r>
      <w:r>
        <w:rPr>
          <w:rFonts w:eastAsia="Calibri"/>
        </w:rPr>
        <w:tab/>
      </w:r>
      <w:r>
        <w:t>jest to konieczne ze względu na ograniczenia wynikające z umów międzynarodowych lub porozumień stanowiących realizację tych umów międzynarodowych lub z przepisów międzynarodowych;</w:t>
      </w:r>
    </w:p>
    <w:p w:rsidR="008B292C" w:rsidRDefault="00D17683">
      <w:pPr>
        <w:pStyle w:val="ZPKTzmpktartykuempunktem"/>
      </w:pPr>
      <w:r>
        <w:lastRenderedPageBreak/>
        <w:t>2)</w:t>
      </w:r>
      <w:r>
        <w:rPr>
          <w:rFonts w:eastAsia="Calibri"/>
        </w:rPr>
        <w:tab/>
      </w:r>
      <w:r>
        <w:t>nie zostały spełnione warunki, o których mowa w art. 192 ust. 2 i art. 192a ust. 1 i 2, z zastrzeżeniem umów i przepisów międzynarodowych;</w:t>
      </w:r>
    </w:p>
    <w:p w:rsidR="008B292C" w:rsidRDefault="00D17683">
      <w:pPr>
        <w:pStyle w:val="ZPKTzmpktartykuempunktem"/>
      </w:pPr>
      <w:r>
        <w:t>3)</w:t>
      </w:r>
      <w:r>
        <w:rPr>
          <w:rFonts w:eastAsia="Calibri"/>
        </w:rPr>
        <w:tab/>
      </w:r>
      <w:r>
        <w:t>przewoźnik lotniczy nie został wybrany w wyniku procedury konkursowej, o której mowa w ust. 19;</w:t>
      </w:r>
    </w:p>
    <w:p w:rsidR="008B292C" w:rsidRDefault="00D17683">
      <w:pPr>
        <w:pStyle w:val="ZPKTzmpktartykuempunktem"/>
      </w:pPr>
      <w:r>
        <w:t>4)</w:t>
      </w:r>
      <w:r>
        <w:rPr>
          <w:rFonts w:eastAsia="Calibri"/>
        </w:rPr>
        <w:tab/>
      </w:r>
      <w:r>
        <w:t>przewoźnik lotniczy nie złożył wniosku o wydanie upoważnienia, o którym mowa w ust. 2, w terminie, o którym mowa w ust. 16.</w:t>
      </w:r>
    </w:p>
    <w:p w:rsidR="008B292C" w:rsidRDefault="00D17683">
      <w:pPr>
        <w:pStyle w:val="ZARTzmartartykuempunktem"/>
      </w:pPr>
      <w:r>
        <w:t>8.</w:t>
      </w:r>
      <w:r>
        <w:rPr>
          <w:rFonts w:eastAsia="Calibri"/>
        </w:rPr>
        <w:t> </w:t>
      </w:r>
      <w:r>
        <w:t>Prezes Urzędu zmienia z urzędu lub na wniosek przewoźnika lotniczego wydane upoważnienie, o którym mowa w ust. 2, w zakresie elementów wskazanych w ust. 6 pkt 1 oraz 3–5, po przedstawieniu przez przewoźnika lotniczego dokumentów potwierdzających zmiany.</w:t>
      </w:r>
    </w:p>
    <w:p w:rsidR="008B292C" w:rsidRDefault="00D17683">
      <w:pPr>
        <w:pStyle w:val="ZARTzmartartykuempunktem"/>
      </w:pPr>
      <w:r>
        <w:t>9.</w:t>
      </w:r>
      <w:r>
        <w:rPr>
          <w:rFonts w:eastAsia="Calibri"/>
        </w:rPr>
        <w:t> </w:t>
      </w:r>
      <w:r>
        <w:t>Prezes Urzędu może z urzędu ograniczyć albo cofnąć upoważnienie, o którym mowa w ust. 2, w przypadku gdy:</w:t>
      </w:r>
    </w:p>
    <w:p w:rsidR="008B292C" w:rsidRDefault="00D17683">
      <w:pPr>
        <w:pStyle w:val="ZPKTzmpktartykuempunktem"/>
      </w:pPr>
      <w:r>
        <w:t>1)</w:t>
      </w:r>
      <w:r>
        <w:rPr>
          <w:rFonts w:eastAsia="Calibri"/>
        </w:rPr>
        <w:tab/>
      </w:r>
      <w:r>
        <w:t>przewoźnik lotniczy:</w:t>
      </w:r>
    </w:p>
    <w:p w:rsidR="008B292C" w:rsidRDefault="00D17683">
      <w:pPr>
        <w:pStyle w:val="ZLITwPKTzmlitwpktartykuempunktem"/>
      </w:pPr>
      <w:r>
        <w:t>a)</w:t>
      </w:r>
      <w:r>
        <w:rPr>
          <w:rFonts w:eastAsia="Calibri"/>
        </w:rPr>
        <w:tab/>
      </w:r>
      <w:r>
        <w:t>zawiadomił Prezesa Urzędu o planowanym ograniczeniu albo zaprzestaniu korzystania z przyznanych mu praw przewozowych,</w:t>
      </w:r>
    </w:p>
    <w:p w:rsidR="008B292C" w:rsidRDefault="00D17683">
      <w:pPr>
        <w:pStyle w:val="ZLITwPKTzmlitwpktartykuempunktem"/>
      </w:pPr>
      <w:r>
        <w:t>b)</w:t>
      </w:r>
      <w:r>
        <w:rPr>
          <w:rFonts w:eastAsia="Calibri"/>
        </w:rPr>
        <w:tab/>
      </w:r>
      <w:r>
        <w:t>nie stosuje się do przepisów dotyczących przewozu lotniczego lub warunków lub ograniczeń określonych w upoważnieniu, o którym mowa w ust. 2,</w:t>
      </w:r>
    </w:p>
    <w:p w:rsidR="008B292C" w:rsidRDefault="00D17683">
      <w:pPr>
        <w:pStyle w:val="ZLITwPKTzmlitwpktartykuempunktem"/>
      </w:pPr>
      <w:r>
        <w:t>c)</w:t>
      </w:r>
      <w:r>
        <w:rPr>
          <w:rFonts w:eastAsia="Calibri"/>
        </w:rPr>
        <w:tab/>
      </w:r>
      <w:r>
        <w:t>przestał spełniać wymagania zawarte w art. 192a ust. 2, z zastrzeżeniem umów i przepisów międzynarodowych;</w:t>
      </w:r>
    </w:p>
    <w:p w:rsidR="008B292C" w:rsidRDefault="00D17683">
      <w:pPr>
        <w:pStyle w:val="ZLITwPKTzmlitwpktartykuempunktem"/>
      </w:pPr>
      <w:r>
        <w:t>d)</w:t>
      </w:r>
      <w:r>
        <w:rPr>
          <w:rFonts w:eastAsia="Calibri"/>
        </w:rPr>
        <w:tab/>
      </w:r>
      <w:r>
        <w:t>nie rozpoczął wykonywania przewozów lotniczych z wykorzystaniem wszystkich przyznanych mu praw przewozowych w terminie 6 miesięcy od dnia wydania upoważnienia,</w:t>
      </w:r>
    </w:p>
    <w:p w:rsidR="008B292C" w:rsidRDefault="00D17683">
      <w:pPr>
        <w:pStyle w:val="ZLITwPKTzmlitwpktartykuempunktem"/>
      </w:pPr>
      <w:r>
        <w:t>e)</w:t>
      </w:r>
      <w:r>
        <w:rPr>
          <w:rFonts w:eastAsia="Calibri"/>
        </w:rPr>
        <w:tab/>
      </w:r>
      <w:r>
        <w:t>ograniczył albo zaprzestał wykonywania przewozów lotniczych z wykorzystaniem przyznanych mu praw przewozowych i nie wznowił ich w terminie 2 miesięcy od dnia ograniczenia albo zaprzestania</w:t>
      </w:r>
    </w:p>
    <w:p w:rsidR="008B292C" w:rsidRDefault="00D17683">
      <w:pPr>
        <w:pStyle w:val="ZCZWSPLITwPKTzmczciwsplitwpktartykuempunktem"/>
        <w:rPr>
          <w:rFonts w:eastAsia="Calibri"/>
        </w:rPr>
      </w:pPr>
      <w:r>
        <w:rPr>
          <w:rFonts w:eastAsia="Calibri"/>
        </w:rPr>
        <w:t>– chyba, że niewykonywanie przewozów lotniczych było następstwem okoliczności, na które przewoźnik lotniczy nie miał wpływu;</w:t>
      </w:r>
    </w:p>
    <w:p w:rsidR="008B292C" w:rsidRDefault="00D17683">
      <w:pPr>
        <w:pStyle w:val="ZPKTzmpktartykuempunktem"/>
      </w:pPr>
      <w:r>
        <w:t>2)</w:t>
      </w:r>
      <w:r>
        <w:rPr>
          <w:rFonts w:eastAsia="Calibri"/>
        </w:rPr>
        <w:tab/>
      </w:r>
      <w:r>
        <w:tab/>
        <w:t>jest to uzasadnione oceną efektywności korzystania z przyznanych praw przewozowych, o której mowa w ust. 18.</w:t>
      </w:r>
    </w:p>
    <w:p w:rsidR="008B292C" w:rsidRDefault="00D17683">
      <w:pPr>
        <w:pStyle w:val="ZARTzmartartykuempunktem"/>
      </w:pPr>
      <w:r>
        <w:t>10.</w:t>
      </w:r>
      <w:r>
        <w:rPr>
          <w:rFonts w:eastAsia="Calibri"/>
        </w:rPr>
        <w:t> </w:t>
      </w:r>
      <w:r>
        <w:t>Prezes Urzędu z urzędu ogranicza albo cofa w całości lub w części upoważnienie, o którym mowa w ust. 2, w przypadku ograniczenia przedmiotu, zakresu lub obszaru działalności objętej koncesją lub certyfikatem przewoźnika lotniczego.</w:t>
      </w:r>
    </w:p>
    <w:p w:rsidR="008B292C" w:rsidRDefault="00D17683">
      <w:pPr>
        <w:pStyle w:val="ZARTzmartartykuempunktem"/>
      </w:pPr>
      <w:r>
        <w:lastRenderedPageBreak/>
        <w:t>11.</w:t>
      </w:r>
      <w:r>
        <w:rPr>
          <w:rFonts w:eastAsia="Calibri"/>
        </w:rPr>
        <w:t> </w:t>
      </w:r>
      <w:r>
        <w:t>Prezes Urzędu z urzędu cofa w całości lub w części upoważnienie, o którym mowa w ust. 2, w przypadku cofnięcia, uchylenia albo wygaśnięcia koncesji.</w:t>
      </w:r>
    </w:p>
    <w:p w:rsidR="008B292C" w:rsidRDefault="00D17683">
      <w:pPr>
        <w:pStyle w:val="ZARTzmartartykuempunktem"/>
      </w:pPr>
      <w:r>
        <w:t>12.</w:t>
      </w:r>
      <w:r>
        <w:rPr>
          <w:rFonts w:eastAsia="Calibri"/>
        </w:rPr>
        <w:t> </w:t>
      </w:r>
      <w:r>
        <w:t>Przewoźnik lotniczy jest obowiązany zawiadomić Prezesa Urzędu, w terminie co najmniej 30 dni przed planowanym ograniczeniem albo zaprzestaniem  wykonywania regularnych przewozów lotniczych z wykorzystaniem przyznanych mu praw przewozowych, o tym ograniczeniu albo zaprzestaniu podając ich przyczynę.</w:t>
      </w:r>
    </w:p>
    <w:p w:rsidR="008B292C" w:rsidRDefault="00D17683">
      <w:pPr>
        <w:pStyle w:val="ZARTzmartartykuempunktem"/>
      </w:pPr>
      <w:r>
        <w:t>13.</w:t>
      </w:r>
      <w:r>
        <w:rPr>
          <w:rFonts w:eastAsia="Calibri"/>
        </w:rPr>
        <w:t> </w:t>
      </w:r>
      <w:r>
        <w:t>Prezes Urzędu z urzędu zawiesza w całości lub w części upoważnienie, o którym mowa w ust. 2, w przypadku zawieszenia koncesji.</w:t>
      </w:r>
    </w:p>
    <w:p w:rsidR="008B292C" w:rsidRDefault="00D17683">
      <w:pPr>
        <w:pStyle w:val="ZARTzmartartykuempunktem"/>
      </w:pPr>
      <w:r>
        <w:t>14.</w:t>
      </w:r>
      <w:r>
        <w:rPr>
          <w:rFonts w:eastAsia="Calibri"/>
        </w:rPr>
        <w:t> </w:t>
      </w:r>
      <w:r>
        <w:t>Wydanie upoważnienia, o którym mowa w ust. 2, ograniczenie, zmiana, cofnięcie lub zawieszenie następuje w drodze decyzji administracyjnej.</w:t>
      </w:r>
    </w:p>
    <w:p w:rsidR="008B292C" w:rsidRDefault="00D17683">
      <w:pPr>
        <w:pStyle w:val="ZARTzmartartykuempunktem"/>
      </w:pPr>
      <w:r>
        <w:t>15.</w:t>
      </w:r>
      <w:r>
        <w:rPr>
          <w:rFonts w:eastAsia="Calibri"/>
        </w:rPr>
        <w:t> </w:t>
      </w:r>
      <w:r>
        <w:t>W przypadku gdy umowa międzynarodowa lub porozumienia stanowiące realizację tej umowy międzynarodowej przewidują ograniczone prawa przewozowe, rozumiane jako ograniczenia w korzystaniu z praw przewozowych dotyczące częstotliwości lub liczby przewoźników lotniczych, którym mogą być przyznane prawa przewozowe polegające na wykonywaniu przewozów lotniczych na trasach lub obszarach między Rzecząpospolitą Polską a danym państwem trzecim, Prezes Urzędu wydaje upoważnienie, o którym mowa w ust. 2, przewoźnikowi lotniczemu lub przewoźnikom lotniczym wyłonionym w procedurze konkursowej podziału ograniczonych praw przewozowych.</w:t>
      </w:r>
    </w:p>
    <w:p w:rsidR="008B292C" w:rsidRDefault="00D17683">
      <w:pPr>
        <w:pStyle w:val="ZARTzmartartykuempunktem"/>
      </w:pPr>
      <w:r>
        <w:t>16.</w:t>
      </w:r>
      <w:r>
        <w:rPr>
          <w:rFonts w:eastAsia="Calibri"/>
        </w:rPr>
        <w:t> </w:t>
      </w:r>
      <w:r>
        <w:t>W terminie 30 dni od dnia ogłoszenia przez Prezesa Urzędu informacji o wpłynięciu wniosku o wydanie upoważnienia w przypadku występowania ograniczonych praw przewozowych, zainteresowani wydaniem takiego upoważnienia przewoźnicy lotniczy składają wnioski o jego wydanie.</w:t>
      </w:r>
    </w:p>
    <w:p w:rsidR="008B292C" w:rsidRDefault="00D17683">
      <w:pPr>
        <w:pStyle w:val="ZARTzmartartykuempunktem"/>
      </w:pPr>
      <w:r>
        <w:t>17.</w:t>
      </w:r>
      <w:r>
        <w:rPr>
          <w:rFonts w:eastAsia="Calibri"/>
        </w:rPr>
        <w:t> </w:t>
      </w:r>
      <w:r>
        <w:t>Stroną postępowania w sprawie wydania upoważnienia w przypadku, o którym mowa w ust. 15, są wszyscy przewoźnicy biorący udział w procedurze konkursowej. W decyzji, poza elementami wskazanymi w ust. 6, określa się również przewoźników lotniczych, którym odmówiono wydania upoważnienia w wyniku procedury konkursowej.</w:t>
      </w:r>
    </w:p>
    <w:p w:rsidR="008B292C" w:rsidRDefault="00D17683">
      <w:pPr>
        <w:pStyle w:val="ZARTzmartartykuempunktem"/>
      </w:pPr>
      <w:r>
        <w:t>18.</w:t>
      </w:r>
      <w:r>
        <w:rPr>
          <w:rFonts w:eastAsia="Calibri"/>
        </w:rPr>
        <w:t> </w:t>
      </w:r>
      <w:r>
        <w:t>Prezes Urzędu, na uzasadniony wniosek zainteresowanego przewoźnika lotniczego, może dokonać oceny efektywności wykorzystywania ograniczonych praw przewozowych.</w:t>
      </w:r>
    </w:p>
    <w:p w:rsidR="008B292C" w:rsidRDefault="00D17683">
      <w:pPr>
        <w:pStyle w:val="ZARTzmartartykuempunktem"/>
      </w:pPr>
      <w:r>
        <w:lastRenderedPageBreak/>
        <w:t>19.</w:t>
      </w:r>
      <w:r>
        <w:rPr>
          <w:rFonts w:eastAsia="Calibri"/>
        </w:rPr>
        <w:t> </w:t>
      </w:r>
      <w:r>
        <w:t>W przypadku gdy łączna liczba wnioskowanych przez przewoźników praw przewozowych nie przekracza liczby aktualnie dostępnych, Prezes Urzędu wydaje upoważnienie bez konieczności przeprowadzania procedury konkursowej.</w:t>
      </w:r>
    </w:p>
    <w:p w:rsidR="008B292C" w:rsidRDefault="00D17683">
      <w:pPr>
        <w:pStyle w:val="ZARTzmartartykuempunktem"/>
      </w:pPr>
      <w:r>
        <w:t>20.</w:t>
      </w:r>
      <w:r>
        <w:rPr>
          <w:rFonts w:eastAsia="Calibri"/>
        </w:rPr>
        <w:t> </w:t>
      </w:r>
      <w:r>
        <w:t>Minister właściwy do spraw transportu określi, w drodze rozporządzenia:</w:t>
      </w:r>
    </w:p>
    <w:p w:rsidR="008B292C" w:rsidRDefault="00D17683">
      <w:pPr>
        <w:pStyle w:val="ZPKTzmpktartykuempunktem"/>
      </w:pPr>
      <w:r>
        <w:t>1)</w:t>
      </w:r>
      <w:r>
        <w:rPr>
          <w:rFonts w:eastAsia="Calibri"/>
        </w:rPr>
        <w:tab/>
      </w:r>
      <w:r>
        <w:t>procedurę konkursową podziału ograniczonych praw przewozowych zawierającą:</w:t>
      </w:r>
    </w:p>
    <w:p w:rsidR="008B292C" w:rsidRDefault="00D17683">
      <w:pPr>
        <w:pStyle w:val="ZLITwPKTzmlitwpktartykuempunktem"/>
      </w:pPr>
      <w:r>
        <w:t>a)</w:t>
      </w:r>
      <w:r>
        <w:rPr>
          <w:rFonts w:eastAsia="Calibri"/>
        </w:rPr>
        <w:tab/>
      </w:r>
      <w:r>
        <w:t>szczegółowy tryb ogłaszania informacji o wpłynięciu wniosku o wydanie upoważnienia,</w:t>
      </w:r>
    </w:p>
    <w:p w:rsidR="008B292C" w:rsidRDefault="00D17683">
      <w:pPr>
        <w:pStyle w:val="ZLITwPKTzmlitwpktartykuempunktem"/>
      </w:pPr>
      <w:r>
        <w:t>b)</w:t>
      </w:r>
      <w:r>
        <w:rPr>
          <w:rFonts w:eastAsia="Calibri"/>
        </w:rPr>
        <w:tab/>
      </w:r>
      <w:r>
        <w:t>szczegółowy tryb przeprowadzania procedury konkursowej,</w:t>
      </w:r>
    </w:p>
    <w:p w:rsidR="008B292C" w:rsidRDefault="00D17683">
      <w:pPr>
        <w:pStyle w:val="ZLITwPKTzmlitwpktartykuempunktem"/>
      </w:pPr>
      <w:r>
        <w:t>c)</w:t>
      </w:r>
      <w:r>
        <w:rPr>
          <w:rFonts w:eastAsia="Calibri"/>
        </w:rPr>
        <w:tab/>
      </w:r>
      <w:r>
        <w:t>zakres informacji, jakie powinien zawierać wniosek o wydanie upoważnienia oraz dokumenty, jakie muszą być dołączone do tego wniosku,</w:t>
      </w:r>
    </w:p>
    <w:p w:rsidR="008B292C" w:rsidRDefault="00D17683">
      <w:pPr>
        <w:pStyle w:val="ZPKTzmpktartykuempunktem"/>
      </w:pPr>
      <w:r>
        <w:t>2)</w:t>
      </w:r>
      <w:r>
        <w:rPr>
          <w:rFonts w:eastAsia="Calibri"/>
        </w:rPr>
        <w:tab/>
      </w:r>
      <w:r>
        <w:t>kryteria przyznawania ograniczonych praw przewozowych</w:t>
      </w:r>
    </w:p>
    <w:p w:rsidR="008B292C" w:rsidRDefault="00D17683">
      <w:pPr>
        <w:pStyle w:val="ZCZWSPPKTzmczciwsppktartykuempunktem"/>
      </w:pPr>
      <w:r>
        <w:t>– </w:t>
      </w:r>
      <w:r>
        <w:rPr>
          <w:rFonts w:eastAsia="Calibri"/>
        </w:rPr>
        <w:t>z uwzględnieniem umów międzynarodowych i porozumień stanowiących realizację tych umów międzynarodowych lub przepisów międzynarodowych, przepisów Unii Europejskiej w zakresie negocjacji i wykonywania umów dotyczących usług lotniczych oraz z poszanowaniem zasady niedyskryminacji.”;</w:t>
      </w:r>
    </w:p>
    <w:p w:rsidR="008B292C" w:rsidRDefault="00D17683">
      <w:pPr>
        <w:pStyle w:val="PKTpunkt"/>
      </w:pPr>
      <w:r>
        <w:rPr>
          <w:rFonts w:eastAsia="Calibri"/>
        </w:rPr>
        <w:t>10</w:t>
      </w:r>
      <w:r w:rsidR="003D72E8">
        <w:rPr>
          <w:rFonts w:eastAsia="Calibri"/>
        </w:rPr>
        <w:t>6</w:t>
      </w:r>
      <w:r>
        <w:rPr>
          <w:rFonts w:eastAsia="Calibri"/>
        </w:rPr>
        <w:t>) w art. 191a w ust. 1 wprowadzenie do wyliczenia otrzymuje brzmienie:</w:t>
      </w:r>
    </w:p>
    <w:p w:rsidR="008B292C" w:rsidRDefault="00D17683">
      <w:pPr>
        <w:pStyle w:val="ZARTzmartartykuempunktem"/>
      </w:pPr>
      <w:r>
        <w:rPr>
          <w:rFonts w:eastAsia="Calibri"/>
        </w:rPr>
        <w:t>„1. Prezes Urzędu odmawia wydania upoważnienia, o którym mowa w art. 191 ust. 2, do wykonywania regularnych przewozów lotniczych na określonych trasach lub obszarach, jeżeli przewoźnik lotniczy:”;</w:t>
      </w:r>
    </w:p>
    <w:p w:rsidR="008B292C" w:rsidRDefault="00D17683">
      <w:pPr>
        <w:pStyle w:val="PKTpunkt"/>
      </w:pPr>
      <w:r>
        <w:t>10</w:t>
      </w:r>
      <w:r w:rsidR="003D72E8">
        <w:t>7</w:t>
      </w:r>
      <w:r>
        <w:t>) art. 192 otrzymuje brzmienie:</w:t>
      </w:r>
    </w:p>
    <w:p w:rsidR="008B292C" w:rsidRDefault="00D17683">
      <w:pPr>
        <w:pStyle w:val="ZARTzmartartykuempunktem"/>
      </w:pPr>
      <w:r>
        <w:t>„Art. 192. 1. Decyzję o udzieleniu upoważnienia, o którym mowa w art. 191 ust. 2, wydaje się na wniosek przewoźnika lotniczego.</w:t>
      </w:r>
    </w:p>
    <w:p w:rsidR="008B292C" w:rsidRDefault="00D17683">
      <w:pPr>
        <w:pStyle w:val="ZARTzmartartykuempunktem"/>
      </w:pPr>
      <w:r>
        <w:t>2. Wniosek o udzielenie upoważnienia, o którym mowa w art. 191 ust. 2, powinien być złożony Prezesowi Urzędu w terminie co najmniej na 30 dni przed planowanym dniem rozpoczęcia przewozu lotniczego.</w:t>
      </w:r>
    </w:p>
    <w:p w:rsidR="008B292C" w:rsidRDefault="00D17683">
      <w:pPr>
        <w:pStyle w:val="ZARTzmartartykuempunktem"/>
      </w:pPr>
      <w:r>
        <w:t>3. Wniosek o udzielenie upoważnienia, o którym mowa w art. 191 ust. 2, powinien zawierać informacje dotyczące: trasy lub obszaru wykonywania przewozów lotniczych, rodzaju przewozu lotniczego (przewóz pasażerów, towarów lub poczty), częstotliwości lotów, typów statków powietrznych.</w:t>
      </w:r>
    </w:p>
    <w:p w:rsidR="008B292C" w:rsidRDefault="00D17683">
      <w:pPr>
        <w:pStyle w:val="ZARTzmartartykuempunktem"/>
      </w:pPr>
      <w:r>
        <w:t xml:space="preserve">4. Do wniosku o udzielenie upoważnienia, o którym mowa w art. 191 ust. 2, w przypadku gdy postanowienia odpowiednich umów i przepisów międzynarodowych wskazują prawo wnioskującego przewoźnika lotniczego do wykonywania przewozów </w:t>
      </w:r>
      <w:r>
        <w:lastRenderedPageBreak/>
        <w:t>lotniczych, przewoźnik lotniczy inny niż polski dołącza kopię koncesji oraz przekazuje dane wskazane w art. 192a ust. 3 pkt 3.”;</w:t>
      </w:r>
    </w:p>
    <w:p w:rsidR="008B292C" w:rsidRDefault="00D17683">
      <w:pPr>
        <w:pStyle w:val="PKTpunkt"/>
      </w:pPr>
      <w:r>
        <w:t>10</w:t>
      </w:r>
      <w:r w:rsidR="003D72E8">
        <w:t>8</w:t>
      </w:r>
      <w:r>
        <w:t>) art. 192a otrzymuje brzmienie:</w:t>
      </w:r>
    </w:p>
    <w:p w:rsidR="008B292C" w:rsidRDefault="00D17683">
      <w:pPr>
        <w:pStyle w:val="ZARTzmartartykuempunktem"/>
      </w:pPr>
      <w:r>
        <w:t>„Art. 192a. 1. Regularne przewozy lotnicze na określonych trasach lub obszarach między Rzeczpospolitą Polską a państwem trzecim może wykonywać, z zastrzeżeniem art. 193 ust. 1 oraz z uwzględnieniem postanowień umów i przepisów międzynarodowych, poza polskim przewoźnikiem lotniczym, tylko przewoźnik lotniczy, o którym mowa w art. 191 ust. 2, ustanowiony na terytorium Rzeczypospolitej Polskiej, który uzyska upoważnienie, o którym mowa w art. 191 ust. 2.</w:t>
      </w:r>
    </w:p>
    <w:p w:rsidR="008B292C" w:rsidRDefault="00D17683">
      <w:pPr>
        <w:pStyle w:val="ZARTzmartartykuempunktem"/>
      </w:pPr>
      <w:r>
        <w:t>2. Przewoźnikiem lotniczym ustanowionym na terytorium Rzeczypospolitej Polskiej jest przewoźnik lotniczy, który:</w:t>
      </w:r>
    </w:p>
    <w:p w:rsidR="008B292C" w:rsidRDefault="00D17683">
      <w:pPr>
        <w:pStyle w:val="ZPKTzmpktartykuempunktem"/>
      </w:pPr>
      <w:r>
        <w:t>1)</w:t>
      </w:r>
      <w:r>
        <w:tab/>
        <w:t>posiada koncesję wydaną przez państwo członkowskie Unii Europejskiej, Konfederację Szwajcarską lub państwo członkowskie Europejskiego Porozumienia o Wolnym Handlu (EFTA) – stronę umowy o Europejskim Obszarze Gospodarczym;</w:t>
      </w:r>
    </w:p>
    <w:p w:rsidR="008B292C" w:rsidRDefault="00D17683">
      <w:pPr>
        <w:pStyle w:val="ZPKTzmpktartykuempunktem"/>
      </w:pPr>
      <w:r>
        <w:t>2)</w:t>
      </w:r>
      <w:r>
        <w:tab/>
        <w:t>posiada bazę operacyjną na terytorium Rzeczypospolitej Polskiej;</w:t>
      </w:r>
    </w:p>
    <w:p w:rsidR="008B292C" w:rsidRDefault="00D17683">
      <w:pPr>
        <w:pStyle w:val="ZPKTzmpktartykuempunktem"/>
      </w:pPr>
      <w:r>
        <w:t>3)</w:t>
      </w:r>
      <w:r>
        <w:tab/>
        <w:t>skutecznie i rzeczywiście wykonuje działalność w dziedzinie transportu lotniczego w ramach trwałych porozumień, zgodnie z rozporządzeniem (WE) nr 847/2004 Parlamentu Europejskiego i Rady z dnia 29 kwietnia 2004 r. w sprawie negocjacji i wykonania umów dotyczących usług lotniczych między Państwami Członkowskimi a państwami trzecimi (Dz. Urz. UE L 157 z 30.04.2004, str. 7; Dz. Urz. UE Polskie wydanie specjalne, rozdz. 7, t. 8, str. 193);</w:t>
      </w:r>
    </w:p>
    <w:p w:rsidR="008B292C" w:rsidRDefault="00D17683">
      <w:pPr>
        <w:pStyle w:val="ZPKTzmpktartykuempunktem"/>
      </w:pPr>
      <w:r>
        <w:t>4)</w:t>
      </w:r>
      <w:r>
        <w:tab/>
        <w:t>stale utrzymuje personel odpowiedzialny za bezpieczeństwo i ochronę w Rzeczypospolitej Polskiej.</w:t>
      </w:r>
    </w:p>
    <w:p w:rsidR="008B292C" w:rsidRDefault="00D17683">
      <w:pPr>
        <w:pStyle w:val="ZARTzmartartykuempunktem"/>
      </w:pPr>
      <w:r>
        <w:t>3. W celu potwierdzenia faktu ustanowienia przewoźnika lotniczego na terytorium Rzeczypospolitej Polskiej przewoźnik jest obowiązany dołączyć do wniosku o wydanie upoważnienia, o którym mowa w art. 191 ust. 2, następujące dokumenty oraz dane:</w:t>
      </w:r>
    </w:p>
    <w:p w:rsidR="008B292C" w:rsidRDefault="00D17683">
      <w:pPr>
        <w:pStyle w:val="ZPKTzmpktartykuempunktem"/>
      </w:pPr>
      <w:r>
        <w:t>1)</w:t>
      </w:r>
      <w:r>
        <w:tab/>
        <w:t>kopię umowy zawartej z zarządzającym lotniskiem w sprawie utworzenia bazy operacyjnej na terytorium Rzeczypospolitej Polskiej lub oświadczenie zarządzającego lotniskiem w tej sprawie;</w:t>
      </w:r>
    </w:p>
    <w:p w:rsidR="008B292C" w:rsidRDefault="00D17683">
      <w:pPr>
        <w:pStyle w:val="ZPKTzmpktartykuempunktem"/>
      </w:pPr>
      <w:r>
        <w:t>2)</w:t>
      </w:r>
      <w:r>
        <w:tab/>
        <w:t>imię i nazwisko oraz dane teleadresowe na terytorium Rzeczypospolitej Polskiej osoby odpowiedzialnej za prowadzenie bieżących spraw operacyjnych oraz za sprawy bezpieczeństwa i ochrony;</w:t>
      </w:r>
    </w:p>
    <w:p w:rsidR="008B292C" w:rsidRDefault="00D17683">
      <w:pPr>
        <w:pStyle w:val="ZPKTzmpktartykuempunktem"/>
      </w:pPr>
      <w:r>
        <w:lastRenderedPageBreak/>
        <w:t>3)</w:t>
      </w:r>
      <w:r>
        <w:tab/>
        <w:t>imię i nazwisko oraz dane teleadresowe na terytorium Rzeczypospolitej Polskiej osoby upoważnionej do reprezentowania przewoźnika lotniczego na terytorium Rzeczypospolitej Polskiej.”;</w:t>
      </w:r>
    </w:p>
    <w:p w:rsidR="008B292C" w:rsidRDefault="00D17683">
      <w:pPr>
        <w:pStyle w:val="PKTpunkt"/>
      </w:pPr>
      <w:r>
        <w:t>1</w:t>
      </w:r>
      <w:r w:rsidR="003D72E8">
        <w:t>09</w:t>
      </w:r>
      <w:r>
        <w:t>) po art. 192a dodaje się art. 192b w brzmieniu:</w:t>
      </w:r>
    </w:p>
    <w:p w:rsidR="008B292C" w:rsidRDefault="00D17683">
      <w:pPr>
        <w:pStyle w:val="ZARTzmartartykuempunktem"/>
      </w:pPr>
      <w:r>
        <w:t>„Art. 192b. 1. Jeżeli wymagają tego umowy międzynarodowe lub prawo państwa trzeciego, w którego granicach mają być wykonywane przewozy lotnicze, przewoźnik lotniczy, o którym mowa w art. 191 ust. 2, wyznaczany jest w trybie i na warunkach określonych w umowie międzynarodowej, po spełnieniu wymogów niezbędnych do uzyskania upoważnienia, o którym mowa w art. 191 ust. 2.</w:t>
      </w:r>
    </w:p>
    <w:p w:rsidR="008B292C" w:rsidRDefault="00D17683">
      <w:pPr>
        <w:pStyle w:val="ZARTzmartartykuempunktem"/>
      </w:pPr>
      <w:r>
        <w:t>2. Wyznaczenie może być cofnięte w przypadku, gdy jest to uzasadnione oceną efektywności korzystania z przyznanych praw przewozowych, o której mowa w art. 191 ust. 18.</w:t>
      </w:r>
    </w:p>
    <w:p w:rsidR="008B292C" w:rsidRDefault="00D17683">
      <w:pPr>
        <w:pStyle w:val="ZARTzmartartykuempunktem"/>
      </w:pPr>
      <w:r>
        <w:t>3. Cofnięcie wyznaczenia następuje w trybie i na warunkach określonych w umowie międzynarodowej, a w przypadku braku postanowień umownych w tym zakresie, w formie pisemnego powiadomienia właściwego organu państwa trzeciego przez Prezesa</w:t>
      </w:r>
      <w:r w:rsidR="0020018E">
        <w:t xml:space="preserve"> Urzędu o cofnięciu wyznaczenia</w:t>
      </w:r>
      <w:r>
        <w:t>. O cofnięciu wyznaczenia Prezes Urzędu informuje na piśmie zainteresowanego przewoźnika lotniczego.”;</w:t>
      </w:r>
    </w:p>
    <w:p w:rsidR="008B292C" w:rsidRDefault="00D17683">
      <w:pPr>
        <w:pStyle w:val="PKTpunkt"/>
      </w:pPr>
      <w:r>
        <w:rPr>
          <w:rFonts w:eastAsia="Calibri"/>
        </w:rPr>
        <w:t>11</w:t>
      </w:r>
      <w:r w:rsidR="0083156E">
        <w:rPr>
          <w:rFonts w:eastAsia="Calibri"/>
        </w:rPr>
        <w:t>0</w:t>
      </w:r>
      <w:r>
        <w:rPr>
          <w:rFonts w:eastAsia="Calibri"/>
        </w:rPr>
        <w:t>) art. 193 otrzymuje brzmienie:</w:t>
      </w:r>
    </w:p>
    <w:p w:rsidR="008B292C" w:rsidRDefault="00D17683">
      <w:pPr>
        <w:pStyle w:val="ZARTzmartartykuempunktem"/>
        <w:rPr>
          <w:rFonts w:eastAsia="Calibri"/>
        </w:rPr>
      </w:pPr>
      <w:r>
        <w:rPr>
          <w:rFonts w:eastAsia="Calibri"/>
        </w:rPr>
        <w:t>„Art. 193. 1. Przewoźnik lotniczy z państwa trzeciego może wykonywać przewozy lotnicze do lub z Rzeczypospolitej Polskiej wyłącznie w zakresie i na warunkach określonych w zezwoleniu wydanym na jego wniosek przez Prezesa Urzędu, z uwzględnieniem postanowień umów i przepisów międzynarodowych oraz z zastrzeżeniem ust. 3, 5 i 6.</w:t>
      </w:r>
    </w:p>
    <w:p w:rsidR="008B292C" w:rsidRDefault="00D17683">
      <w:pPr>
        <w:pStyle w:val="ZARTzmartartykuempunktem"/>
        <w:rPr>
          <w:rFonts w:eastAsia="Calibri"/>
        </w:rPr>
      </w:pPr>
      <w:r>
        <w:rPr>
          <w:rFonts w:eastAsia="Calibri"/>
        </w:rPr>
        <w:t>2. Przewoźnik lotniczy z państwa trzeciego może wykonywać przewozy lotnicze na terytorium Rzeczypospolitej Polskiej po uzyskaniu zezwolenia, wydanego na zasadzie wzajemności, na jego wniosek przez Prezesa Urzędu, z uwzględnieniem umów i przepisów międzynarodowych oraz z zastrzeżeniem ust. 3.</w:t>
      </w:r>
    </w:p>
    <w:p w:rsidR="008B292C" w:rsidRDefault="00D17683">
      <w:pPr>
        <w:pStyle w:val="ZARTzmartartykuempunktem"/>
      </w:pPr>
      <w:r>
        <w:t>3.</w:t>
      </w:r>
      <w:r>
        <w:rPr>
          <w:rFonts w:eastAsia="Calibri"/>
        </w:rPr>
        <w:t> </w:t>
      </w:r>
      <w:r>
        <w:t>Zezwolenie, o którym mowa w ust. 1 i 2, nie jest wymagane:</w:t>
      </w:r>
    </w:p>
    <w:p w:rsidR="008B292C" w:rsidRDefault="00D17683">
      <w:pPr>
        <w:pStyle w:val="ZPKTzmpktartykuempunktem"/>
      </w:pPr>
      <w:r>
        <w:t>1)</w:t>
      </w:r>
      <w:r>
        <w:rPr>
          <w:rFonts w:eastAsia="Calibri"/>
        </w:rPr>
        <w:tab/>
      </w:r>
      <w:r>
        <w:t>w przypadku przewozów pasażerów wykonywanych statkami powietrznymi o pojemności nie większej niż 20 miejsc pasażerskich, wykorzystywanych wyłącznie przez zamawiającego lub zamawiających na trasie przez nich ustalonej;</w:t>
      </w:r>
    </w:p>
    <w:p w:rsidR="008B292C" w:rsidRDefault="00D17683">
      <w:pPr>
        <w:pStyle w:val="ZPKTzmpktartykuempunktem"/>
        <w:rPr>
          <w:rFonts w:eastAsia="Calibri"/>
        </w:rPr>
      </w:pPr>
      <w:r>
        <w:rPr>
          <w:rFonts w:eastAsia="Calibri"/>
        </w:rPr>
        <w:t>2)</w:t>
      </w:r>
      <w:r>
        <w:rPr>
          <w:rFonts w:eastAsia="Calibri"/>
        </w:rPr>
        <w:tab/>
        <w:t xml:space="preserve">w przypadku przewozów towarów lub poczty wykonywanych statkami o maksymalnej masie startowej (MTOM) nie większej niż 10000 kg, </w:t>
      </w:r>
      <w:r>
        <w:rPr>
          <w:rFonts w:eastAsia="Calibri"/>
        </w:rPr>
        <w:lastRenderedPageBreak/>
        <w:t>wykorzystywanych wyłącznie przez zamawiającego lub zamawiających na trasie przez nich ustalonej.</w:t>
      </w:r>
    </w:p>
    <w:p w:rsidR="008B292C" w:rsidRDefault="00D17683">
      <w:pPr>
        <w:pStyle w:val="ZARTzmartartykuempunktem"/>
      </w:pPr>
      <w:r>
        <w:t>4.</w:t>
      </w:r>
      <w:r>
        <w:rPr>
          <w:rFonts w:eastAsia="Calibri"/>
        </w:rPr>
        <w:t> </w:t>
      </w:r>
      <w:r>
        <w:t>Zezwolenie, o którym mowa w ust. 1 i 2, Prezes Urzędu wydaje na czas określony.</w:t>
      </w:r>
    </w:p>
    <w:p w:rsidR="008B292C" w:rsidRDefault="00D17683">
      <w:pPr>
        <w:pStyle w:val="ZARTzmartartykuempunktem"/>
      </w:pPr>
      <w:r>
        <w:rPr>
          <w:rFonts w:eastAsia="Calibri"/>
        </w:rPr>
        <w:t xml:space="preserve">5. Przewoźnik lotniczy z państwa trzeciego powinien być wyznaczony do wykonywania przewozów lotniczych na określonych trasach lub obszarach </w:t>
      </w:r>
      <w:r>
        <w:t xml:space="preserve">– </w:t>
      </w:r>
      <w:r>
        <w:rPr>
          <w:rFonts w:eastAsia="Calibri"/>
        </w:rPr>
        <w:t>w przypadku gdy wymagają tego umowy międzynarodowe, oraz odpowiednio certyfikowany przez właściwy organ państwa, w którym jest koncesjonowany.</w:t>
      </w:r>
    </w:p>
    <w:p w:rsidR="008B292C" w:rsidRDefault="00D17683">
      <w:pPr>
        <w:pStyle w:val="ZARTzmartartykuempunktem"/>
      </w:pPr>
      <w:r>
        <w:t>6.</w:t>
      </w:r>
      <w:r>
        <w:rPr>
          <w:rFonts w:eastAsia="Calibri"/>
        </w:rPr>
        <w:t> </w:t>
      </w:r>
      <w:r>
        <w:t>Prezes Urzędu może:</w:t>
      </w:r>
    </w:p>
    <w:p w:rsidR="008B292C" w:rsidRDefault="00D17683">
      <w:pPr>
        <w:pStyle w:val="ZPKTzmpktartykuempunktem"/>
      </w:pPr>
      <w:r>
        <w:t>1)</w:t>
      </w:r>
      <w:r>
        <w:rPr>
          <w:rFonts w:eastAsia="Calibri"/>
        </w:rPr>
        <w:tab/>
      </w:r>
      <w:r>
        <w:t>w przypadkach szczególnych uznać wyznaczenie, o którym mowa w ust. 5, przez organ państwa innego niż państwo koncesjonujące;</w:t>
      </w:r>
    </w:p>
    <w:p w:rsidR="008B292C" w:rsidRDefault="00D17683">
      <w:pPr>
        <w:pStyle w:val="ZPKTzmpktartykuempunktem"/>
      </w:pPr>
      <w:r>
        <w:t>2)</w:t>
      </w:r>
      <w:r>
        <w:rPr>
          <w:rFonts w:eastAsia="Calibri"/>
        </w:rPr>
        <w:tab/>
      </w:r>
      <w:r>
        <w:t>nie uznać wyznaczenia dotyczącego przewoźnika uzależnionego od podmiotu lub podmiotów państw trzecich;</w:t>
      </w:r>
    </w:p>
    <w:p w:rsidR="008B292C" w:rsidRDefault="00D17683">
      <w:pPr>
        <w:pStyle w:val="ZPKTzmpktartykuempunktem"/>
        <w:rPr>
          <w:rFonts w:eastAsia="Calibri"/>
        </w:rPr>
      </w:pPr>
      <w:r>
        <w:rPr>
          <w:rFonts w:eastAsia="Calibri"/>
        </w:rPr>
        <w:t>3)</w:t>
      </w:r>
      <w:r>
        <w:rPr>
          <w:rFonts w:eastAsia="Calibri"/>
        </w:rPr>
        <w:tab/>
        <w:t>nakazać przeprowadzenie dodatkowego sprawdzenia spełnienia przez przewoźnika lotniczego wymagań certyfikacji, zgodnie z przepisami międzynarodowymi.”;</w:t>
      </w:r>
    </w:p>
    <w:p w:rsidR="008B292C" w:rsidRDefault="00D17683">
      <w:pPr>
        <w:pStyle w:val="PKTpunkt"/>
      </w:pPr>
      <w:r>
        <w:rPr>
          <w:rFonts w:eastAsia="Calibri"/>
        </w:rPr>
        <w:t>11</w:t>
      </w:r>
      <w:r w:rsidR="0083156E">
        <w:rPr>
          <w:rFonts w:eastAsia="Calibri"/>
        </w:rPr>
        <w:t>1</w:t>
      </w:r>
      <w:r>
        <w:rPr>
          <w:rFonts w:eastAsia="Calibri"/>
        </w:rPr>
        <w:t>) uchyla się art. 193a;</w:t>
      </w:r>
    </w:p>
    <w:p w:rsidR="008B292C" w:rsidRDefault="00D17683">
      <w:pPr>
        <w:pStyle w:val="PKTpunkt"/>
      </w:pPr>
      <w:r>
        <w:t>11</w:t>
      </w:r>
      <w:r w:rsidR="0083156E">
        <w:t>2</w:t>
      </w:r>
      <w:r>
        <w:t>) art. 194 otrzymuje brzmienie:</w:t>
      </w:r>
    </w:p>
    <w:p w:rsidR="008B292C" w:rsidRDefault="00D17683">
      <w:pPr>
        <w:pStyle w:val="ZARTzmartartykuempunktem"/>
      </w:pPr>
      <w:r>
        <w:rPr>
          <w:rFonts w:eastAsia="Calibri"/>
        </w:rPr>
        <w:t>„</w:t>
      </w:r>
      <w:r>
        <w:t>Art. 194.</w:t>
      </w:r>
      <w:r>
        <w:rPr>
          <w:rFonts w:eastAsia="Calibri"/>
        </w:rPr>
        <w:t> </w:t>
      </w:r>
      <w:r>
        <w:t>1. Wniosek o udzielenie zezwolenia na wykonywanie przewozów lotniczych na określonych trasach lub obszarach, o którym mowa w art. 193 ust. 1 i 2, powinien być złożony przed zamierzonym rozpoczęciem przewozów lotniczych w terminie nie krótszym niż:</w:t>
      </w:r>
    </w:p>
    <w:p w:rsidR="008B292C" w:rsidRDefault="00D17683">
      <w:pPr>
        <w:pStyle w:val="ZPKTzmpktartykuempunktem"/>
      </w:pPr>
      <w:r>
        <w:t>1)</w:t>
      </w:r>
      <w:r>
        <w:rPr>
          <w:rFonts w:eastAsia="Calibri"/>
        </w:rPr>
        <w:tab/>
      </w:r>
      <w:r>
        <w:t>3 dni robocze – w przypadku przewozów lotniczych obejmujących nie więcej niż 9 nieregularnych lotów handlowych z lądowaniem na terytorium Rzeczypospolitej Polskiej;</w:t>
      </w:r>
    </w:p>
    <w:p w:rsidR="008B292C" w:rsidRDefault="00D17683">
      <w:pPr>
        <w:pStyle w:val="ZPKTzmpktartykuempunktem"/>
      </w:pPr>
      <w:r>
        <w:t>2)</w:t>
      </w:r>
      <w:r>
        <w:rPr>
          <w:rFonts w:eastAsia="Calibri"/>
        </w:rPr>
        <w:tab/>
      </w:r>
      <w:r>
        <w:t>14 dni roboczych – w przypadku przewozów lotniczych stanowiących serię nieregularnych lotów handlowych obejmującą co najmniej dziesięć lotów;</w:t>
      </w:r>
    </w:p>
    <w:p w:rsidR="008B292C" w:rsidRDefault="00D17683">
      <w:pPr>
        <w:pStyle w:val="ZPKTzmpktartykuempunktem"/>
      </w:pPr>
      <w:r>
        <w:t>3)</w:t>
      </w:r>
      <w:r>
        <w:rPr>
          <w:rFonts w:eastAsia="Calibri"/>
        </w:rPr>
        <w:tab/>
      </w:r>
      <w:r>
        <w:t>30 dni – w przypadku regularnych przewozów lotniczych.</w:t>
      </w:r>
    </w:p>
    <w:p w:rsidR="008B292C" w:rsidRDefault="00D17683">
      <w:pPr>
        <w:pStyle w:val="ZARTzmartartykuempunktem"/>
      </w:pPr>
      <w:r>
        <w:t>2.</w:t>
      </w:r>
      <w:r>
        <w:rPr>
          <w:rFonts w:eastAsia="Calibri"/>
        </w:rPr>
        <w:t> </w:t>
      </w:r>
      <w:r>
        <w:t>W przypadkach przewozów lotniczych niecierpiących zwłoki uzasadnionych interesem publicznym lub społecznym, o których mowa w ust. 1 pkt 1, wniosek może być złożony bez zachowania terminu, o którym mowa w ust. 1 pkt 1.</w:t>
      </w:r>
    </w:p>
    <w:p w:rsidR="008B292C" w:rsidRDefault="00D17683">
      <w:pPr>
        <w:pStyle w:val="ZARTzmartartykuempunktem"/>
      </w:pPr>
      <w:r>
        <w:t>3.</w:t>
      </w:r>
      <w:r>
        <w:rPr>
          <w:rFonts w:eastAsia="Calibri"/>
        </w:rPr>
        <w:t> </w:t>
      </w:r>
      <w:r>
        <w:t>We wniosku, o którym mowa w ust. 1, zamieszcza się informacje określające:</w:t>
      </w:r>
    </w:p>
    <w:p w:rsidR="008B292C" w:rsidRDefault="00D17683">
      <w:pPr>
        <w:pStyle w:val="ZPKTzmpktartykuempunktem"/>
      </w:pPr>
      <w:r>
        <w:t>1)</w:t>
      </w:r>
      <w:r>
        <w:rPr>
          <w:rFonts w:eastAsia="Calibri"/>
        </w:rPr>
        <w:tab/>
      </w:r>
      <w:r>
        <w:t>nazwę, siedzibę i adres przewoźnika lotniczego wskazany w certyfikacie przewoźnika lotniczego;</w:t>
      </w:r>
    </w:p>
    <w:p w:rsidR="008B292C" w:rsidRDefault="00D17683">
      <w:pPr>
        <w:pStyle w:val="ZPKTzmpktartykuempunktem"/>
      </w:pPr>
      <w:r>
        <w:lastRenderedPageBreak/>
        <w:t>2)</w:t>
      </w:r>
      <w:r>
        <w:rPr>
          <w:rFonts w:eastAsia="Calibri"/>
        </w:rPr>
        <w:tab/>
      </w:r>
      <w:r>
        <w:t>trasy, na których mają być wykonywane przewozy lotnicze, oraz rodzaj  przewozów lotniczych (przewóz pasażerów, towarów lub poczty);</w:t>
      </w:r>
    </w:p>
    <w:p w:rsidR="008B292C" w:rsidRDefault="00D17683">
      <w:pPr>
        <w:pStyle w:val="ZPKTzmpktartykuempunktem"/>
      </w:pPr>
      <w:r>
        <w:t>3)</w:t>
      </w:r>
      <w:r>
        <w:rPr>
          <w:rFonts w:eastAsia="Calibri"/>
        </w:rPr>
        <w:tab/>
      </w:r>
      <w:r>
        <w:t>oferowaną zdolność przewozową i częstotliwość lotów;</w:t>
      </w:r>
    </w:p>
    <w:p w:rsidR="008B292C" w:rsidRDefault="00D17683">
      <w:pPr>
        <w:pStyle w:val="ZPKTzmpktartykuempunktem"/>
      </w:pPr>
      <w:r>
        <w:t>4)</w:t>
      </w:r>
      <w:r>
        <w:rPr>
          <w:rFonts w:eastAsia="Calibri"/>
        </w:rPr>
        <w:tab/>
      </w:r>
      <w:r>
        <w:t>typy statków powietrznych i ich znaki rejestracyjne;</w:t>
      </w:r>
    </w:p>
    <w:p w:rsidR="008B292C" w:rsidRDefault="00D17683">
      <w:pPr>
        <w:pStyle w:val="ZPKTzmpktartykuempunktem"/>
      </w:pPr>
      <w:r>
        <w:t>5)</w:t>
      </w:r>
      <w:r>
        <w:rPr>
          <w:rFonts w:eastAsia="Calibri"/>
        </w:rPr>
        <w:tab/>
      </w:r>
      <w:r>
        <w:t>nazwę i adres zleceniodawcy na wykonywanie nieregularnych przewozów lotniczych.</w:t>
      </w:r>
    </w:p>
    <w:p w:rsidR="008B292C" w:rsidRDefault="00D17683">
      <w:pPr>
        <w:pStyle w:val="ZARTzmartartykuempunktem"/>
      </w:pPr>
      <w:r>
        <w:t>4.</w:t>
      </w:r>
      <w:r>
        <w:rPr>
          <w:rFonts w:eastAsia="Calibri"/>
        </w:rPr>
        <w:t> </w:t>
      </w:r>
      <w:r>
        <w:t>Domniemywa się, że wniosek, o którym mowa w ust. 1, złożony został zgodnie z zasadami reprezentacji lub przez osobę należycie umocowaną.</w:t>
      </w:r>
    </w:p>
    <w:p w:rsidR="008B292C" w:rsidRDefault="00D17683">
      <w:pPr>
        <w:pStyle w:val="ZARTzmartartykuempunktem"/>
      </w:pPr>
      <w:r>
        <w:t>5.</w:t>
      </w:r>
      <w:r>
        <w:rPr>
          <w:rFonts w:eastAsia="Calibri"/>
        </w:rPr>
        <w:t> </w:t>
      </w:r>
      <w:r>
        <w:t>Do wniosku, o którym mowa w ust. 1, należy dołączyć:</w:t>
      </w:r>
    </w:p>
    <w:p w:rsidR="008B292C" w:rsidRDefault="00D17683">
      <w:pPr>
        <w:pStyle w:val="ZPKTzmpktartykuempunktem"/>
      </w:pPr>
      <w:r>
        <w:t>1)</w:t>
      </w:r>
      <w:r>
        <w:rPr>
          <w:rFonts w:eastAsia="Calibri"/>
        </w:rPr>
        <w:tab/>
      </w:r>
      <w:r>
        <w:t>dokumenty określające status prawny przewoźnika lotniczego oraz strukturę kapitałową i rzeczywistą kontrolę przedsiębiorstwa przewoźnika lotniczego – w przypadku regularnych przewozów lotniczych;</w:t>
      </w:r>
    </w:p>
    <w:p w:rsidR="008B292C" w:rsidRDefault="00D17683">
      <w:pPr>
        <w:pStyle w:val="ZPKTzmpktartykuempunktem"/>
      </w:pPr>
      <w:r>
        <w:t>2)</w:t>
      </w:r>
      <w:r>
        <w:rPr>
          <w:rFonts w:eastAsia="Calibri"/>
        </w:rPr>
        <w:tab/>
      </w:r>
      <w:r>
        <w:t>wyznaczenie przez właściwy organ obcego państwa do wykonywania przewozów lotniczych objętych wnioskiem – w przypadku gdy wymaga tego umowa międzynarodowa;</w:t>
      </w:r>
    </w:p>
    <w:p w:rsidR="008B292C" w:rsidRDefault="00D17683">
      <w:pPr>
        <w:pStyle w:val="ZPKTzmpktartykuempunktem"/>
      </w:pPr>
      <w:r>
        <w:t>3)</w:t>
      </w:r>
      <w:r>
        <w:rPr>
          <w:rFonts w:eastAsia="Calibri"/>
        </w:rPr>
        <w:tab/>
      </w:r>
      <w:r>
        <w:t>certyfikat przewoźnika lotniczego wydany przez właściwy organ obcego państwa;</w:t>
      </w:r>
    </w:p>
    <w:p w:rsidR="008B292C" w:rsidRDefault="00D17683">
      <w:pPr>
        <w:pStyle w:val="ZPKTzmpktartykuempunktem"/>
      </w:pPr>
      <w:r>
        <w:t>4)</w:t>
      </w:r>
      <w:r>
        <w:rPr>
          <w:rFonts w:eastAsia="Calibri"/>
        </w:rPr>
        <w:tab/>
      </w:r>
      <w:r>
        <w:t>dokument ubezpieczenia stwierdzający zawarcie umowy ubezpieczenia odpowiedzialności cywilnej za szkody związane z eksploatacją statków powietrznych, przewozem lotniczym pasażerów, towarów lub poczty oraz w stosunku do osób trzecich;</w:t>
      </w:r>
    </w:p>
    <w:p w:rsidR="008B292C" w:rsidRDefault="00D17683">
      <w:pPr>
        <w:pStyle w:val="ZPKTzmpktartykuempunktem"/>
      </w:pPr>
      <w:r>
        <w:t>5)</w:t>
      </w:r>
      <w:r>
        <w:rPr>
          <w:rFonts w:eastAsia="Calibri"/>
        </w:rPr>
        <w:tab/>
      </w:r>
      <w:r>
        <w:t>umowę zawartą ze zleceniodawcą na wykonywanie nieregularnego przewozu lotniczego – na żądanie Prezesa Urzędu;</w:t>
      </w:r>
    </w:p>
    <w:p w:rsidR="008B292C" w:rsidRDefault="00D17683">
      <w:pPr>
        <w:pStyle w:val="ZPKTzmpktartykuempunktem"/>
      </w:pPr>
      <w:r>
        <w:t>6)</w:t>
      </w:r>
      <w:r>
        <w:rPr>
          <w:rFonts w:eastAsia="Calibri"/>
        </w:rPr>
        <w:tab/>
      </w:r>
      <w:r>
        <w:t>świadectwo zdatności do lotu statku powietrznego – na żądanie Prezesa Urzędu;</w:t>
      </w:r>
    </w:p>
    <w:p w:rsidR="008B292C" w:rsidRDefault="00D17683">
      <w:pPr>
        <w:pStyle w:val="ZPKTzmpktartykuempunktem"/>
      </w:pPr>
      <w:r>
        <w:t>7)</w:t>
      </w:r>
      <w:r>
        <w:rPr>
          <w:rFonts w:eastAsia="Calibri"/>
        </w:rPr>
        <w:tab/>
      </w:r>
      <w:r>
        <w:t>świadectwo zdatności w zakresie hałasu – na żądanie Prezesa Urzędu;</w:t>
      </w:r>
    </w:p>
    <w:p w:rsidR="008B292C" w:rsidRDefault="00D17683">
      <w:pPr>
        <w:pStyle w:val="ZPKTzmpktartykuempunktem"/>
      </w:pPr>
      <w:r>
        <w:t>8)</w:t>
      </w:r>
      <w:r>
        <w:rPr>
          <w:rFonts w:eastAsia="Calibri"/>
        </w:rPr>
        <w:tab/>
      </w:r>
      <w:r>
        <w:t>dokument zezwolenia, o którym mowa w art. 3 rozporządzenia nr 452/2014/UE, wydany przewoźnikowi lotniczemu przez EASA, obejmujący statki powietrzne wskazane we wniosku;</w:t>
      </w:r>
    </w:p>
    <w:p w:rsidR="008B292C" w:rsidRDefault="00D17683">
      <w:pPr>
        <w:pStyle w:val="ZPKTzmpktartykuempunktem"/>
      </w:pPr>
      <w:r>
        <w:t>9)</w:t>
      </w:r>
      <w:r>
        <w:rPr>
          <w:rFonts w:eastAsia="Calibri"/>
        </w:rPr>
        <w:tab/>
      </w:r>
      <w:r>
        <w:t>dowód uiszczenia opłaty lotniczej, o ile jest wymagana.</w:t>
      </w:r>
    </w:p>
    <w:p w:rsidR="008B292C" w:rsidRDefault="00D17683">
      <w:pPr>
        <w:pStyle w:val="ZARTzmartartykuempunktem"/>
      </w:pPr>
      <w:r>
        <w:t>6.</w:t>
      </w:r>
      <w:r>
        <w:rPr>
          <w:rFonts w:eastAsia="Calibri"/>
        </w:rPr>
        <w:t> </w:t>
      </w:r>
      <w:r>
        <w:t>W przypadku dołączenia do wniosku dokumentu wskazanego w ust. 5 pkt 8, do wniosku nie dołącza się dokumentów wskazanych w ust. 5 pkt 3 i 6.</w:t>
      </w:r>
      <w:r>
        <w:rPr>
          <w:rFonts w:eastAsia="Calibri"/>
        </w:rPr>
        <w:t>”</w:t>
      </w:r>
      <w:r>
        <w:t>;</w:t>
      </w:r>
    </w:p>
    <w:p w:rsidR="008B292C" w:rsidRDefault="00D17683">
      <w:pPr>
        <w:pStyle w:val="PKTpunkt"/>
      </w:pPr>
      <w:r>
        <w:t>11</w:t>
      </w:r>
      <w:r w:rsidR="0083156E">
        <w:t>3</w:t>
      </w:r>
      <w:r>
        <w:t>) art. 195 otrzymuje brzmienie;</w:t>
      </w:r>
    </w:p>
    <w:p w:rsidR="008B292C" w:rsidRDefault="00D17683">
      <w:pPr>
        <w:pStyle w:val="ZARTzmartartykuempunktem"/>
      </w:pPr>
      <w:r>
        <w:t>„Art. 195. 1. Zezwolenie, o którym mowa w art. 193 ust. 1 i 2, może być udzielone, jeżeli:</w:t>
      </w:r>
    </w:p>
    <w:p w:rsidR="008B292C" w:rsidRDefault="00D17683">
      <w:pPr>
        <w:pStyle w:val="ZPKTzmpktartykuempunktem"/>
      </w:pPr>
      <w:r>
        <w:lastRenderedPageBreak/>
        <w:t>1)</w:t>
      </w:r>
      <w:r>
        <w:tab/>
        <w:t>przemawia za tym interes publiczny;</w:t>
      </w:r>
    </w:p>
    <w:p w:rsidR="008B292C" w:rsidRDefault="00D17683">
      <w:pPr>
        <w:pStyle w:val="ZPKTzmpktartykuempunktem"/>
      </w:pPr>
      <w:r>
        <w:t>2)</w:t>
      </w:r>
      <w:r>
        <w:tab/>
        <w:t>polscy przewoźnicy lotniczy korzystają w państwie wnioskującego przewoźnika lotniczego z podobnych praw lub uzyskują inne wzajemne korzyści, potwierdzone przez władze lotnicze tego państwa, z zastrzeżeniem umów międzynarodowych;</w:t>
      </w:r>
    </w:p>
    <w:p w:rsidR="008B292C" w:rsidRDefault="00D17683">
      <w:pPr>
        <w:pStyle w:val="ZPKTzmpktartykuempunktem"/>
      </w:pPr>
      <w:r>
        <w:t>3)</w:t>
      </w:r>
      <w:r>
        <w:tab/>
        <w:t>zapewniona jest możliwość obsługi lotów i przewozów lotniczych w polskich portach lotniczych.</w:t>
      </w:r>
    </w:p>
    <w:p w:rsidR="008B292C" w:rsidRDefault="00D17683">
      <w:pPr>
        <w:pStyle w:val="ZARTzmartartykuempunktem"/>
      </w:pPr>
      <w:r>
        <w:t>2. W zezwoleniu, o którym mowa w art. 193 ust. 1 i 2, określa się:</w:t>
      </w:r>
    </w:p>
    <w:p w:rsidR="008B292C" w:rsidRDefault="00D17683">
      <w:pPr>
        <w:pStyle w:val="ZPKTzmpktartykuempunktem"/>
      </w:pPr>
      <w:r>
        <w:t>1)</w:t>
      </w:r>
      <w:r>
        <w:tab/>
        <w:t>nazwę i siedzibę przewoźnika lotniczego;</w:t>
      </w:r>
    </w:p>
    <w:p w:rsidR="008B292C" w:rsidRDefault="00D17683">
      <w:pPr>
        <w:pStyle w:val="ZPKTzmpktartykuempunktem"/>
      </w:pPr>
      <w:r>
        <w:t>2)</w:t>
      </w:r>
      <w:r>
        <w:tab/>
        <w:t>trasy, na których mają być wykonywane przewozy lotnicze;</w:t>
      </w:r>
    </w:p>
    <w:p w:rsidR="008B292C" w:rsidRDefault="00D17683">
      <w:pPr>
        <w:pStyle w:val="ZPKTzmpktartykuempunktem"/>
      </w:pPr>
      <w:r>
        <w:t>3)</w:t>
      </w:r>
      <w:r>
        <w:tab/>
        <w:t>rodzaj przewozów lotniczych (przewóz pasażerów, towarów lub poczty);</w:t>
      </w:r>
    </w:p>
    <w:p w:rsidR="008B292C" w:rsidRDefault="00D17683">
      <w:pPr>
        <w:pStyle w:val="ZPKTzmpktartykuempunktem"/>
      </w:pPr>
      <w:r>
        <w:t>4)</w:t>
      </w:r>
      <w:r>
        <w:tab/>
        <w:t>numery rejsów, dni operacji lotniczych, typy statków powietrznych i ich znaki rejestracyjne, nazwę zleceniodawcy  – w przypadku nieregularnych przewozów lotniczych;</w:t>
      </w:r>
    </w:p>
    <w:p w:rsidR="008B292C" w:rsidRDefault="00D17683">
      <w:pPr>
        <w:pStyle w:val="ZPKTzmpktartykuempunktem"/>
      </w:pPr>
      <w:r>
        <w:t>5)</w:t>
      </w:r>
      <w:r>
        <w:tab/>
        <w:t>okres obowiązywania zezwolenia;</w:t>
      </w:r>
    </w:p>
    <w:p w:rsidR="008B292C" w:rsidRDefault="00D17683">
      <w:pPr>
        <w:pStyle w:val="ZPKTzmpktartykuempunktem"/>
      </w:pPr>
      <w:r>
        <w:t>6)</w:t>
      </w:r>
      <w:r>
        <w:tab/>
        <w:t>szczególne warunki lub ograniczenia wykonywania przewozów lotniczych – w uzasadnionych przypadkach.</w:t>
      </w:r>
    </w:p>
    <w:p w:rsidR="008B292C" w:rsidRDefault="00D17683">
      <w:pPr>
        <w:pStyle w:val="ZARTzmartartykuempunktem"/>
      </w:pPr>
      <w:r>
        <w:t>3. Prezes Urzędu może odmówić wydania zezwolenia, o którym mowa w art. 193 ust. 1 i 2, w przypadku gdy:</w:t>
      </w:r>
    </w:p>
    <w:p w:rsidR="008B292C" w:rsidRDefault="00D17683">
      <w:pPr>
        <w:pStyle w:val="ZPKTzmpktartykuempunktem"/>
      </w:pPr>
      <w:r>
        <w:t>1)</w:t>
      </w:r>
      <w:r>
        <w:tab/>
        <w:t>jest to konieczne ze względu na ograniczenia wynikające z umów międzynarodowych lub porozumień stanowiących realizację tych umów międzynarodowych lub z przepisów międzynarodowych;</w:t>
      </w:r>
    </w:p>
    <w:p w:rsidR="008B292C" w:rsidRDefault="00D17683">
      <w:pPr>
        <w:pStyle w:val="ZPKTzmpktartykuempunktem"/>
      </w:pPr>
      <w:r>
        <w:t>2)</w:t>
      </w:r>
      <w:r>
        <w:tab/>
        <w:t>nie zostały spełnione warunki, o których mowa w ust. 1, art. 193 ust. 5 oraz art. 194;</w:t>
      </w:r>
    </w:p>
    <w:p w:rsidR="008B292C" w:rsidRDefault="00D17683">
      <w:pPr>
        <w:pStyle w:val="ZPKTzmpktartykuempunktem"/>
      </w:pPr>
      <w:r>
        <w:t>3)</w:t>
      </w:r>
      <w:r>
        <w:tab/>
        <w:t>istnieją zaległe płatności z tytułu kar nałożonych przez Prezesa Urzędu lub zaległe płatności przewoźnika lotniczego w stosunku do polskich podmiotów, w szczególności do instytucji zapewniającej służby ruchu lotniczego, zarządzającego lotniskiem lub podmiotów świadczących obsługę naziemną w porcie lotniczym, obejmujące okres co najmniej 3 miesięcy;</w:t>
      </w:r>
    </w:p>
    <w:p w:rsidR="008B292C" w:rsidRDefault="00D17683">
      <w:pPr>
        <w:pStyle w:val="ZPKTzmpktartykuempunktem"/>
      </w:pPr>
      <w:r>
        <w:t>4)</w:t>
      </w:r>
      <w:r>
        <w:tab/>
        <w:t>minister właściwy do spraw transportu wydał decyzję, o której mowa w art. 195c ust. 3 lub 5.</w:t>
      </w:r>
    </w:p>
    <w:p w:rsidR="008B292C" w:rsidRDefault="00D17683">
      <w:pPr>
        <w:pStyle w:val="ZARTzmartartykuempunktem"/>
      </w:pPr>
      <w:r>
        <w:t xml:space="preserve">4. Prezes Urzędu odmawia wydania zezwolenia, o którym mowa w art. 193 ust. 1 i 2, na przewozy lotnicze, o których mowa w art. 194 ust. 1, cofa zezwolenie na przewozy lotnicze, o których mowa w art. 194 ust. 1 pkt 1 i 2, albo zawiesza, na okres do 6 </w:t>
      </w:r>
      <w:r>
        <w:lastRenderedPageBreak/>
        <w:t>miesięcy, zezwolenie na przewozy lotnicze, o których mowa w art. 194 ust. 1 pkt 3, w przypadku gdy:</w:t>
      </w:r>
    </w:p>
    <w:p w:rsidR="008B292C" w:rsidRDefault="00D17683">
      <w:pPr>
        <w:pStyle w:val="ZPKTzmpktartykuempunktem"/>
      </w:pPr>
      <w:r>
        <w:t>1)</w:t>
      </w:r>
      <w:r>
        <w:tab/>
        <w:t>przewoźnik lotniczy znajduje się w wykazie, o którym mowa w rozporządzeniu nr 2111/2005/WE;</w:t>
      </w:r>
    </w:p>
    <w:p w:rsidR="008B292C" w:rsidRDefault="00D17683">
      <w:pPr>
        <w:pStyle w:val="ZPKTzmpktartykuempunktem"/>
      </w:pPr>
      <w:r>
        <w:t>2)</w:t>
      </w:r>
      <w:r>
        <w:tab/>
        <w:t>przewoźnik lotniczy zamierza wykonywać przewóz lotniczy przy użyciu statku powietrznego przewoźnika lotniczego znajdującego się w wykazie, o którym mowa w rozporządzeniu nr 2111/2005/WE;</w:t>
      </w:r>
    </w:p>
    <w:p w:rsidR="008B292C" w:rsidRDefault="00D17683">
      <w:pPr>
        <w:pStyle w:val="ZPKTzmpktartykuempunktem"/>
      </w:pPr>
      <w:r>
        <w:t>3)</w:t>
      </w:r>
      <w:r>
        <w:tab/>
        <w:t>wprowadził zakaz, o którym mowa w art. 155a ust. 1 pkt 2;</w:t>
      </w:r>
    </w:p>
    <w:p w:rsidR="008B292C" w:rsidRDefault="00D17683">
      <w:pPr>
        <w:pStyle w:val="ZPKTzmpktartykuempunktem"/>
      </w:pPr>
      <w:r>
        <w:t>4)</w:t>
      </w:r>
      <w:r>
        <w:tab/>
        <w:t>wynika to z przepisów prawa Unii Europejskiej.</w:t>
      </w:r>
    </w:p>
    <w:p w:rsidR="008B292C" w:rsidRDefault="00D17683">
      <w:pPr>
        <w:pStyle w:val="ZARTzmartartykuempunktem"/>
      </w:pPr>
      <w:r>
        <w:t>5. Prezes Urzędu cofa zawieszone zezwolenie, jeżeli po upływie okresu zawieszenia nie ustały przyczyny zawieszenia.</w:t>
      </w:r>
    </w:p>
    <w:p w:rsidR="008B292C" w:rsidRDefault="00D17683">
      <w:pPr>
        <w:pStyle w:val="ZARTzmartartykuempunktem"/>
      </w:pPr>
      <w:r>
        <w:t>6. Prezes Urzędu może ograniczyć albo cofnąć zezwolenie, o którym mowa w art. 193 ust. 1 i 2, w przypadku gdy:</w:t>
      </w:r>
    </w:p>
    <w:p w:rsidR="008B292C" w:rsidRDefault="00D17683">
      <w:pPr>
        <w:pStyle w:val="ZPKTzmpktartykuempunktem"/>
      </w:pPr>
      <w:r>
        <w:t xml:space="preserve">1) </w:t>
      </w:r>
      <w:r>
        <w:tab/>
        <w:t>przewoźnik lotniczy nie stosuje się do przepisów obowiązujących w zakresie przewozu lotniczego, warunków lub ograniczeń określonych w zezwoleniu;</w:t>
      </w:r>
    </w:p>
    <w:p w:rsidR="008B292C" w:rsidRDefault="00D17683">
      <w:pPr>
        <w:pStyle w:val="ZPKTzmpktartykuempunktem"/>
      </w:pPr>
      <w:r>
        <w:t>2)</w:t>
      </w:r>
      <w:r>
        <w:tab/>
      </w:r>
      <w:r>
        <w:tab/>
        <w:t>istnieją zaległe płatności, o których mowa w ust. 3 pkt 3;</w:t>
      </w:r>
    </w:p>
    <w:p w:rsidR="008B292C" w:rsidRDefault="00D17683">
      <w:pPr>
        <w:pStyle w:val="ZPKTzmpktartykuempunktem"/>
      </w:pPr>
      <w:r>
        <w:t>3)</w:t>
      </w:r>
      <w:r>
        <w:tab/>
      </w:r>
      <w:r>
        <w:tab/>
        <w:t>wynika to z przepisów prawa Unii Europejskiej;</w:t>
      </w:r>
    </w:p>
    <w:p w:rsidR="008B292C" w:rsidRDefault="00D17683">
      <w:pPr>
        <w:pStyle w:val="ZPKTzmpktartykuempunktem"/>
      </w:pPr>
      <w:r>
        <w:t>4)</w:t>
      </w:r>
      <w:r>
        <w:tab/>
        <w:t>nie są spełnione  warunki, o których mowa w ust. 1;</w:t>
      </w:r>
    </w:p>
    <w:p w:rsidR="008B292C" w:rsidRDefault="00D17683">
      <w:pPr>
        <w:pStyle w:val="ZPKTzmpktartykuempunktem"/>
      </w:pPr>
      <w:r>
        <w:t>5)</w:t>
      </w:r>
      <w:r>
        <w:tab/>
        <w:t>minister właściwy do spraw transportu wydał decyzję, o której mowa w art. 195c ust. 3 lub 5.</w:t>
      </w:r>
    </w:p>
    <w:p w:rsidR="008B292C" w:rsidRDefault="00D17683">
      <w:pPr>
        <w:pStyle w:val="ZARTzmartartykuempunktem"/>
      </w:pPr>
      <w:r>
        <w:t>7. Prezes Urzędu ogranicza lub cofa zezwolenie, o którym mowa w art. 193 ust. 1 i 2, na przewozy lotnicze, o których mowa w art. 194 ust. 1 pkt 1 i 2, w przypadku gdy przewoźnik lotniczy zamierza wykonywać przewóz lotniczy przy użyciu statku powietrznego przewoźnika lotniczego znajdującego się w wykazie, o którym mowa w rozporządzeniu nr 2111/2005/WE.</w:t>
      </w:r>
    </w:p>
    <w:p w:rsidR="008B292C" w:rsidRDefault="00D17683">
      <w:pPr>
        <w:pStyle w:val="ZARTzmartartykuempunktem"/>
      </w:pPr>
      <w:r>
        <w:t>8. Prezes Urzędu zmienia z urzędu lub na wniosek przewoźnika lotniczego wydane zezwolenie, o którym mowa w art. 193 ust. 1 i 2, w zakresie elementów wskazanych w ust. 2 pkt 1 oraz pkt 3–5 po przedstawieniu przez przewoźnika lotniczego dokumentów potwierdzających zmiany.</w:t>
      </w:r>
    </w:p>
    <w:p w:rsidR="008B292C" w:rsidRDefault="00D17683">
      <w:pPr>
        <w:pStyle w:val="ZARTzmartartykuempunktem"/>
      </w:pPr>
      <w:r>
        <w:t xml:space="preserve">9. Decyzje administracyjne o wydaniu, odmowie wydania, zmianie, ograniczeniu, zawieszeniu albo cofnięciu zezwolenia na przewozy lotnicze, o których mowa w art. 193 ust. 1 i 2, a także pisma w postępowaniach administracyjnych w przedmiocie tych </w:t>
      </w:r>
      <w:r>
        <w:lastRenderedPageBreak/>
        <w:t>decyzji doręcza się na adres poczty elektronicznej – w przypadku gdy wnioskodawca wskaże taki adres do doręczeń, albo w formie pisemnej lub za pomocą telefaksu.</w:t>
      </w:r>
    </w:p>
    <w:p w:rsidR="008B292C" w:rsidRDefault="00D17683">
      <w:pPr>
        <w:pStyle w:val="ZARTzmartartykuempunktem"/>
      </w:pPr>
      <w:r>
        <w:t>10. W wezwaniu do uzupełniania wniosku w sprawach zezwoleń, o których mowa w art. 194 ust. 1 pkt 1 i 2 oraz ust. 2, Prezes Urzędu może wskazywać termin inny niż termin określony w art. 64 § 2 ustawy z dnia 14 czerwca 1969 r. – Kodeks postępowania administracyjnego. W uzasadnionym przypadku treść wezwania może zostać ogłoszona ustnie.</w:t>
      </w:r>
    </w:p>
    <w:p w:rsidR="008B292C" w:rsidRDefault="00D17683">
      <w:pPr>
        <w:pStyle w:val="ZARTzmartartykuempunktem"/>
      </w:pPr>
      <w:r>
        <w:t>11. Decyzjom, o których mowa w ust. 9, nadaje się rygor natychmiastowej wykonalności.”;</w:t>
      </w:r>
    </w:p>
    <w:p w:rsidR="008B292C" w:rsidRDefault="00D17683">
      <w:pPr>
        <w:pStyle w:val="PKTpunkt"/>
      </w:pPr>
      <w:r>
        <w:t>11</w:t>
      </w:r>
      <w:r w:rsidR="0083156E">
        <w:t>4</w:t>
      </w:r>
      <w:r>
        <w:t>) art. 195a otrzymuje brzmienie:</w:t>
      </w:r>
    </w:p>
    <w:p w:rsidR="008B292C" w:rsidRDefault="00D17683">
      <w:pPr>
        <w:pStyle w:val="ZARTzmartartykuempunktem"/>
      </w:pPr>
      <w:r>
        <w:t>„Art. 195a. N</w:t>
      </w:r>
      <w:r>
        <w:rPr>
          <w:rFonts w:eastAsia="Calibri"/>
        </w:rPr>
        <w:t>a żądanie Prezesa Urzędu przewoźnik lotniczy operujący do, z lub w Rzeczypospolitej Polskiej przekazuje statystyczne dane przewozowe dotyczące wielkości ruchu lotniczego, przewozów pasażerów, towarów lub poczty, w ujęciu miesięcznym oraz sezonowym, w terminie określonym w żądaniu</w:t>
      </w:r>
      <w:r>
        <w:t>.”;</w:t>
      </w:r>
    </w:p>
    <w:p w:rsidR="008B292C" w:rsidRDefault="00D17683">
      <w:pPr>
        <w:pStyle w:val="PKTpunkt"/>
      </w:pPr>
      <w:r>
        <w:t>11</w:t>
      </w:r>
      <w:r w:rsidR="0083156E">
        <w:t>5</w:t>
      </w:r>
      <w:r>
        <w:t>) art. 196b otrzymuje brzmienie:</w:t>
      </w:r>
    </w:p>
    <w:p w:rsidR="008B292C" w:rsidRDefault="00D17683">
      <w:pPr>
        <w:pStyle w:val="ZARTzmartartykuempunktem"/>
      </w:pPr>
      <w:r>
        <w:t>„Art. 196b.</w:t>
      </w:r>
      <w:r>
        <w:rPr>
          <w:rFonts w:eastAsia="Calibri"/>
        </w:rPr>
        <w:t> </w:t>
      </w:r>
      <w:r>
        <w:t>1. Przewoźnik lotniczy z państwa trzeciego działający jako przewoźnik umowny w rozumieniu Konwencji o ujednoliceniu niektórych prawideł dotyczących międzynarodowego przewozu lotniczego, sporządzonej w Montrealu dnia 28 maja 1999 r. (Dz. U. z 2007 r. Nr 37, poz. 235), planujący wykonywanie regularnych przewozów lotniczych na trasach do, z oraz w Rzeczypospolitej Polskiej na zasadach umowy o dzieleniu oznaczeń linii, jest obowiązany zawiadomić o tym Prezesa Urzędu w formie pisemnej, za pomocą telefaksu lub poczty elektronicznej.</w:t>
      </w:r>
    </w:p>
    <w:p w:rsidR="008B292C" w:rsidRDefault="00D17683">
      <w:pPr>
        <w:pStyle w:val="ZARTzmartartykuempunktem"/>
      </w:pPr>
      <w:r>
        <w:t>2.</w:t>
      </w:r>
      <w:r>
        <w:rPr>
          <w:rFonts w:eastAsia="Calibri"/>
        </w:rPr>
        <w:t> </w:t>
      </w:r>
      <w:r>
        <w:t>Do zawiadomienia, o którym mowa w ust. 1, przewoźnik lotniczy z państwa trzeciego dołącza następujące dokumenty:</w:t>
      </w:r>
    </w:p>
    <w:p w:rsidR="008B292C" w:rsidRDefault="00D17683">
      <w:pPr>
        <w:pStyle w:val="ZPKTzmpktartykuempunktem"/>
      </w:pPr>
      <w:r>
        <w:t>1)</w:t>
      </w:r>
      <w:r>
        <w:rPr>
          <w:rFonts w:eastAsia="Calibri"/>
        </w:rPr>
        <w:tab/>
      </w:r>
      <w:r>
        <w:t>wyznaczenie do wykonywania przewozów lotniczych objętych wnioskiem wydane przez właściwy organ państwa przewoźnika lotniczego, jeżeli wymaga tego umowa międzynarodowa;</w:t>
      </w:r>
    </w:p>
    <w:p w:rsidR="008B292C" w:rsidRDefault="00D17683">
      <w:pPr>
        <w:pStyle w:val="ZPKTzmpktartykuempunktem"/>
      </w:pPr>
      <w:r>
        <w:t>2)</w:t>
      </w:r>
      <w:r>
        <w:rPr>
          <w:rFonts w:eastAsia="Calibri"/>
        </w:rPr>
        <w:tab/>
      </w:r>
      <w:r>
        <w:t>certyfikat przewoźnika lotniczego wydany przez właściwy organ państwa przewoźnika lotniczego;</w:t>
      </w:r>
    </w:p>
    <w:p w:rsidR="008B292C" w:rsidRDefault="00D17683">
      <w:pPr>
        <w:pStyle w:val="ZPKTzmpktartykuempunktem"/>
      </w:pPr>
      <w:r>
        <w:t>3)</w:t>
      </w:r>
      <w:r>
        <w:rPr>
          <w:rFonts w:eastAsia="Calibri"/>
        </w:rPr>
        <w:tab/>
      </w:r>
      <w:r>
        <w:t>dokument ubezpieczenia stwierdzający zawarcie umowy ubezpieczenia odpowiedzialności cywilnej za szkody związane z eksploatacją statków powietrznych, przewozem lotniczym pasażerów, towarów lub poczty oraz w stosunku do osób trzecich.</w:t>
      </w:r>
    </w:p>
    <w:p w:rsidR="008B292C" w:rsidRDefault="00D17683">
      <w:pPr>
        <w:pStyle w:val="ZARTzmartartykuempunktem"/>
      </w:pPr>
      <w:r>
        <w:lastRenderedPageBreak/>
        <w:t>3.</w:t>
      </w:r>
      <w:r>
        <w:rPr>
          <w:rFonts w:eastAsia="Calibri"/>
        </w:rPr>
        <w:t> </w:t>
      </w:r>
      <w:r>
        <w:t>Przewoźnik lotniczy może rozpocząć przewozy lotnicze wskazane w zawiadomieniu, o którym mowa w ust. 1, jeżeli w terminie 21 dni od dnia otrzymania zawiadomienia Prezes Urzędu nie zakaże, w drodze decyzji administracyjnej, wykonywania przewozów albo nie ograniczy ich zakresu z uwagi na przepisy umów lub porozumień międzynarodowych, przepisy Unii Europejskiej lub na niedostarczenie, w terminie wyznaczonym przez Prezesa Urzędu, dokumentów, o których mowa w ust. 2.</w:t>
      </w:r>
    </w:p>
    <w:p w:rsidR="008B292C" w:rsidRDefault="00D17683">
      <w:pPr>
        <w:pStyle w:val="ZARTzmartartykuempunktem"/>
      </w:pPr>
      <w:r>
        <w:t>4.</w:t>
      </w:r>
      <w:r>
        <w:rPr>
          <w:rFonts w:eastAsia="Calibri"/>
        </w:rPr>
        <w:t> </w:t>
      </w:r>
      <w:r>
        <w:t>Prezes Urzędu, kierując się zakresem naruszenia, może zakazać albo ograniczyć, w drodze decyzji administracyjnej, zakres wykonywania przewozów lotniczych rozpoczętych po zawiadomieniu, o którym mowa w ust. 1, jeżeli przewoźnik lotniczy nie stosuje się do umów lub przepisów międzynarodowych lub w inny sposób narusza przepisy prawa Unii Europejskiej dotyczące wspólnych zasad wykonywania przewozów lotniczych na terytorium Unii Europejskiej.</w:t>
      </w:r>
    </w:p>
    <w:p w:rsidR="008B292C" w:rsidRDefault="00D17683">
      <w:pPr>
        <w:pStyle w:val="ZARTzmartartykuempunktem"/>
      </w:pPr>
      <w:r>
        <w:t>5.</w:t>
      </w:r>
      <w:r>
        <w:rPr>
          <w:rFonts w:eastAsia="Calibri"/>
        </w:rPr>
        <w:t> </w:t>
      </w:r>
      <w:r>
        <w:t>Do doręczenia decyzji, o których mowa w ust. 3 i 4, oraz pism w postępowaniu administracyjnym w przedmiocie tych decyzji, stosuje się przepis art. 195 ust. 9.</w:t>
      </w:r>
    </w:p>
    <w:p w:rsidR="008B292C" w:rsidRDefault="00D17683">
      <w:pPr>
        <w:pStyle w:val="ZARTzmartartykuempunktem"/>
        <w:rPr>
          <w:rFonts w:eastAsia="Calibri"/>
        </w:rPr>
      </w:pPr>
      <w:r>
        <w:rPr>
          <w:rFonts w:eastAsia="Calibri"/>
        </w:rPr>
        <w:t>6. Decyzjom, o których mowa w ust. 3 i 4, nadaje się rygor natychmiastowej wykonalności.”;</w:t>
      </w:r>
    </w:p>
    <w:p w:rsidR="008B292C" w:rsidRDefault="00D17683">
      <w:pPr>
        <w:pStyle w:val="PKTpunkt"/>
      </w:pPr>
      <w:r>
        <w:t>11</w:t>
      </w:r>
      <w:r w:rsidR="0083156E">
        <w:t>6</w:t>
      </w:r>
      <w:r>
        <w:t>) po art. 196b dodaje się art. 196c w brzmieniu:</w:t>
      </w:r>
    </w:p>
    <w:p w:rsidR="008B292C" w:rsidRDefault="00D17683">
      <w:pPr>
        <w:pStyle w:val="ZARTzmartartykuempunktem"/>
      </w:pPr>
      <w:r>
        <w:t>„Art. 196c. 1. Przewoźnik lotniczy, posiadający koncesję wydaną przez Prezesa Urzędu, zamierzający zawrzeć umowę w sprawie dzielenia oznaczeń linii z przewoźnikiem z państwa trzeciego, ma obowiązek sprawdzić, czy przewoźnik ten spełnia wymagania międzynarodowe ustanowione przez ICAO.</w:t>
      </w:r>
    </w:p>
    <w:p w:rsidR="008B292C" w:rsidRDefault="00D17683">
      <w:pPr>
        <w:pStyle w:val="ZARTzmartartykuempunktem"/>
      </w:pPr>
      <w:r>
        <w:t>2. Przewoźnik lotniczy, o którym mowa w ust. 1, składa do Prezesa Urzędu wniosek o udzielenie zgody na zawarcie umowy w sprawie dzielenia oznaczeń linii co najmniej na 30 dni przed planowanym terminem wejścia w życie umowy w sprawie dzielenia oznaczeń linii.</w:t>
      </w:r>
    </w:p>
    <w:p w:rsidR="008B292C" w:rsidRDefault="00D17683">
      <w:pPr>
        <w:pStyle w:val="ZARTzmartartykuempunktem"/>
      </w:pPr>
      <w:r>
        <w:t>3. Zgodnie z ORO.AOC.115 lit. a pkt 2 załącznika III do rozporządzenia nr 965/2012/UE wniosek, o którym mowa w ust. 2, zawiera:</w:t>
      </w:r>
    </w:p>
    <w:p w:rsidR="008B292C" w:rsidRDefault="00D17683">
      <w:pPr>
        <w:pStyle w:val="ZPKTzmpktartykuempunktem"/>
      </w:pPr>
      <w:r>
        <w:t>1)</w:t>
      </w:r>
      <w:r>
        <w:tab/>
        <w:t>dokumentację wymaganą przez ARO.OPS.105 załącznika II do rozporządzenia  nr 965/2012/UE, potwierdzającą spełnienie właściwych wymagań międzynarodowych ustanowionych przez ICAO; oraz</w:t>
      </w:r>
    </w:p>
    <w:p w:rsidR="008B292C" w:rsidRDefault="00D17683">
      <w:pPr>
        <w:pStyle w:val="ZPKTzmpktartykuempunktem"/>
      </w:pPr>
      <w:r>
        <w:t>2)</w:t>
      </w:r>
      <w:r>
        <w:tab/>
        <w:t>dokumentację potwierdzającą ustanowienie programu audytów.</w:t>
      </w:r>
    </w:p>
    <w:p w:rsidR="008B292C" w:rsidRDefault="00D17683">
      <w:pPr>
        <w:pStyle w:val="ZARTzmartartykuempunktem"/>
      </w:pPr>
      <w:r>
        <w:lastRenderedPageBreak/>
        <w:t>4. Prezes Urzędu ocenia złożoną przez przewoźnika lotniczego dokumentację, o której mowa w ust. 3, pod względem zachowania bezpieczeństwa wykonywania operacji w ramach umowy w sprawie dzielenia oznaczeń linii.</w:t>
      </w:r>
    </w:p>
    <w:p w:rsidR="008B292C" w:rsidRDefault="00D17683">
      <w:pPr>
        <w:pStyle w:val="ZARTzmartartykuempunktem"/>
      </w:pPr>
      <w:r>
        <w:t>5. Prezes Urzędu po dokonaniu pozytywnej oceny spełnienia przez przewoźnika lotniczego wymagań określonych w ust. 1–4, zawiadamia go pisemnie o udzieleniu zgody na zawarcie umowy w sprawie dzielenia oznaczeń linii.</w:t>
      </w:r>
    </w:p>
    <w:p w:rsidR="008B292C" w:rsidRDefault="00D17683">
      <w:pPr>
        <w:pStyle w:val="ZARTzmartartykuempunktem"/>
      </w:pPr>
      <w:r>
        <w:t>6. W razie stwierdzenia, że przewoźnik lotniczy nie spełnia wymagań, o których mowa w ust. 1–4, Prezes Urzędu, w drodze decyzji administracyjnej, odmawia udzielenia zgody na zawarcie umowy o dzieleniu oznaczeń linii.”;</w:t>
      </w:r>
    </w:p>
    <w:p w:rsidR="008B292C" w:rsidRDefault="00D17683">
      <w:pPr>
        <w:pStyle w:val="PKTpunkt"/>
      </w:pPr>
      <w:r>
        <w:t>11</w:t>
      </w:r>
      <w:r w:rsidR="0083156E">
        <w:t>7</w:t>
      </w:r>
      <w:r>
        <w:t>) art. 198 otrzymuje brzmienie:</w:t>
      </w:r>
    </w:p>
    <w:p w:rsidR="008B292C" w:rsidRDefault="00D17683">
      <w:pPr>
        <w:pStyle w:val="ZARTzmartartykuempunktem"/>
      </w:pPr>
      <w:r>
        <w:t>„Art. 198 1. Taryfy lotnicze stosowane w przewozach lotniczych między Rzeczpospolitą Polską a państwem trzecim, z którym zawarto umowę międzynarodową regulującą zasady ustalania taryf lotniczych, są  przedstawiane  Prezesowi Urzędu do zatwierdzenia na zasadach określonych w tej umowie, jeżeli umowa tak stanowi.</w:t>
      </w:r>
    </w:p>
    <w:p w:rsidR="008B292C" w:rsidRDefault="00D17683">
      <w:pPr>
        <w:pStyle w:val="ZARTzmartartykuempunktem"/>
      </w:pPr>
      <w:r>
        <w:t>2. Taryfy lotnicze i stawki lotnicze stosowane w przewozach lotniczych między państwami członkowskimi Unii Europejskiej są ustalane zgodnie z rozporządzeniem nr 1008/2008/WE.</w:t>
      </w:r>
    </w:p>
    <w:p w:rsidR="008B292C" w:rsidRDefault="00D17683">
      <w:pPr>
        <w:pStyle w:val="ZARTzmartartykuempunktem"/>
      </w:pPr>
      <w:r>
        <w:t>3. Uprawnienia Prezesa Urzędu w przedmiocie kontroli sposobu oferowania i publikowania taryf lotniczych i stawek lotniczych, o których mowa w ust. 2, w zakresie zachowania wymogów określonych w art. 23 rozporządzenia nr 1008/2008/WE nie naruszają uprawnień Prezesa Urzędu Ochrony Konkurencji i Konsumentów, wynikających z przepisów o ochronie konkurencji i konsumentów.”;</w:t>
      </w:r>
    </w:p>
    <w:p w:rsidR="008B292C" w:rsidRDefault="00D17683">
      <w:pPr>
        <w:pStyle w:val="PKTpunkt"/>
      </w:pPr>
      <w:r>
        <w:t>11</w:t>
      </w:r>
      <w:r w:rsidR="0083156E">
        <w:t>8</w:t>
      </w:r>
      <w:r>
        <w:t>) w art. 201 uchyla się ust. 2 i 3;</w:t>
      </w:r>
    </w:p>
    <w:p w:rsidR="008B292C" w:rsidRDefault="00D17683">
      <w:pPr>
        <w:pStyle w:val="PKTpunkt"/>
      </w:pPr>
      <w:r>
        <w:t>1</w:t>
      </w:r>
      <w:r w:rsidR="0083156E">
        <w:t>19</w:t>
      </w:r>
      <w:r>
        <w:t>) w art. 201a:</w:t>
      </w:r>
    </w:p>
    <w:p w:rsidR="008B292C" w:rsidRDefault="00D17683">
      <w:pPr>
        <w:pStyle w:val="LITlitera"/>
      </w:pPr>
      <w:r>
        <w:t>a)</w:t>
      </w:r>
      <w:r>
        <w:tab/>
        <w:t>ust. 1 i 2 otrzymują brzmienie:</w:t>
      </w:r>
    </w:p>
    <w:p w:rsidR="008B292C" w:rsidRDefault="00D17683">
      <w:pPr>
        <w:pStyle w:val="ZLITARTzmartliter"/>
      </w:pPr>
      <w:r>
        <w:t>„1.</w:t>
      </w:r>
      <w:r>
        <w:rPr>
          <w:rFonts w:eastAsia="Calibri"/>
        </w:rPr>
        <w:t> </w:t>
      </w:r>
      <w:r>
        <w:t>Przewoźnik lotniczy posiadający koncesję udzieloną przez państwo członkowskie Unii Europejskiej, Konfederację Szwajcarską lub państwo członkowskie Europejskiego Porozumienia o Wolnym Handlu (EFTA) – stronę umowy o Europejskim Obszarze Gospodarczym, wykonujący regularne przewozy lotnicze do, z oraz na terytorium Rzeczypospolitej Polskiej, jest obowiązany na żądanie Prezesa Urzędu przedstawić mu do wiadomości rozkład lotów, stosowany w przewozach lotniczych do, z oraz na terytorium Rzeczypospolitej Polskiej.</w:t>
      </w:r>
    </w:p>
    <w:p w:rsidR="008B292C" w:rsidRDefault="00D17683">
      <w:pPr>
        <w:pStyle w:val="ZLITARTzmartliter"/>
        <w:rPr>
          <w:rFonts w:eastAsia="Calibri"/>
        </w:rPr>
      </w:pPr>
      <w:r>
        <w:rPr>
          <w:rFonts w:eastAsia="Calibri"/>
        </w:rPr>
        <w:lastRenderedPageBreak/>
        <w:t>2. Przewoźnik lotniczy z państwa trzeciego, wykonujący regularne przewozy lotnicze, jest obowiązany przedstawić Prezesowi Urzędu, przed rozpoczęciem przewozów lotniczych lub przed każdym sezonem rozkładowym, rozkład lotów stosowany w przewozach lotniczych do, z oraz na terytorium Rzeczypospolitej Polskiej. Prezes Urzędu zatwierdza w przypadkach wskazanych w odpowiednich umowach międzynarodowych rozkład lotów z uwzględnieniem postanowień umów międzynarodowych, zgodnie z którymi wykonuje się przewozy lotnicze.”,</w:t>
      </w:r>
    </w:p>
    <w:p w:rsidR="008B292C" w:rsidRDefault="00D17683">
      <w:pPr>
        <w:pStyle w:val="LITlitera"/>
        <w:rPr>
          <w:rFonts w:eastAsia="Calibri"/>
        </w:rPr>
      </w:pPr>
      <w:r>
        <w:rPr>
          <w:rFonts w:eastAsia="Calibri"/>
        </w:rPr>
        <w:t>b)</w:t>
      </w:r>
      <w:r>
        <w:rPr>
          <w:rFonts w:eastAsia="Calibri"/>
        </w:rPr>
        <w:tab/>
        <w:t>ust. 4 otrzymuje brzmienie:</w:t>
      </w:r>
    </w:p>
    <w:p w:rsidR="008B292C" w:rsidRDefault="00D17683">
      <w:pPr>
        <w:pStyle w:val="ZLITARTzmartliter"/>
      </w:pPr>
      <w:r>
        <w:rPr>
          <w:rFonts w:eastAsia="Calibri"/>
        </w:rPr>
        <w:t>„4. Przewoźnik lotniczy, o którym mowa w ust. 2, jest obowiązany poinformować Prezesa Urzędu o zaprzestaniu wykonywania przewozów lotniczych na określonych trasach.”;</w:t>
      </w:r>
    </w:p>
    <w:p w:rsidR="008B292C" w:rsidRDefault="00D17683">
      <w:pPr>
        <w:pStyle w:val="PKTpunkt"/>
      </w:pPr>
      <w:r>
        <w:t>12</w:t>
      </w:r>
      <w:r w:rsidR="0083156E">
        <w:t>0</w:t>
      </w:r>
      <w:r>
        <w:t>) art. 202 otrzymuje brzmienie:</w:t>
      </w:r>
    </w:p>
    <w:p w:rsidR="008B292C" w:rsidRDefault="00D17683">
      <w:pPr>
        <w:pStyle w:val="ZLITARTzmartliter"/>
      </w:pPr>
      <w:r>
        <w:t>„</w:t>
      </w:r>
      <w:r>
        <w:rPr>
          <w:rFonts w:eastAsia="Calibri"/>
        </w:rPr>
        <w:t>Art. 202. Minister właściwy do spraw transportu określi, w drodze rozporządzenia, z uwzględnieniem umów i przepisów międzynarodowych, szczegółowe warunki i sposób udzielania zezwoleń, o których mowa w art. 193 ust. 1 i 2.”;</w:t>
      </w:r>
    </w:p>
    <w:p w:rsidR="008B292C" w:rsidRDefault="00D17683">
      <w:pPr>
        <w:pStyle w:val="PKTpunkt"/>
      </w:pPr>
      <w:r>
        <w:t>12</w:t>
      </w:r>
      <w:r w:rsidR="0083156E">
        <w:t>1</w:t>
      </w:r>
      <w:r>
        <w:t>) dział Xa „Ochrona praw pasażerów” otrzymuje brzmienie:</w:t>
      </w:r>
    </w:p>
    <w:p w:rsidR="008B292C" w:rsidRDefault="00D17683">
      <w:pPr>
        <w:pStyle w:val="ZROZDZODDZOZNzmoznrozdzoddzartykuempunktem"/>
      </w:pPr>
      <w:r>
        <w:t>„Dział Xa</w:t>
      </w:r>
    </w:p>
    <w:p w:rsidR="008B292C" w:rsidRDefault="00D17683">
      <w:pPr>
        <w:pStyle w:val="ZROZDZODDZPRZEDMzmprzedmrozdzoddzartykuempunktem"/>
      </w:pPr>
      <w:r>
        <w:t>Ochrona praw pasażerów</w:t>
      </w:r>
    </w:p>
    <w:p w:rsidR="008B292C" w:rsidRDefault="00D17683">
      <w:pPr>
        <w:pStyle w:val="ZROZDZODDZOZNzmoznrozdzoddzartykuempunktem"/>
      </w:pPr>
      <w:r>
        <w:t>Rozdział 1</w:t>
      </w:r>
    </w:p>
    <w:p w:rsidR="008B292C" w:rsidRDefault="00D17683">
      <w:pPr>
        <w:pStyle w:val="ZROZDZODDZPRZEDMzmprzedmrozdzoddzartykuempunktem"/>
      </w:pPr>
      <w:r>
        <w:t>Nadzór w zakresie praw pasażerów</w:t>
      </w:r>
    </w:p>
    <w:p w:rsidR="008B292C" w:rsidRDefault="00D17683">
      <w:pPr>
        <w:pStyle w:val="ZUSTzmustartykuempunktem"/>
      </w:pPr>
      <w:r>
        <w:t>Art. 205a. 1. Prezes Urzędu sprawuje nadzór nad przestrzeganiem przez przewoźników lotniczych lub ich przedstawicieli, zarządzających lotniskami oraz organizatorów wycieczek, zwanych dalej „podmiotami nadzorowanymi”, przepisów:</w:t>
      </w:r>
    </w:p>
    <w:p w:rsidR="008B292C" w:rsidRDefault="00D17683">
      <w:pPr>
        <w:pStyle w:val="ZPKTzmpktartykuempunktem"/>
      </w:pPr>
      <w:r>
        <w:t>1)</w:t>
      </w:r>
      <w:r>
        <w:tab/>
        <w:t>rozporządzenia nr 261/2004/WE,</w:t>
      </w:r>
    </w:p>
    <w:p w:rsidR="008B292C" w:rsidRDefault="00D17683">
      <w:pPr>
        <w:pStyle w:val="ZPKTzmpktartykuempunktem"/>
      </w:pPr>
      <w:r>
        <w:t>2)</w:t>
      </w:r>
      <w:r>
        <w:tab/>
        <w:t>rozporządzenia nr 2111/2005/WE,</w:t>
      </w:r>
    </w:p>
    <w:p w:rsidR="008B292C" w:rsidRDefault="00D17683">
      <w:pPr>
        <w:pStyle w:val="ZPKTzmpktartykuempunktem"/>
      </w:pPr>
      <w:r>
        <w:t>3)</w:t>
      </w:r>
      <w:r>
        <w:tab/>
        <w:t>rozporządzenia nr 1107/2006/WE</w:t>
      </w:r>
    </w:p>
    <w:p w:rsidR="008B292C" w:rsidRDefault="00D17683">
      <w:pPr>
        <w:pStyle w:val="ZCZWSP2TIRzmczciwsplnejpodwtirartykuempunktem"/>
      </w:pPr>
      <w:r>
        <w:t>– w przypadku lotów wykonywanych z lotnisk znajdujących się na terytorium Rzeczypospolitej Polskiej oraz lotów z krajów trzecich na te lotniska obsługiwanych przez wspólnotowych przewoźników lotniczych.</w:t>
      </w:r>
    </w:p>
    <w:p w:rsidR="008B292C" w:rsidRDefault="00D17683">
      <w:pPr>
        <w:pStyle w:val="ZUSTzmustartykuempunktem"/>
      </w:pPr>
      <w:r>
        <w:t>2. W ramach nadzoru, o którym mowa w ust. 1, Prezes Urzędu jest uprawniony w szczególności do żądania:</w:t>
      </w:r>
    </w:p>
    <w:p w:rsidR="008B292C" w:rsidRDefault="00D17683">
      <w:pPr>
        <w:pStyle w:val="ZPKTzmpktartykuempunktem"/>
      </w:pPr>
      <w:r>
        <w:lastRenderedPageBreak/>
        <w:t>1)</w:t>
      </w:r>
      <w:r>
        <w:tab/>
        <w:t>dokumentów lub kopii dokumentów związanych z działalnością podmiotu nadzorowanego;</w:t>
      </w:r>
    </w:p>
    <w:p w:rsidR="008B292C" w:rsidRDefault="00D17683">
      <w:pPr>
        <w:pStyle w:val="ZPKTzmpktartykuempunktem"/>
      </w:pPr>
      <w:r>
        <w:t>2)</w:t>
      </w:r>
      <w:r>
        <w:tab/>
        <w:t>informacji dotyczących działalności podmiotu nadzorowanego od członków zarządu, członków rady nadzorczej, pracowników oraz innych osób związanych z tym podmiotem umową zlecenia, umową o dzieło lub innym stosunkiem prawnym o podobnym charakterze;</w:t>
      </w:r>
    </w:p>
    <w:p w:rsidR="008B292C" w:rsidRDefault="00D17683">
      <w:pPr>
        <w:pStyle w:val="ZPKTzmpktartykuempunktem"/>
      </w:pPr>
      <w:r>
        <w:t>3)</w:t>
      </w:r>
      <w:r>
        <w:tab/>
        <w:t>informacji, dokumentów lub kopii dokumentów od osób, którym podmiot nadzorowany powierzył wykonywanie niektórych czynności.</w:t>
      </w:r>
    </w:p>
    <w:p w:rsidR="008B292C" w:rsidRDefault="00D17683">
      <w:pPr>
        <w:pStyle w:val="ZUSTzmustartykuempunktem"/>
      </w:pPr>
      <w:r>
        <w:t>3. Informacje i dokumenty, o których mowa w ust. 2, mogą być przekazywane w języku polskim lub angielskim.</w:t>
      </w:r>
    </w:p>
    <w:p w:rsidR="008B292C" w:rsidRDefault="00D17683">
      <w:pPr>
        <w:pStyle w:val="ZUSTzmustartykuempunktem"/>
      </w:pPr>
      <w:r>
        <w:t>4. Prezes Urzędu powiadamia na piśmie podmiot nadzorowany o wynikach nadzoru, a w razie stwierdzenia nieprawidłowości wskazuje także ich zakres i wyznacza termin do ich usunięcia.</w:t>
      </w:r>
    </w:p>
    <w:p w:rsidR="008B292C" w:rsidRDefault="00D17683">
      <w:pPr>
        <w:pStyle w:val="ZUSTzmustartykuempunktem"/>
      </w:pPr>
      <w:r>
        <w:t>5. Podmiot nadzorowany, w terminie 14 dni od dnia powiadomienia o wynikach nadzoru, może zgłosić Prezesowi Urzędu pisemnie zastrzeżenia w tym zakresie wraz z uzasadnieniem.</w:t>
      </w:r>
    </w:p>
    <w:p w:rsidR="008B292C" w:rsidRDefault="00D17683">
      <w:pPr>
        <w:pStyle w:val="ZUSTzmustartykuempunktem"/>
      </w:pPr>
      <w:r>
        <w:t>6. W razie uchybienia terminu, o którym mowa w ust. 5, Prezes Urzędu przywróci termin na wniosek podmiotu nadzorowanego złożony w terminie 7 dni od dnia ustania przyczyny uchybienia terminu, jeżeli uprawdopodobni, że uchybienie nastąpiło bez jego winy. Jednocześnie ze złożeniem wniosku należy zgłosić zastrzeżenia, o których mowa w ust. 5.</w:t>
      </w:r>
    </w:p>
    <w:p w:rsidR="008B292C" w:rsidRDefault="00D17683">
      <w:pPr>
        <w:pStyle w:val="ZUSTzmustartykuempunktem"/>
      </w:pPr>
      <w:r>
        <w:t>7. W przypadku zgłoszenia zastrzeżeń, o których mowa w ust. 5, termin do usunięcia nieprawidłowości, o którym mowa w ust. 4, liczy się od dnia doręczenia powiadomienia o sposobie rozstrzygnięcia zastrzeżeń.</w:t>
      </w:r>
    </w:p>
    <w:p w:rsidR="008B292C" w:rsidRDefault="00D17683">
      <w:pPr>
        <w:pStyle w:val="ZUSTzmustartykuempunktem"/>
      </w:pPr>
      <w:r>
        <w:t>8. W terminie 3 dni od dnia upływu terminu wyznaczonego do usunięcia nieprawidłowości podmiot nadzorowany informuje pisemnie Prezesa Urzędu o sposobie usunięcia nieprawidłowości.</w:t>
      </w:r>
    </w:p>
    <w:p w:rsidR="008B292C" w:rsidRDefault="00D17683">
      <w:pPr>
        <w:pStyle w:val="ZROZDZODDZOZNzmoznrozdzoddzartykuempunktem"/>
      </w:pPr>
      <w:r>
        <w:t>Rozdział 2</w:t>
      </w:r>
    </w:p>
    <w:p w:rsidR="008B292C" w:rsidRDefault="00D17683">
      <w:pPr>
        <w:pStyle w:val="ZROZDZODDZPRZEDMzmprzedmrozdzoddzartykuempunktem"/>
      </w:pPr>
      <w:r>
        <w:t>Postępowanie mediacyjne</w:t>
      </w:r>
    </w:p>
    <w:p w:rsidR="008B292C" w:rsidRDefault="00D17683">
      <w:pPr>
        <w:pStyle w:val="ZUSTzmustartykuempunktem"/>
      </w:pPr>
      <w:r>
        <w:t xml:space="preserve">Art. 205b. 1. W sprawach między pasażerem a przewoźnikiem lotniczym lub organizatorem wycieczki w zakresie roszczeń wynikających z przepisów prawa Unii </w:t>
      </w:r>
      <w:r>
        <w:lastRenderedPageBreak/>
        <w:t>Europejskiej, o których mowa w art. 205a ust. 1, z uwzględnieniem właściwości miejscowej Prezesa Urzędu, można przeprowadzić postępowanie mediacyjne.</w:t>
      </w:r>
    </w:p>
    <w:p w:rsidR="008B292C" w:rsidRDefault="00D17683">
      <w:pPr>
        <w:pStyle w:val="ZUSTzmustartykuempunktem"/>
      </w:pPr>
      <w:r>
        <w:t>2. Postępowanie mediacyjne prowadzi działający przy Prezesie Urzędu Rzecznik Praw Pasażera. Rzecznika Praw Pasażera powołuje i odwołuje Prezes Urzędu.</w:t>
      </w:r>
    </w:p>
    <w:p w:rsidR="008B292C" w:rsidRDefault="00D17683">
      <w:pPr>
        <w:pStyle w:val="ZUSTzmustartykuempunktem"/>
      </w:pPr>
      <w:r>
        <w:t>3. Rzecznik Praw Pasażera wszczyna postępowanie, o którym mowa w ust. 1, na wniosek pasażera złożony nie wcześniej niż po upływie 2 miesięcy od dnia złożenia reklamacji u przewoźnika lotniczego lub organizatora wycieczki, chyba że umowa przewozu lub regulamin przewozu określają krótszy termin na rozpatrzenie reklamacji.</w:t>
      </w:r>
    </w:p>
    <w:p w:rsidR="008B292C" w:rsidRDefault="00D17683">
      <w:pPr>
        <w:pStyle w:val="ZUSTzmustartykuempunktem"/>
      </w:pPr>
      <w:r>
        <w:t>4. Wniosek o przeprowadzenie mediacji zawiera oznaczenie stron sporu, dokładnie określone żądanie, opis okoliczności uzasadniających żądanie oraz podpis pasażera. Wniosek może być złożony w języku polskim lub angielskim. Do wniosku należy dołączyć co najmniej:</w:t>
      </w:r>
    </w:p>
    <w:p w:rsidR="008B292C" w:rsidRDefault="00D17683">
      <w:pPr>
        <w:pStyle w:val="ZPKTzmpktartykuempunktem"/>
      </w:pPr>
      <w:r>
        <w:t>1)</w:t>
      </w:r>
      <w:r>
        <w:tab/>
        <w:t>kopię reklamacji skierowanej do przewoźnika lotniczego lub organizatora wycieczki;</w:t>
      </w:r>
    </w:p>
    <w:p w:rsidR="008B292C" w:rsidRDefault="00D17683">
      <w:pPr>
        <w:pStyle w:val="ZPKTzmpktartykuempunktem"/>
      </w:pPr>
      <w:r>
        <w:t>2)</w:t>
      </w:r>
      <w:r>
        <w:tab/>
        <w:t>kopię odpowiedzi na reklamację, o której mowa w pkt 1, albo oświadczenie, że nie została ona udzielona w terminie 30 dni od dnia złożenia reklamacji albo w terminie krótszym, jeżeli termin taki został określony w umowie przewozu lub regulaminie przewozu ;</w:t>
      </w:r>
    </w:p>
    <w:p w:rsidR="008B292C" w:rsidRDefault="00D17683">
      <w:pPr>
        <w:pStyle w:val="ZPKTzmpktartykuempunktem"/>
      </w:pPr>
      <w:r>
        <w:t>3)</w:t>
      </w:r>
      <w:r>
        <w:tab/>
        <w:t>kopię potwierdzonej rezerwacji na dany lot.</w:t>
      </w:r>
    </w:p>
    <w:p w:rsidR="008B292C" w:rsidRDefault="00D17683">
      <w:pPr>
        <w:pStyle w:val="ZUSTzmustartykuempunktem"/>
      </w:pPr>
      <w:r>
        <w:t>5. Rzecznik Praw Pasażera może wezwać pasażera do uzupełnienia wniosku o inne dokumenty niezbędne do rozpatrzenia sporu.</w:t>
      </w:r>
    </w:p>
    <w:p w:rsidR="008B292C" w:rsidRDefault="00D17683">
      <w:pPr>
        <w:pStyle w:val="ZUSTzmustartykuempunktem"/>
      </w:pPr>
      <w:r>
        <w:t>6. Postępowanie mediacyjne prowadzone jest korespondencyjnie. W toku postępowania Rzecznik Praw Pasażera zapoznaje przewoźnika lotniczego lub organizatora wycieczki z roszczeniami pasażera oraz przedstawia stronom obowiązujące w tym zakresie przepisy prawa. Rzecznik Praw Pasażera może również przedstawić stronom wstępną propozycję zakończenia sporu.</w:t>
      </w:r>
    </w:p>
    <w:p w:rsidR="008B292C" w:rsidRDefault="00D17683">
      <w:pPr>
        <w:pStyle w:val="ZUSTzmustartykuempunktem"/>
      </w:pPr>
      <w:r>
        <w:t>7. Rzecznik Praw Pasażera udostępnia stronom wynik postępowania mediacyjnego w ciągu 90 dni kalendarzowych od dnia otrzymania kompletnego wniosku o przeprowadzenie mediacji. W przypadku spraw szczególnie zawiłych Rzecznik Praw Pasażera może przedłużyć ten termin, o czym informuje strony, wskazując jednocześnie nowy termin zakończenia sporu.</w:t>
      </w:r>
    </w:p>
    <w:p w:rsidR="008B292C" w:rsidRDefault="00D17683">
      <w:pPr>
        <w:pStyle w:val="ZUSTzmustartykuempunktem"/>
      </w:pPr>
      <w:r>
        <w:t xml:space="preserve">8. Jeżeli w terminie, o którym mowa w ust. 7, strony nie dojdą do porozumienia lub co najmniej jedna ze stron oświadczy, że nie wyraża zgody na udział w </w:t>
      </w:r>
      <w:r>
        <w:lastRenderedPageBreak/>
        <w:t>postępowaniu mediacyjnym, Rzecznik Praw Pasażera odstępuje od postępowania mediacyjnego, o czym informuje strony.</w:t>
      </w:r>
    </w:p>
    <w:p w:rsidR="008B292C" w:rsidRDefault="00D17683">
      <w:pPr>
        <w:pStyle w:val="ZUSTzmustartykuempunktem"/>
      </w:pPr>
      <w:r>
        <w:t>9. Wniosek, o którym mowa w ust. 3, pozostawia się bez rozpoznania, jeżeli upłynęły 2 lata od dnia, w którym wykonano lot będący przedmiotem wniosku lub w którym lot ten miał być wykonany.</w:t>
      </w:r>
    </w:p>
    <w:p w:rsidR="008B292C" w:rsidRDefault="00D17683">
      <w:pPr>
        <w:pStyle w:val="ZUSTzmustartykuempunktem"/>
      </w:pPr>
      <w:r>
        <w:t>10. Rzecznik Praw Pasażera odmawia prowadzenia postępowania mediacyjnego, w przypadku, gdy:</w:t>
      </w:r>
    </w:p>
    <w:p w:rsidR="008B292C" w:rsidRDefault="00D17683">
      <w:pPr>
        <w:pStyle w:val="ZPKTzmpktartykuempunktem"/>
      </w:pPr>
      <w:r>
        <w:t>1)</w:t>
      </w:r>
      <w:r>
        <w:tab/>
        <w:t>wniosek o przeprowadzenie mediacji został złożony ponownie w tej samej sprawie,</w:t>
      </w:r>
    </w:p>
    <w:p w:rsidR="008B292C" w:rsidRDefault="00D17683">
      <w:pPr>
        <w:pStyle w:val="ZPKTzmpktartykuempunktem"/>
      </w:pPr>
      <w:r>
        <w:t>2)</w:t>
      </w:r>
      <w:r>
        <w:tab/>
        <w:t>postępowanie mediacyjne w tej samej sprawie prowadzi lub prowadził inny podmiot upoważniony do prowadzenia mediacji na podstawie odrębnych przepisów,</w:t>
      </w:r>
    </w:p>
    <w:p w:rsidR="008B292C" w:rsidRDefault="00D17683">
      <w:pPr>
        <w:pStyle w:val="ZCZWSPPKTzmczciwsppktartykuempunktem"/>
      </w:pPr>
      <w:r>
        <w:t>– o czym informuje strony.</w:t>
      </w:r>
    </w:p>
    <w:p w:rsidR="008B292C" w:rsidRDefault="00D17683">
      <w:pPr>
        <w:pStyle w:val="ZUSTzmustartykuempunktem"/>
      </w:pPr>
      <w:r>
        <w:t>11. Podmioty, o których mowa w ust. 10 pkt 2, prowadzące mediację w zakresie przepisów prawa Unii Europejskiej, o których mowa w art. 205a ust. 1, są obowiązane do złożenia Prezesowi Urzędu w terminie do dnia 15 marca każdego roku informacji o liczbie postępowań mediacyjnych wszczętych w roku poprzednim.</w:t>
      </w:r>
    </w:p>
    <w:p w:rsidR="008B292C" w:rsidRDefault="00D17683">
      <w:pPr>
        <w:pStyle w:val="ZUSTzmustartykuempunktem"/>
      </w:pPr>
      <w:r>
        <w:t>12. Wszczęcie postępowania mediacyjnego przez Rzecznika Praw Pasażera przerywa bieg terminów przedawnienia roszczeń majątkowych, o których mowa w art. 118 Kodeksu cywilnego.</w:t>
      </w:r>
    </w:p>
    <w:p w:rsidR="008B292C" w:rsidRDefault="00D17683">
      <w:pPr>
        <w:pStyle w:val="ZUSTzmustartykuempunktem"/>
      </w:pPr>
      <w:r>
        <w:t>13. Do postępowania mediacyjnego prowadzonego przez Rzecznika Praw Pasażera nie stosuje się przepisów Kodeksu postępowania cywilnego.”;</w:t>
      </w:r>
    </w:p>
    <w:p w:rsidR="008B292C" w:rsidRDefault="00D17683">
      <w:pPr>
        <w:pStyle w:val="PKTpunkt"/>
      </w:pPr>
      <w:r>
        <w:t>12</w:t>
      </w:r>
      <w:r w:rsidR="0083156E">
        <w:t>2</w:t>
      </w:r>
      <w:r>
        <w:t>) w art. 209:</w:t>
      </w:r>
    </w:p>
    <w:p w:rsidR="008B292C" w:rsidRDefault="00D17683">
      <w:pPr>
        <w:pStyle w:val="LITlitera"/>
      </w:pPr>
      <w:r>
        <w:t>a)</w:t>
      </w:r>
      <w:r>
        <w:tab/>
        <w:t>ust. 1 otrzymuje brzmienie:</w:t>
      </w:r>
    </w:p>
    <w:p w:rsidR="008B292C" w:rsidRDefault="00D17683">
      <w:pPr>
        <w:pStyle w:val="ZLITARTzmartliter"/>
      </w:pPr>
      <w:r>
        <w:t>„1. Przewoźnicy lotniczy i użytkownicy statków powietrznych są obowiązani do zawarcia umowy ubezpieczenia odpowiedzialności cywilnej za szkody powstałe w związku z prowadzoną przez nich działalnością lotniczą zgodnie z rozporządzeniem nr 785/2004/WE, z zastrzeżeniem przepisów wydanych na podstawie art. 33 ust. 2.”,</w:t>
      </w:r>
    </w:p>
    <w:p w:rsidR="008B292C" w:rsidRDefault="00D17683">
      <w:pPr>
        <w:pStyle w:val="LITlitera"/>
      </w:pPr>
      <w:r>
        <w:t>b) po ust. 2 dodaje się ust. 2a w brzmieniu:</w:t>
      </w:r>
    </w:p>
    <w:p w:rsidR="008B292C" w:rsidRDefault="00D17683">
      <w:pPr>
        <w:pStyle w:val="ZLITARTzmartliter"/>
      </w:pPr>
      <w:r>
        <w:t xml:space="preserve">„2a. Organizacja szkoląca do specjalności, o których mowa w art. 94 ust. 6 pkt 4 i 4a oraz w art. 95 ust. 2 pkt 8 i 9, jest obowiązana do zawarcia umowy ubezpieczenia odpowiedzialności cywilnej za szkody związane z prowadzoną działalnością, którego równowartość w złotych, w odniesieniu do jednego </w:t>
      </w:r>
      <w:r>
        <w:lastRenderedPageBreak/>
        <w:t>zdarzenia, wynosi 50 000 SDR. Obowiązek ubezpieczenia odpowiedzialności cywilnej powstaje najpóźniej na dzień przed rozpoczęciem działalności szkoleniowej tej organizacji.”;</w:t>
      </w:r>
    </w:p>
    <w:p w:rsidR="008B292C" w:rsidRDefault="00D17683">
      <w:pPr>
        <w:pStyle w:val="PKTpunkt"/>
      </w:pPr>
      <w:r>
        <w:t>12</w:t>
      </w:r>
      <w:r w:rsidR="0083156E">
        <w:t>3</w:t>
      </w:r>
      <w:r>
        <w:t>) art. 209a otrzymuje brzmienie:</w:t>
      </w:r>
    </w:p>
    <w:p w:rsidR="008B292C" w:rsidRDefault="00D17683">
      <w:pPr>
        <w:pStyle w:val="ZARTzmartartykuempunktem"/>
      </w:pPr>
      <w:r>
        <w:t>„Art. 209a. 1. Kto nie usunął niezgodności stwierdzonych w ramach kontroli zgodności, o której mowa w art. 29b ust. 7, lub w sposób rażący nie wypełnia warunków określonych w przepisach rozporządzenia nr 185/2010/UE, podlega karze pieniężnej w wysokości od 20 000 do 50 000 zł.</w:t>
      </w:r>
    </w:p>
    <w:p w:rsidR="008B292C" w:rsidRDefault="00D17683">
      <w:pPr>
        <w:pStyle w:val="ZARTzmartartykuempunktem"/>
      </w:pPr>
      <w:r>
        <w:t>2. Przewoźnik lotniczy, który  narusza obowiązki lub warunki wynikające z przepisów art. 23 rozporządzenia nr 1008/2008/WE, podlega karze pieniężnej w wysokości do 20 000 zł.</w:t>
      </w:r>
    </w:p>
    <w:p w:rsidR="008B292C" w:rsidRDefault="00D17683">
      <w:pPr>
        <w:pStyle w:val="ZARTzmartartykuempunktem"/>
      </w:pPr>
      <w:r>
        <w:t>3.Wykaz naruszeń obowiązków lub warunków, o których mowa w ust. 1 i 2, oraz wysokość kar pieniężnych za poszczególne naruszenia, określa załącznik nr 1 do ustawy.”;</w:t>
      </w:r>
    </w:p>
    <w:p w:rsidR="008B292C" w:rsidRDefault="00D17683">
      <w:pPr>
        <w:pStyle w:val="PKTpunkt"/>
      </w:pPr>
      <w:r>
        <w:t>12</w:t>
      </w:r>
      <w:r w:rsidR="0083156E">
        <w:t>4</w:t>
      </w:r>
      <w:r>
        <w:t>) art. 209b uchyla się;</w:t>
      </w:r>
    </w:p>
    <w:p w:rsidR="008B292C" w:rsidRDefault="00D17683">
      <w:pPr>
        <w:pStyle w:val="PKTpunkt"/>
      </w:pPr>
      <w:r>
        <w:t>12</w:t>
      </w:r>
      <w:r w:rsidR="0083156E">
        <w:t>5</w:t>
      </w:r>
      <w:r>
        <w:t>) w art. 209e ust. 1 otrzymuje brzmienie:</w:t>
      </w:r>
    </w:p>
    <w:p w:rsidR="008B292C" w:rsidRDefault="00D17683">
      <w:pPr>
        <w:pStyle w:val="ZARTzmartartykuempunktem"/>
      </w:pPr>
      <w:r>
        <w:t>„1. Kto uporczywie uchyla się od obowiązków lub nie wypełnia warunków określonych w przepisach rozporządzenia nr 1321/2014/UE lub rozporządzenia nr 748/2012/UE, podlega karze pieniężnej w wysokości od 500 do 10 000 zł.”;</w:t>
      </w:r>
    </w:p>
    <w:p w:rsidR="008B292C" w:rsidRDefault="00D17683">
      <w:pPr>
        <w:pStyle w:val="PKTpunkt"/>
      </w:pPr>
      <w:r>
        <w:t>12</w:t>
      </w:r>
      <w:r w:rsidR="0083156E">
        <w:t>6</w:t>
      </w:r>
      <w:r>
        <w:t>) w art. 209g wprowadzenie do wyliczenia otrzymuje brzmienie:</w:t>
      </w:r>
    </w:p>
    <w:p w:rsidR="008B292C" w:rsidRDefault="00D17683">
      <w:pPr>
        <w:pStyle w:val="ZARTzmartartykuempunktem"/>
      </w:pPr>
      <w:r>
        <w:t>„Art. 209g. Przedsiębiorca prowadzący działalność gospodarczą w zakresie zarządzania lotniskiem użytku publicznego, który nie przedstawi w terminie określonym w art. 3 ust. 3 rozporządzenia nr 95/93/WE lub w terminie określonym przez Prezesa Urzędu w żądaniu, o którym mowa w art. 68 ust 3 pkt 8, dokumentów stanowiących analizę przepustowości lotniska, o której mowa w art. 3 ust. 3 rozporządzenia nr 95/93/WE, podlega karze pieniężnej w wysokości zależnej od kodu referencyjnego lotniska:”;</w:t>
      </w:r>
    </w:p>
    <w:p w:rsidR="008B292C" w:rsidRDefault="00D17683">
      <w:pPr>
        <w:pStyle w:val="PKTpunkt"/>
      </w:pPr>
      <w:r>
        <w:t>12</w:t>
      </w:r>
      <w:r w:rsidR="0083156E">
        <w:t>7</w:t>
      </w:r>
      <w:r>
        <w:t>) w art. 209l pkt 3 otrzymuje brzmienie:</w:t>
      </w:r>
    </w:p>
    <w:p w:rsidR="008B292C" w:rsidRDefault="00D17683">
      <w:pPr>
        <w:pStyle w:val="ZPKTzmpktartykuempunktem"/>
      </w:pPr>
      <w:r>
        <w:t>„3) służb żeglugi powietrznej za naruszenie obowiązków, o których mowa w pkt 9 załącznika 1 do rozporządzenia nr 1035/2011/UE”;</w:t>
      </w:r>
    </w:p>
    <w:p w:rsidR="008B292C" w:rsidRDefault="00D17683">
      <w:pPr>
        <w:pStyle w:val="PKTpunkt"/>
      </w:pPr>
      <w:r>
        <w:t>12</w:t>
      </w:r>
      <w:r w:rsidR="0083156E">
        <w:t>8</w:t>
      </w:r>
      <w:r>
        <w:t>) w art. 209n:</w:t>
      </w:r>
    </w:p>
    <w:p w:rsidR="008B292C" w:rsidRDefault="00D17683">
      <w:pPr>
        <w:pStyle w:val="LITlitera"/>
      </w:pPr>
      <w:r>
        <w:t>a)</w:t>
      </w:r>
      <w:r>
        <w:tab/>
        <w:t>wprowadzenie do wyliczenia otrzymuje brzmienie:</w:t>
      </w:r>
    </w:p>
    <w:p w:rsidR="008B292C" w:rsidRDefault="00D17683">
      <w:pPr>
        <w:pStyle w:val="ZLITARTzmartliter"/>
        <w:ind w:firstLine="0"/>
      </w:pPr>
      <w:r>
        <w:lastRenderedPageBreak/>
        <w:t>„Przewoźnik lotniczy wykonujący przewóz lotniczy bez zezwolenia, o którym mowa w art. 193 ust. 1 lub 2, lub upoważnienia, o którym mowa w art. 191 ust. 2 lub 5, podlega karze pieniężnej w wysokości zależnej od podmiotu wykonującego przewóz:”,</w:t>
      </w:r>
    </w:p>
    <w:p w:rsidR="008B292C" w:rsidRDefault="00D17683">
      <w:pPr>
        <w:pStyle w:val="LITlitera"/>
      </w:pPr>
      <w:r>
        <w:t>b)</w:t>
      </w:r>
      <w:r>
        <w:tab/>
        <w:t>pkt 2 otrzymuje brzmienie:</w:t>
      </w:r>
    </w:p>
    <w:p w:rsidR="008B292C" w:rsidRDefault="00D17683">
      <w:pPr>
        <w:pStyle w:val="ZLITPKTzmpktliter"/>
      </w:pPr>
      <w:r>
        <w:t>„2)</w:t>
      </w:r>
      <w:r>
        <w:tab/>
        <w:t>20 000 zł w przypadku przewoźnika lotniczego z państwa trzeciego.”;</w:t>
      </w:r>
    </w:p>
    <w:p w:rsidR="008B292C" w:rsidRDefault="00D17683">
      <w:pPr>
        <w:pStyle w:val="PKTpunkt"/>
      </w:pPr>
      <w:r>
        <w:t>1</w:t>
      </w:r>
      <w:r w:rsidR="0083156E">
        <w:t>29</w:t>
      </w:r>
      <w:r>
        <w:t>) w art. 209p ust. 1 otrzymuje brzmienie:</w:t>
      </w:r>
    </w:p>
    <w:p w:rsidR="008B292C" w:rsidRDefault="00D17683">
      <w:pPr>
        <w:pStyle w:val="ZARTzmartartykuempunktem"/>
      </w:pPr>
      <w:r>
        <w:t>„1. Użytkownik statku powietrznego, który działa z naruszeniem obowiązków wynikających z przepisów rozporządzenia nr 965/2012/UE lub narusza przepisy art. 158 ust. 1, podlega karze pieniężnej w wysokości od 5 000 zł do 10 000 zł.”;</w:t>
      </w:r>
    </w:p>
    <w:p w:rsidR="008B292C" w:rsidRDefault="00D17683">
      <w:pPr>
        <w:pStyle w:val="PKTpunkt"/>
      </w:pPr>
      <w:r>
        <w:t>13</w:t>
      </w:r>
      <w:r w:rsidR="0083156E">
        <w:t>0</w:t>
      </w:r>
      <w:r>
        <w:t>) po art. 209uc dodaje się art. 209ud–209uk w brzmieniu:</w:t>
      </w:r>
    </w:p>
    <w:p w:rsidR="008B292C" w:rsidRDefault="00D17683">
      <w:pPr>
        <w:pStyle w:val="ZARTzmartartykuempunktem"/>
      </w:pPr>
      <w:r>
        <w:t>„Art. 209ud. Użytkownik statku powietrznego, który celowo i co najmniej dwukrotnie w okresie 6 miesięcy, w odniesieniu do tego samego portu lotniczego, wykonuje operacje lotnicze w terminach znacznie różniących się od przydzielonych czasów na start lub lądowanie, wykonuje operacje bez uzyskania przydzielonych czasów na start lub lądowanie lub wykorzystuje czasy na start lub lądowanie w sposób znacznie różniący się od sposobu wskazanego w chwili przydziału, gdy powoduje to zakłócenia w porcie lotniczym lub operacjach lotniczych, podlega karze pieniężnej w wysokości do 100 000 zł.</w:t>
      </w:r>
    </w:p>
    <w:p w:rsidR="008B292C" w:rsidRDefault="00D17683">
      <w:pPr>
        <w:pStyle w:val="ZARTzmartartykuempunktem"/>
      </w:pPr>
      <w:r>
        <w:t>Art. 209ue. Członek personelu lotniczego będący posiadaczem licencji wydanej zgodnie z wymaganiami rozporządzenia nr 1178/2011/UE, który wbrew obowiązkowi, o którym mowa w FCL.070 lit. b załącznika I Część FCL do rozporządzenia nr 1178/2011/UE, nie zwrócił Prezesowi Urzędu zawieszonej albo cofniętej licencji, podlega karze pieniężnej w wysokości od 250 zł do 1 000 zł.</w:t>
      </w:r>
    </w:p>
    <w:p w:rsidR="008B292C" w:rsidRDefault="00D17683">
      <w:pPr>
        <w:pStyle w:val="ZARTzmartartykuempunktem"/>
      </w:pPr>
      <w:r>
        <w:t>Art. 209uf. Podmiot nadzorowany:</w:t>
      </w:r>
    </w:p>
    <w:p w:rsidR="008B292C" w:rsidRDefault="00D17683">
      <w:pPr>
        <w:pStyle w:val="ZPKTzmpktartykuempunktem"/>
      </w:pPr>
      <w:r>
        <w:t>1)</w:t>
      </w:r>
      <w:r>
        <w:tab/>
        <w:t>wobec którego na podstawie informacji lub dokumentów uzyskanych w ramach nadzoru, o którym mowa w art. 205a ust.1, stwierdzono rażące naruszenie przepisów prawa Unii Europejskiej lub</w:t>
      </w:r>
    </w:p>
    <w:p w:rsidR="008B292C" w:rsidRDefault="00D17683">
      <w:pPr>
        <w:pStyle w:val="ZPKTzmpktartykuempunktem"/>
      </w:pPr>
      <w:r>
        <w:t>2)</w:t>
      </w:r>
      <w:r>
        <w:tab/>
        <w:t>który nie usunął nieprawidłowości stwierdzonych w ramach nadzoru, o którym mowa w art. 205a ust. 1, w terminie wyznaczonym przez Prezesa Urzędu</w:t>
      </w:r>
    </w:p>
    <w:p w:rsidR="008B292C" w:rsidRDefault="00D17683">
      <w:pPr>
        <w:pStyle w:val="ZCZWSPPKTzmczciwsppktartykuempunktem"/>
      </w:pPr>
      <w:r>
        <w:t>– podlega karze pieniężnej w wysokości do 100 000 zł.</w:t>
      </w:r>
    </w:p>
    <w:p w:rsidR="008B292C" w:rsidRDefault="00D17683">
      <w:pPr>
        <w:pStyle w:val="ZARTzmartartykuempunktem"/>
      </w:pPr>
      <w:r>
        <w:lastRenderedPageBreak/>
        <w:t>Art. 209ug. Podmiot kontrolowany, o którym mowa w art. 28 ust. 5e, który nie usunął stwierdzonych nieprawidłowości w terminie określonym w protokole kontroli, podlega karze pieniężnej w wysokości 10 000 zł.</w:t>
      </w:r>
    </w:p>
    <w:p w:rsidR="008B292C" w:rsidRDefault="00D17683">
      <w:pPr>
        <w:pStyle w:val="ZARTzmartartykuempunktem"/>
      </w:pPr>
      <w:r>
        <w:t>Art. 209uh. Podmiot kontrolowany, który nie usunął w terminie określonym w art. 29b nieprawidłowości stwierdzonych w ramach kontroli zgodności w zakresie ochrony lotnictwa cywilnego, podlega karze pieniężnej w wysokości od 20 000 do 50 000 zł.</w:t>
      </w:r>
    </w:p>
    <w:p w:rsidR="008B292C" w:rsidRDefault="00D17683">
      <w:pPr>
        <w:pStyle w:val="ZARTzmartartykuempunktem"/>
      </w:pPr>
      <w:r>
        <w:t>Art. 209ui. Użytkownik statku powietrznego, użytkujący go w oparciu o umowę, o której mowa w art. 41 ust. 1, bez uzyskania uprzedniej zgody Prezesa Urzędu podlega karze pieniężnej w wysokości 10 000 zł.</w:t>
      </w:r>
    </w:p>
    <w:p w:rsidR="008B292C" w:rsidRDefault="00D17683">
      <w:pPr>
        <w:pStyle w:val="ZARTzmartartykuempunktem"/>
      </w:pPr>
      <w:r>
        <w:t>Art. 209uj. Podmiot posiadający certyfikat, przedsiębiorca, o którym mowa w art. 163c, albo podmiot, o którym mowa w art. 163d, w razie bezskutecznego upływu terminu do przywrócenia stanu zgodnego z przepisami prawa, podlega karze pieniężnej w wysokości 10 000 zł.</w:t>
      </w:r>
    </w:p>
    <w:p w:rsidR="008B292C" w:rsidRDefault="00D17683">
      <w:pPr>
        <w:pStyle w:val="ZARTzmartartykuempunktem"/>
      </w:pPr>
      <w:r>
        <w:t>Art. 209uk. Podmiot prowadzący działalność w zakresie lotnictwa cywilnego, który pociągnął swojego pracownika do odpowiedzialności z tytułu naruszenia, niewykonania lub nienależytego wykonania obowiązków pracowniczych, o których mowa w przepisach Kodeksu pracy, albo osobę wykonującą dla niego czynności na podstawie umowy cywilnoprawnej do odpowiedzialności z tytułu niewykonania albo nienależytego wykonania zobowiązania z tytułu umowy wzajemnej, w związku ze zgłoszeniem zdarzenia w ramach obowiązkowego lub dobrowolnego systemu zgłaszania zdarzeń, o których mowa w rozporządzeniu nr 376/2014/UE, podlega karze pieniężnej w wysokości 25 000 zł.”;</w:t>
      </w:r>
    </w:p>
    <w:p w:rsidR="008B292C" w:rsidRDefault="00D17683">
      <w:pPr>
        <w:pStyle w:val="PKTpunkt"/>
      </w:pPr>
      <w:r>
        <w:t>13</w:t>
      </w:r>
      <w:r w:rsidR="0083156E">
        <w:t>1</w:t>
      </w:r>
      <w:r>
        <w:t>) art. 209w otrzymuje brzmienie:</w:t>
      </w:r>
    </w:p>
    <w:p w:rsidR="008B292C" w:rsidRDefault="00D17683">
      <w:pPr>
        <w:pStyle w:val="ZARTzmartartykuempunktem"/>
      </w:pPr>
      <w:r>
        <w:t>„Art. 209w. 1. Kary pieniężne, o których mowa w art. 209a–209uk, nakłada Prezes Urzędu, w drodze decyzji administracyjnej.</w:t>
      </w:r>
    </w:p>
    <w:p w:rsidR="008B292C" w:rsidRDefault="00D17683">
      <w:pPr>
        <w:pStyle w:val="ZARTzmartartykuempunktem"/>
      </w:pPr>
      <w:r>
        <w:t>2. Postępowanie w przedmiocie nałożenia kary pieniężnej, o której mowa w art. 209ud Prezes Urzędu wszczyna po uzyskaniu od koordynatora zawiadomienia o naruszeniu, o którym mowa w art. 209ud.</w:t>
      </w:r>
    </w:p>
    <w:p w:rsidR="008B292C" w:rsidRDefault="00D17683">
      <w:pPr>
        <w:pStyle w:val="ZARTzmartartykuempunktem"/>
      </w:pPr>
      <w:r>
        <w:t xml:space="preserve">3. Do zawiadomienia, o którym mowa w ust. 2, koordynator dołącza materiał dowodowy zebrany w sprawie wraz z określeniem, w jakim stopniu dokonano naruszenia, o którym mowa w art. 209ud. Określając stopień naruszenia koordynator bierze pod uwagę stopień szkodliwości naruszenia w stosunku do operacji </w:t>
      </w:r>
      <w:r>
        <w:lastRenderedPageBreak/>
        <w:t>wykonywanych przez innych użytkowników lotniska oraz ile razy użytkownik statku powietrznego dopuszczał się takich naruszeń.</w:t>
      </w:r>
    </w:p>
    <w:p w:rsidR="008B292C" w:rsidRDefault="00D17683">
      <w:pPr>
        <w:pStyle w:val="ZARTzmartartykuempunktem"/>
      </w:pPr>
      <w:r>
        <w:t>4. Nakładając kary pieniężne, o których mowa w 209c ust. 2 w zakresie naruszeń, o których mowa w pkt 3.2–3.4, 3.6, 3.9 i 3.10 załącznika nr 3 do ustawy, art. 209a ust. 2, 209e, 209f, 209l, 209m, 209s, 209t, 209ua–209ue lub 209uf, Prezes Urzędu bierze pod uwagę stopień naruszenia, okoliczności naruszenia lub wielkość przedsiębiorstwa.</w:t>
      </w:r>
    </w:p>
    <w:p w:rsidR="008B292C" w:rsidRDefault="00D17683">
      <w:pPr>
        <w:pStyle w:val="ZARTzmartartykuempunktem"/>
      </w:pPr>
      <w:r>
        <w:t>5. W przypadku stwierdzenia naruszenia, o którym mowa w art. 209g–209m oraz w art. 209o, Prezes Urzędu, w drodze decyzji administracyjnej, określa zakres naruszenia oraz termin jego usunięcia pod rygorem nałożenia kary pieniężnej określonej w tych przepisach w przypadku nieusunięcia naruszenia w wyznaczonym terminie.</w:t>
      </w:r>
    </w:p>
    <w:p w:rsidR="008B292C" w:rsidRDefault="00D17683">
      <w:pPr>
        <w:pStyle w:val="PKTpunkt"/>
      </w:pPr>
      <w:r>
        <w:t>13</w:t>
      </w:r>
      <w:r w:rsidR="0083156E">
        <w:t>2</w:t>
      </w:r>
      <w:r>
        <w:t>) po art. 209w dodaje się art. 209y w brzmieniu:</w:t>
      </w:r>
    </w:p>
    <w:p w:rsidR="008B292C" w:rsidRDefault="00D17683">
      <w:pPr>
        <w:pStyle w:val="ZARTzmartartykuempunktem"/>
      </w:pPr>
      <w:r>
        <w:t>„Art. 209y. Należności z tytułu kar pieniężnych stanowią dochód budżetu państwa.”;</w:t>
      </w:r>
    </w:p>
    <w:p w:rsidR="008B292C" w:rsidRDefault="00D17683">
      <w:pPr>
        <w:pStyle w:val="PKTpunkt"/>
      </w:pPr>
      <w:r>
        <w:t>13</w:t>
      </w:r>
      <w:r w:rsidR="0083156E">
        <w:t>3</w:t>
      </w:r>
      <w:r>
        <w:t>) w art. 210 w ust. 1 pkt 8 otrzymuje brzmienie:</w:t>
      </w:r>
    </w:p>
    <w:p w:rsidR="008B292C" w:rsidRDefault="00D17683">
      <w:pPr>
        <w:pStyle w:val="ZPKTzmpktartykuempunktem"/>
      </w:pPr>
      <w:r>
        <w:t>„8)</w:t>
      </w:r>
      <w:r>
        <w:tab/>
        <w:t>wbrew art. 87 ust. 5 i 14 uprawia lub sadzi drzewa naruszające powierzchnie ograniczające przeszkody, dokonuje budowy lub rozbudowy obiektu budowlanego, mogącego sprzyjać występowaniu zwierząt i powodować zagrożenie dla bezpieczeństwa ruchu lotniczego, a także hoduje lub wypuszcza ptaki mogące stanowić zagrożenie dla ruchu lotniczego,”;</w:t>
      </w:r>
    </w:p>
    <w:p w:rsidR="008B292C" w:rsidRDefault="00D17683">
      <w:pPr>
        <w:pStyle w:val="PKTpunkt"/>
      </w:pPr>
      <w:r>
        <w:t>13</w:t>
      </w:r>
      <w:r w:rsidR="0083156E">
        <w:t>4</w:t>
      </w:r>
      <w:r>
        <w:t>) w art. 211 ust 1 pkt 4 otrzymuje brzmienie:</w:t>
      </w:r>
    </w:p>
    <w:p w:rsidR="008B292C" w:rsidRDefault="00D17683">
      <w:pPr>
        <w:pStyle w:val="ZPKTzmpktartykuempunktem"/>
      </w:pPr>
      <w:r>
        <w:t>„4)</w:t>
      </w:r>
      <w:r>
        <w:tab/>
        <w:t>wbrew art. 87 ust. 2 i 4 ustawy wznosi przeszkody lotnicze, dopuszcza do ich powstania lub przeszkód takich nie zgłasza i nie likwiduje lub nie oznakowuje,”;</w:t>
      </w:r>
    </w:p>
    <w:p w:rsidR="008B292C" w:rsidRDefault="00D17683">
      <w:pPr>
        <w:pStyle w:val="PKTpunkt"/>
      </w:pPr>
      <w:r>
        <w:t>13</w:t>
      </w:r>
      <w:r w:rsidR="0083156E">
        <w:t>5</w:t>
      </w:r>
      <w:r>
        <w:t>) po art. 212 dodaje się art. 212a w brzmieniu:</w:t>
      </w:r>
    </w:p>
    <w:p w:rsidR="008B292C" w:rsidRDefault="00D17683">
      <w:pPr>
        <w:pStyle w:val="ZARTzmartartykuempunktem"/>
      </w:pPr>
      <w:r>
        <w:t>„Art. 212a. Nie podlega karze za przestępstwa z winy nieumyślnej określone w dziale XII ustawy oraz w art. 174 ustawy z dnia 6 czerwca 1997 r. – Kodeks karny (Dz. U. Nr 88, poz. 553, z późn. zm.</w:t>
      </w:r>
      <w:r w:rsidR="00C92053">
        <w:rPr>
          <w:rStyle w:val="Odwoanieprzypisudolnego"/>
        </w:rPr>
        <w:footnoteReference w:id="3"/>
      </w:r>
      <w:r>
        <w:rPr>
          <w:rStyle w:val="Odwoanieprzypisudolnego"/>
        </w:rPr>
        <w:t>)</w:t>
      </w:r>
      <w:r>
        <w:t xml:space="preserve">), oraz wykroczenia z winy nieumyślnej określone w </w:t>
      </w:r>
      <w:r>
        <w:lastRenderedPageBreak/>
        <w:t>dziale XII ustawy, zgłaszający zdarzenie lotnicze w ramach obowiązkowego lub dobrowolnego systemu zgłaszania zdarzeń, o których mowa w rozporządzeniu nr 376/2014/UE lub osoba wymieniona w zgłoszeniu jeżeli o przestępstwie albo o wykroczeniu organy ścigania dowiedziały się wyłącznie na podstawie tego zgłoszenia.”;</w:t>
      </w:r>
    </w:p>
    <w:p w:rsidR="008B292C" w:rsidRDefault="00D17683">
      <w:pPr>
        <w:pStyle w:val="PKTpunkt"/>
      </w:pPr>
      <w:r>
        <w:t>13</w:t>
      </w:r>
      <w:r w:rsidR="0083156E">
        <w:t>6</w:t>
      </w:r>
      <w:r>
        <w:t>) załącznik nr 1 otrzymuje brzmienie określone w załączniku nr 1 do niniejszej ustawy;</w:t>
      </w:r>
    </w:p>
    <w:p w:rsidR="008B292C" w:rsidRDefault="00D17683">
      <w:pPr>
        <w:pStyle w:val="PKTpunkt"/>
      </w:pPr>
      <w:r>
        <w:t>13</w:t>
      </w:r>
      <w:r w:rsidR="0083156E">
        <w:t>7</w:t>
      </w:r>
      <w:r>
        <w:t>) w załączniku nr 4:</w:t>
      </w:r>
    </w:p>
    <w:p w:rsidR="008B292C" w:rsidRDefault="00D17683">
      <w:pPr>
        <w:pStyle w:val="LITlitera"/>
      </w:pPr>
      <w:r>
        <w:t>a)</w:t>
      </w:r>
      <w:r>
        <w:tab/>
        <w:t>w części 1</w:t>
      </w:r>
    </w:p>
    <w:p w:rsidR="008B292C" w:rsidRDefault="00D17683">
      <w:pPr>
        <w:pStyle w:val="TIRtiret"/>
      </w:pPr>
      <w:r>
        <w:rPr>
          <w:rFonts w:ascii="Symbol" w:eastAsia="Symbol" w:hAnsi="Symbol" w:cs="Symbol"/>
        </w:rPr>
        <w:t></w:t>
      </w:r>
      <w:r>
        <w:t xml:space="preserve"> pkt 1 otrzymuje brzmienie:</w:t>
      </w:r>
    </w:p>
    <w:p w:rsidR="008B292C" w:rsidRDefault="00D17683">
      <w:pPr>
        <w:pStyle w:val="ZTIRwLITzmtirwlitartykuempunktem"/>
      </w:pPr>
      <w:r>
        <w:t>„Naruszenie przepisu rozporządzenia Komisji (UE) nr 1321/2014 z dnia 26 listopada 2014 r. w sprawie ciągłej zdatności do lotu statków powietrznych oraz wyrobów lotniczych, części i wyposażenia, a także w sprawie zatwierdzeń udzielanych organizacjom i personelowi zaangażowanym w takie zadania”</w:t>
      </w:r>
    </w:p>
    <w:p w:rsidR="008B292C" w:rsidRDefault="00D17683">
      <w:pPr>
        <w:pStyle w:val="TIRtiret"/>
      </w:pPr>
      <w:r>
        <w:t>– po pkt 1.2 dodaje się pkt 1.2a i 1.2b w brzmieniu:</w:t>
      </w:r>
    </w:p>
    <w:p w:rsidR="008B292C" w:rsidRDefault="00D17683">
      <w:pPr>
        <w:suppressAutoHyphens w:val="0"/>
        <w:autoSpaceDE w:val="0"/>
        <w:spacing w:after="120" w:line="240" w:lineRule="auto"/>
        <w:ind w:left="930" w:hanging="1072"/>
        <w:jc w:val="both"/>
        <w:textAlignment w:val="auto"/>
        <w:rPr>
          <w:rFonts w:ascii="Times New Roman" w:hAnsi="Times New Roman"/>
          <w:sz w:val="24"/>
          <w:szCs w:val="24"/>
        </w:rPr>
      </w:pPr>
      <w:r>
        <w:rPr>
          <w:rFonts w:ascii="Times New Roman" w:hAnsi="Times New Roman"/>
          <w:sz w:val="24"/>
          <w:szCs w:val="24"/>
        </w:rPr>
        <w:t>„</w:t>
      </w:r>
    </w:p>
    <w:tbl>
      <w:tblPr>
        <w:tblW w:w="9248" w:type="dxa"/>
        <w:tblCellMar>
          <w:left w:w="10" w:type="dxa"/>
          <w:right w:w="10" w:type="dxa"/>
        </w:tblCellMar>
        <w:tblLook w:val="0000"/>
      </w:tblPr>
      <w:tblGrid>
        <w:gridCol w:w="636"/>
        <w:gridCol w:w="7730"/>
        <w:gridCol w:w="882"/>
      </w:tblGrid>
      <w:tr w:rsidR="008B292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1.2a</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33"/>
              <w:textAlignment w:val="auto"/>
            </w:pPr>
            <w:r>
              <w:rPr>
                <w:rFonts w:ascii="Times New Roman" w:hAnsi="Times New Roman"/>
                <w:sz w:val="24"/>
                <w:szCs w:val="24"/>
              </w:rPr>
              <w:t>Naruszenie obowiązków, o których mowa w pkt M.A. 302 (a), (b), (g) załąc</w:t>
            </w:r>
            <w:r>
              <w:rPr>
                <w:rFonts w:ascii="Times New Roman" w:hAnsi="Times New Roman"/>
                <w:sz w:val="24"/>
                <w:szCs w:val="24"/>
              </w:rPr>
              <w:t>z</w:t>
            </w:r>
            <w:r>
              <w:rPr>
                <w:rFonts w:ascii="Times New Roman" w:hAnsi="Times New Roman"/>
                <w:sz w:val="24"/>
                <w:szCs w:val="24"/>
              </w:rPr>
              <w:t>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500</w:t>
            </w:r>
          </w:p>
        </w:tc>
      </w:tr>
      <w:tr w:rsidR="008B292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1.2b</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33"/>
              <w:textAlignment w:val="auto"/>
              <w:rPr>
                <w:rFonts w:ascii="Times New Roman" w:hAnsi="Times New Roman"/>
                <w:sz w:val="24"/>
                <w:szCs w:val="24"/>
              </w:rPr>
            </w:pPr>
            <w:r>
              <w:rPr>
                <w:rFonts w:ascii="Times New Roman" w:hAnsi="Times New Roman"/>
                <w:sz w:val="24"/>
                <w:szCs w:val="24"/>
              </w:rPr>
              <w:t>Naruszenie obowiązków, o których mowa w pkt M.A. 303 załącznika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textAlignment w:val="auto"/>
              <w:rPr>
                <w:rFonts w:ascii="Times New Roman" w:hAnsi="Times New Roman"/>
                <w:sz w:val="24"/>
                <w:szCs w:val="24"/>
              </w:rPr>
            </w:pPr>
            <w:r>
              <w:rPr>
                <w:rFonts w:ascii="Times New Roman" w:hAnsi="Times New Roman"/>
                <w:sz w:val="24"/>
                <w:szCs w:val="24"/>
              </w:rPr>
              <w:t>1000</w:t>
            </w:r>
          </w:p>
        </w:tc>
      </w:tr>
    </w:tbl>
    <w:p w:rsidR="008B292C" w:rsidRDefault="00D17683">
      <w:pPr>
        <w:suppressAutoHyphens w:val="0"/>
        <w:autoSpaceDE w:val="0"/>
        <w:spacing w:after="120" w:line="240" w:lineRule="auto"/>
        <w:ind w:left="930"/>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TIRtiret"/>
      </w:pPr>
      <w:r>
        <w:t>– po pkt 1.4 dodaje się pkt 1.4a w brzmieniu:</w:t>
      </w:r>
    </w:p>
    <w:p w:rsidR="008B292C" w:rsidRDefault="00D17683">
      <w:pPr>
        <w:suppressAutoHyphens w:val="0"/>
        <w:autoSpaceDE w:val="0"/>
        <w:spacing w:after="120" w:line="240" w:lineRule="auto"/>
        <w:ind w:left="930" w:hanging="1072"/>
        <w:jc w:val="both"/>
        <w:textAlignment w:val="auto"/>
        <w:rPr>
          <w:rFonts w:ascii="Times New Roman" w:hAnsi="Times New Roman"/>
          <w:sz w:val="24"/>
          <w:szCs w:val="24"/>
        </w:rPr>
      </w:pPr>
      <w:r>
        <w:rPr>
          <w:rFonts w:ascii="Times New Roman" w:hAnsi="Times New Roman"/>
          <w:sz w:val="24"/>
          <w:szCs w:val="24"/>
        </w:rPr>
        <w:t>„</w:t>
      </w:r>
    </w:p>
    <w:tbl>
      <w:tblPr>
        <w:tblW w:w="9235" w:type="dxa"/>
        <w:tblCellMar>
          <w:left w:w="10" w:type="dxa"/>
          <w:right w:w="10" w:type="dxa"/>
        </w:tblCellMar>
        <w:tblLook w:val="0000"/>
      </w:tblPr>
      <w:tblGrid>
        <w:gridCol w:w="623"/>
        <w:gridCol w:w="7730"/>
        <w:gridCol w:w="882"/>
      </w:tblGrid>
      <w:tr w:rsidR="008B292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1.4a</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Naruszenie obowiązków, o których mowa w pkt M.A. 306 załącznika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textAlignment w:val="auto"/>
              <w:rPr>
                <w:rFonts w:ascii="Times New Roman" w:hAnsi="Times New Roman"/>
                <w:sz w:val="24"/>
                <w:szCs w:val="24"/>
              </w:rPr>
            </w:pPr>
            <w:r>
              <w:rPr>
                <w:rFonts w:ascii="Times New Roman" w:hAnsi="Times New Roman"/>
                <w:sz w:val="24"/>
                <w:szCs w:val="24"/>
              </w:rPr>
              <w:t>3000</w:t>
            </w:r>
          </w:p>
        </w:tc>
      </w:tr>
    </w:tbl>
    <w:p w:rsidR="008B292C" w:rsidRDefault="00D17683">
      <w:pPr>
        <w:suppressAutoHyphens w:val="0"/>
        <w:autoSpaceDE w:val="0"/>
        <w:spacing w:after="120" w:line="240" w:lineRule="auto"/>
        <w:ind w:left="930"/>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LITlitera"/>
      </w:pPr>
      <w:r>
        <w:t>b)</w:t>
      </w:r>
      <w:r>
        <w:tab/>
        <w:t xml:space="preserve"> część 2 otrzymuje brzmienie:</w:t>
      </w:r>
    </w:p>
    <w:p w:rsidR="008B292C" w:rsidRDefault="00D17683">
      <w:pPr>
        <w:suppressAutoHyphens w:val="0"/>
        <w:autoSpaceDE w:val="0"/>
        <w:spacing w:after="80" w:line="240" w:lineRule="auto"/>
        <w:ind w:left="930" w:hanging="1072"/>
        <w:jc w:val="both"/>
        <w:textAlignment w:val="auto"/>
        <w:rPr>
          <w:rFonts w:ascii="Times New Roman" w:hAnsi="Times New Roman" w:cs="EUAlbertina"/>
          <w:sz w:val="24"/>
          <w:szCs w:val="24"/>
        </w:rPr>
      </w:pPr>
      <w:r>
        <w:rPr>
          <w:rFonts w:ascii="Times New Roman" w:hAnsi="Times New Roman" w:cs="EUAlbertina"/>
          <w:sz w:val="24"/>
          <w:szCs w:val="24"/>
        </w:rPr>
        <w:t xml:space="preserve">„ </w:t>
      </w:r>
    </w:p>
    <w:tbl>
      <w:tblPr>
        <w:tblW w:w="9285" w:type="dxa"/>
        <w:tblCellMar>
          <w:left w:w="10" w:type="dxa"/>
          <w:right w:w="10" w:type="dxa"/>
        </w:tblCellMar>
        <w:tblLook w:val="0000"/>
      </w:tblPr>
      <w:tblGrid>
        <w:gridCol w:w="730"/>
        <w:gridCol w:w="6931"/>
        <w:gridCol w:w="1624"/>
      </w:tblGrid>
      <w:tr w:rsidR="008B292C">
        <w:tc>
          <w:tcPr>
            <w:tcW w:w="73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8B292C" w:rsidRDefault="00D17683">
            <w:pPr>
              <w:suppressAutoHyphens w:val="0"/>
              <w:autoSpaceDE w:val="0"/>
              <w:textAlignment w:val="auto"/>
            </w:pPr>
            <w:r>
              <w:rPr>
                <w:rFonts w:ascii="Times New Roman" w:hAnsi="Times New Roman"/>
              </w:rPr>
              <w:t>2</w:t>
            </w:r>
          </w:p>
        </w:tc>
        <w:tc>
          <w:tcPr>
            <w:tcW w:w="8555"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8B292C" w:rsidRDefault="00D17683">
            <w:pPr>
              <w:suppressAutoHyphens w:val="0"/>
              <w:autoSpaceDE w:val="0"/>
              <w:jc w:val="both"/>
              <w:textAlignment w:val="auto"/>
            </w:pPr>
            <w:r>
              <w:rPr>
                <w:rFonts w:ascii="Times New Roman" w:hAnsi="Times New Roman"/>
                <w:b/>
                <w:bCs/>
              </w:rPr>
              <w:t>Naruszenie przepisów rozporządzenia Komisji (UE) nr 748/2012 z dnia 3 sierpnia 2012 r. ustanawiającego przepisy wykonawcze dotyczące certyfikacji statków powietrznych i związanych z nimi wyrobów, części i akcesoriów w zakresie zdatności do lotu i ochrony środowiska oraz dotyczące certyfikacji organizacji projektujących i produkujących</w:t>
            </w:r>
          </w:p>
        </w:tc>
      </w:tr>
      <w:tr w:rsidR="008B292C">
        <w:trPr>
          <w:trHeight w:val="1093"/>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2.1</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21.A.2</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od 1000 do 5000</w:t>
            </w:r>
          </w:p>
          <w:p w:rsidR="008B292C" w:rsidRDefault="008B292C">
            <w:pPr>
              <w:suppressAutoHyphens w:val="0"/>
              <w:autoSpaceDE w:val="0"/>
              <w:textAlignment w:val="auto"/>
              <w:rPr>
                <w:rFonts w:ascii="Times New Roman" w:eastAsia="Calibri" w:hAnsi="Times New Roman"/>
              </w:rPr>
            </w:pP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lastRenderedPageBreak/>
              <w:t>2.2</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21.A.3A</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1000</w:t>
            </w:r>
          </w:p>
          <w:p w:rsidR="008B292C" w:rsidRDefault="008B292C">
            <w:pPr>
              <w:suppressAutoHyphens w:val="0"/>
              <w:autoSpaceDE w:val="0"/>
              <w:textAlignment w:val="auto"/>
              <w:rPr>
                <w:rFonts w:ascii="Times New Roman" w:eastAsia="Calibri" w:hAnsi="Times New Roman"/>
              </w:rPr>
            </w:pPr>
          </w:p>
        </w:tc>
      </w:tr>
      <w:tr w:rsidR="008B292C">
        <w:trPr>
          <w:trHeight w:val="1054"/>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2.3</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21.A.44</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od 1000 do 5000</w:t>
            </w:r>
          </w:p>
          <w:p w:rsidR="008B292C" w:rsidRDefault="008B292C">
            <w:pPr>
              <w:suppressAutoHyphens w:val="0"/>
              <w:autoSpaceDE w:val="0"/>
              <w:textAlignment w:val="auto"/>
              <w:rPr>
                <w:rFonts w:ascii="Times New Roman" w:eastAsia="Calibri" w:hAnsi="Times New Roman"/>
              </w:rPr>
            </w:pP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2.4</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21.A.61, 21.A.107, 21.A.120A, 21.A.120B lub 21.A.449</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3000</w:t>
            </w:r>
          </w:p>
          <w:p w:rsidR="008B292C" w:rsidRDefault="008B292C">
            <w:pPr>
              <w:suppressAutoHyphens w:val="0"/>
              <w:autoSpaceDE w:val="0"/>
              <w:textAlignment w:val="auto"/>
              <w:rPr>
                <w:rFonts w:ascii="Times New Roman" w:eastAsia="Calibri" w:hAnsi="Times New Roman"/>
              </w:rPr>
            </w:pP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2.5</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21.A.121</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10 000</w:t>
            </w:r>
          </w:p>
          <w:p w:rsidR="008B292C" w:rsidRDefault="008B292C">
            <w:pPr>
              <w:suppressAutoHyphens w:val="0"/>
              <w:autoSpaceDE w:val="0"/>
              <w:textAlignment w:val="auto"/>
              <w:rPr>
                <w:rFonts w:ascii="Times New Roman" w:eastAsia="Calibri" w:hAnsi="Times New Roman"/>
              </w:rPr>
            </w:pP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2.6</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21.A.129</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5000</w:t>
            </w:r>
          </w:p>
          <w:p w:rsidR="008B292C" w:rsidRDefault="008B292C">
            <w:pPr>
              <w:suppressAutoHyphens w:val="0"/>
              <w:autoSpaceDE w:val="0"/>
              <w:textAlignment w:val="auto"/>
              <w:rPr>
                <w:rFonts w:ascii="Times New Roman" w:eastAsia="Calibri" w:hAnsi="Times New Roman"/>
              </w:rPr>
            </w:pPr>
          </w:p>
        </w:tc>
      </w:tr>
      <w:tr w:rsidR="008B292C">
        <w:trPr>
          <w:trHeight w:val="720"/>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2.7</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21.A.165</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10 000</w:t>
            </w:r>
          </w:p>
          <w:p w:rsidR="008B292C" w:rsidRDefault="008B292C">
            <w:pPr>
              <w:suppressAutoHyphens w:val="0"/>
              <w:autoSpaceDE w:val="0"/>
              <w:textAlignment w:val="auto"/>
              <w:rPr>
                <w:rFonts w:ascii="Times New Roman" w:eastAsia="Calibri" w:hAnsi="Times New Roman"/>
              </w:rPr>
            </w:pP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2.8</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21.A.177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10 000</w:t>
            </w: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2.9</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21.A.181 (a) ppkt 1 i 2</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5000</w:t>
            </w:r>
          </w:p>
        </w:tc>
      </w:tr>
      <w:tr w:rsidR="008B292C">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2.10</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21.A.265</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10 000</w:t>
            </w:r>
          </w:p>
        </w:tc>
      </w:tr>
      <w:tr w:rsidR="008B292C">
        <w:trPr>
          <w:trHeight w:val="561"/>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2.11</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21.A.723 (a), (b)</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10 000</w:t>
            </w:r>
          </w:p>
        </w:tc>
      </w:tr>
      <w:tr w:rsidR="008B292C">
        <w:trPr>
          <w:trHeight w:val="561"/>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2.12</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21.A.727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5000</w:t>
            </w:r>
          </w:p>
        </w:tc>
      </w:tr>
      <w:tr w:rsidR="008B292C">
        <w:trPr>
          <w:trHeight w:val="973"/>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2.13</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Naruszenie obowiązków, o których mowa w pkt 21.A.804</w:t>
            </w:r>
          </w:p>
          <w:p w:rsidR="008B292C" w:rsidRDefault="00D17683">
            <w:pPr>
              <w:suppressAutoHyphens w:val="0"/>
              <w:autoSpaceDE w:val="0"/>
              <w:textAlignment w:val="auto"/>
            </w:pPr>
            <w:r>
              <w:rPr>
                <w:rFonts w:ascii="Times New Roman" w:hAnsi="Times New Roman"/>
              </w:rPr>
              <w:t>lub 21.A.805 lub 21.A.807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textAlignment w:val="auto"/>
            </w:pPr>
            <w:r>
              <w:rPr>
                <w:rFonts w:ascii="Times New Roman" w:hAnsi="Times New Roman"/>
              </w:rPr>
              <w:t>od 1000 do 5000</w:t>
            </w:r>
          </w:p>
          <w:p w:rsidR="008B292C" w:rsidRDefault="008B292C">
            <w:pPr>
              <w:suppressAutoHyphens w:val="0"/>
              <w:autoSpaceDE w:val="0"/>
              <w:textAlignment w:val="auto"/>
              <w:rPr>
                <w:rFonts w:ascii="Times New Roman" w:eastAsia="Calibri" w:hAnsi="Times New Roman"/>
              </w:rPr>
            </w:pPr>
          </w:p>
        </w:tc>
      </w:tr>
    </w:tbl>
    <w:p w:rsidR="008B292C" w:rsidRDefault="00D17683">
      <w:pPr>
        <w:suppressAutoHyphens w:val="0"/>
        <w:autoSpaceDE w:val="0"/>
        <w:spacing w:after="120" w:line="240" w:lineRule="auto"/>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PKTpunkt"/>
      </w:pPr>
      <w:r>
        <w:t>13</w:t>
      </w:r>
      <w:r w:rsidR="0083156E">
        <w:t>8</w:t>
      </w:r>
      <w:r>
        <w:t>) załącznik nr 5 otrzymuje brzmienie określone w załączniku nr 2 do niniejszej ustawy;</w:t>
      </w:r>
    </w:p>
    <w:p w:rsidR="008B292C" w:rsidRDefault="00D17683">
      <w:pPr>
        <w:pStyle w:val="PKTpunkt"/>
      </w:pPr>
      <w:r>
        <w:t>1</w:t>
      </w:r>
      <w:r w:rsidR="0083156E">
        <w:t>39</w:t>
      </w:r>
      <w:r>
        <w:t>) w załączniku nr 6 wprowadza się następujące zmiany:</w:t>
      </w:r>
    </w:p>
    <w:p w:rsidR="008B292C" w:rsidRDefault="00D17683">
      <w:pPr>
        <w:pStyle w:val="LITlitera"/>
      </w:pPr>
      <w:r>
        <w:t>a)</w:t>
      </w:r>
      <w:r>
        <w:tab/>
        <w:t>w „Objaśnieniach terminów użytych w załączniku”:</w:t>
      </w:r>
    </w:p>
    <w:p w:rsidR="008B292C" w:rsidRDefault="00D17683">
      <w:pPr>
        <w:pStyle w:val="TIRtiret"/>
      </w:pPr>
      <w:r>
        <w:t>–</w:t>
      </w:r>
      <w:r>
        <w:tab/>
      </w:r>
      <w:r>
        <w:tab/>
        <w:t>po pkt 3 dodaje się pkt 3a w brzmieniu:</w:t>
      </w:r>
    </w:p>
    <w:p w:rsidR="008B292C" w:rsidRDefault="00D17683">
      <w:pPr>
        <w:pStyle w:val="ZZPKTzmianazmpkt"/>
      </w:pPr>
      <w:r>
        <w:t>„3a)</w:t>
      </w:r>
      <w:r>
        <w:tab/>
        <w:t xml:space="preserve">certyfikacie ATO (Approved Training Organization) – należy przez to rozumieć certyfikat dla zatwierdzonej organizacji szkolenia potwierdzający zdolność podmiotu do prowadzenia szkolenia </w:t>
      </w:r>
      <w:r>
        <w:lastRenderedPageBreak/>
        <w:t>personelu lotniczego wchodzącego w skład załóg statków powietrznych, z wyjątkiem specjalności, o których mowa w art. 94 ust. 6 pkt 1 lit. j, k, u oraz w ustawy;”,</w:t>
      </w:r>
    </w:p>
    <w:p w:rsidR="008B292C" w:rsidRDefault="00D17683">
      <w:pPr>
        <w:pStyle w:val="TIRtiret"/>
      </w:pPr>
      <w:r>
        <w:t>– </w:t>
      </w:r>
      <w:r>
        <w:tab/>
        <w:t>pkt 7 otrzymuje brzmienie:</w:t>
      </w:r>
    </w:p>
    <w:p w:rsidR="008B292C" w:rsidRDefault="00D17683">
      <w:pPr>
        <w:pStyle w:val="ZZPKTzmianazmpkt"/>
      </w:pPr>
      <w:r>
        <w:t>„7)</w:t>
      </w:r>
      <w:r>
        <w:tab/>
      </w:r>
      <w:r>
        <w:tab/>
        <w:t>certyfikacie CTO (Certified Training Organization) – należy przez to rozumieć certyfikat podmiotu prowadzącego działalność szkoleniową w zakresie lotnictwa cywilnego upoważniający do prowadzenia szkolenia członków personelu lotniczego w zakresie wymaganym do uzyskania licencji pilota wiatrakowcowego turystycznego, pilota wiatrakowcowego zawodowego, nawigatora lotniczego, mechanika pokładowego, dyspozytora lotniczego lub uprawnień wpisywanych do tych licencji;”,</w:t>
      </w:r>
    </w:p>
    <w:p w:rsidR="008B292C" w:rsidRDefault="00D17683">
      <w:pPr>
        <w:pStyle w:val="TIRtiret"/>
      </w:pPr>
      <w:r>
        <w:t>–</w:t>
      </w:r>
      <w:r>
        <w:tab/>
        <w:t>pkt 8 otrzymuje brzmienie:</w:t>
      </w:r>
    </w:p>
    <w:p w:rsidR="008B292C" w:rsidRDefault="00D17683">
      <w:pPr>
        <w:pStyle w:val="ZZPKTzmianazmpkt"/>
      </w:pPr>
      <w:r>
        <w:t>„8)</w:t>
      </w:r>
      <w:r>
        <w:tab/>
        <w:t>certyfikacie FSTD (Flight Simulation Training Device) – należy przez to rozumieć certyfikat kwalifikacji szkoleniowego urządzenia symulacji lotów, o którym mowa w rozporządzeniu Komisji (UE) nr 1178/2011 z dnia 3 listopada 2011 r. ustanawiającym wymagania techniczne i procedury administracyjne odnoszące się do załóg w lotnictwie cywilnym zgodnie z rozporządzeniem Parlamentu Europejskiego i Rady (WE) nr 216/2008;”,</w:t>
      </w:r>
    </w:p>
    <w:p w:rsidR="008B292C" w:rsidRDefault="00D17683">
      <w:pPr>
        <w:pStyle w:val="TIRtiret"/>
      </w:pPr>
      <w:r>
        <w:t>– </w:t>
      </w:r>
      <w:r>
        <w:tab/>
        <w:t>uchyla się pkt 9,</w:t>
      </w:r>
    </w:p>
    <w:p w:rsidR="008B292C" w:rsidRDefault="00D17683">
      <w:pPr>
        <w:pStyle w:val="TIRtiret"/>
      </w:pPr>
      <w:r>
        <w:t>– </w:t>
      </w:r>
      <w:r>
        <w:tab/>
        <w:t>uchyla się pkt 12,</w:t>
      </w:r>
    </w:p>
    <w:p w:rsidR="008B292C" w:rsidRDefault="00D17683">
      <w:pPr>
        <w:pStyle w:val="TIRtiret"/>
      </w:pPr>
      <w:r>
        <w:t>–</w:t>
      </w:r>
      <w:r>
        <w:tab/>
        <w:t>pkt 15 otrzymuje brzmienie:</w:t>
      </w:r>
    </w:p>
    <w:p w:rsidR="008B292C" w:rsidRDefault="00D17683">
      <w:pPr>
        <w:pStyle w:val="ZZPKTzmianazmpkt"/>
      </w:pPr>
      <w:r>
        <w:t>„15)</w:t>
      </w:r>
      <w:r>
        <w:tab/>
        <w:t>licencji Part-66 – należy przez to rozumieć licencję mechanika obsługi technicznej statku powietrznego, wydaną zgodnie z załącznikiem III Część 66 do rozporządzenia Komisji (UE) nr 1321/2014 z dnia 26 listopada 2014 r. w sprawie ciągłej zdatności do lotu statków powietrznych oraz wyrobów lotniczych, części i wyposażenia, a także w sprawie zatwierdzeń udzielonych organizacjom i personelowi zaangażowanym w takie zadania;”,</w:t>
      </w:r>
    </w:p>
    <w:p w:rsidR="008B292C" w:rsidRDefault="00D17683">
      <w:pPr>
        <w:pStyle w:val="TIRtiret"/>
      </w:pPr>
      <w:r>
        <w:t>– </w:t>
      </w:r>
      <w:r>
        <w:tab/>
        <w:t>pkt 18 otrzymuje brzmienie:</w:t>
      </w:r>
    </w:p>
    <w:p w:rsidR="008B292C" w:rsidRDefault="00D17683">
      <w:pPr>
        <w:pStyle w:val="ZZPKTzmianazmpkt"/>
      </w:pPr>
      <w:r>
        <w:t>„18)</w:t>
      </w:r>
      <w:r>
        <w:tab/>
        <w:t>Part</w:t>
      </w:r>
      <w:r>
        <w:rPr>
          <w:rFonts w:ascii="Symbol" w:eastAsia="Symbol" w:hAnsi="Symbol" w:cs="Symbol"/>
        </w:rPr>
        <w:t></w:t>
      </w:r>
      <w:r>
        <w:t xml:space="preserve">21 </w:t>
      </w:r>
      <w:r>
        <w:rPr>
          <w:rFonts w:ascii="Symbol" w:eastAsia="Symbol" w:hAnsi="Symbol" w:cs="Symbol"/>
        </w:rPr>
        <w:t></w:t>
      </w:r>
      <w:r>
        <w:t xml:space="preserve"> należy przez to rozumieć część 21 załącznika I do rozporządzenia Komisji (UE) nr 748/2012 z dnia 3 sierpnia 2012 r. </w:t>
      </w:r>
      <w:r>
        <w:lastRenderedPageBreak/>
        <w:t>ustanawiającego przepisy wykonawcze dotyczące certyfikacji statków powietrznych i związanych z nimi wyrobów, części i akcesoriów w zakresie zdatności do lotu i ochrony środowiska oraz dotyczące certyfikacji organizacji projektujących i produkujących;”,</w:t>
      </w:r>
    </w:p>
    <w:p w:rsidR="008B292C" w:rsidRDefault="00D17683">
      <w:pPr>
        <w:pStyle w:val="TIRtiret"/>
      </w:pPr>
      <w:r>
        <w:rPr>
          <w:rFonts w:ascii="Symbol" w:eastAsia="Symbol" w:hAnsi="Symbol" w:cs="Symbol"/>
        </w:rPr>
        <w:t></w:t>
      </w:r>
      <w:r>
        <w:tab/>
        <w:t>pkt 19 otrzymuje brzmienie:</w:t>
      </w:r>
    </w:p>
    <w:p w:rsidR="008B292C" w:rsidRDefault="00D17683">
      <w:pPr>
        <w:pStyle w:val="ZZPKTzmianazmpkt"/>
      </w:pPr>
      <w:r>
        <w:t>„19)</w:t>
      </w:r>
      <w:r>
        <w:tab/>
        <w:t>Part-66 – należy przez to rozumieć Część 66 załącznika III do rozporządzenia nr 1321/2014/UE;”,</w:t>
      </w:r>
    </w:p>
    <w:p w:rsidR="008B292C" w:rsidRDefault="00D17683">
      <w:pPr>
        <w:pStyle w:val="TIRtiret"/>
      </w:pPr>
      <w:r>
        <w:rPr>
          <w:rFonts w:ascii="Symbol" w:eastAsia="Symbol" w:hAnsi="Symbol" w:cs="Symbol"/>
        </w:rPr>
        <w:t></w:t>
      </w:r>
      <w:r>
        <w:tab/>
        <w:t>pkt 20 otrzymuje brzmienie:</w:t>
      </w:r>
    </w:p>
    <w:p w:rsidR="008B292C" w:rsidRDefault="00D17683">
      <w:pPr>
        <w:pStyle w:val="ZZPKTzmianazmpkt"/>
      </w:pPr>
      <w:r>
        <w:t>„20)</w:t>
      </w:r>
      <w:r>
        <w:tab/>
        <w:t>Part-145 – należy przez to rozumieć Część 145 załącznika II do rozporządzenia nr 1321/2014/UE;”,</w:t>
      </w:r>
    </w:p>
    <w:p w:rsidR="008B292C" w:rsidRDefault="00D17683">
      <w:pPr>
        <w:pStyle w:val="TIRtiret"/>
      </w:pPr>
      <w:r>
        <w:rPr>
          <w:rFonts w:ascii="Symbol" w:eastAsia="Symbol" w:hAnsi="Symbol" w:cs="Symbol"/>
        </w:rPr>
        <w:t></w:t>
      </w:r>
      <w:r>
        <w:tab/>
        <w:t>pkt 21 otrzymuje brzmienie:</w:t>
      </w:r>
    </w:p>
    <w:p w:rsidR="008B292C" w:rsidRDefault="00D17683">
      <w:pPr>
        <w:pStyle w:val="ZZPKTzmianazmpkt"/>
      </w:pPr>
      <w:r>
        <w:t>„21)</w:t>
      </w:r>
      <w:r>
        <w:tab/>
        <w:t>Part-147 – należy przez to rozumieć Część 147 załącznika IV do rozporządzenia nr 1321/2014/UE;”,</w:t>
      </w:r>
    </w:p>
    <w:p w:rsidR="008B292C" w:rsidRDefault="00D17683">
      <w:pPr>
        <w:pStyle w:val="TIRtiret"/>
      </w:pPr>
      <w:r>
        <w:rPr>
          <w:rFonts w:ascii="Symbol" w:eastAsia="Symbol" w:hAnsi="Symbol" w:cs="Symbol"/>
        </w:rPr>
        <w:t></w:t>
      </w:r>
      <w:r>
        <w:tab/>
        <w:t>pkt 22 otrzymuje brzmienie:</w:t>
      </w:r>
    </w:p>
    <w:p w:rsidR="008B292C" w:rsidRDefault="00D17683">
      <w:pPr>
        <w:pStyle w:val="ZZPKTzmianazmpkt"/>
      </w:pPr>
      <w:r>
        <w:t>„22)</w:t>
      </w:r>
      <w:r>
        <w:tab/>
        <w:t>Part M/F – należy przez to rozumieć Część M podsekcję F załącznika I do rozporządzenia nr 1321/2014/UE;”,</w:t>
      </w:r>
    </w:p>
    <w:p w:rsidR="008B292C" w:rsidRDefault="00D17683">
      <w:pPr>
        <w:pStyle w:val="TIRtiret"/>
      </w:pPr>
      <w:r>
        <w:rPr>
          <w:rFonts w:ascii="Symbol" w:eastAsia="Symbol" w:hAnsi="Symbol" w:cs="Symbol"/>
        </w:rPr>
        <w:t></w:t>
      </w:r>
      <w:r>
        <w:tab/>
        <w:t>pkt 23 otrzymuje brzmienie:</w:t>
      </w:r>
    </w:p>
    <w:p w:rsidR="008B292C" w:rsidRDefault="00D17683">
      <w:pPr>
        <w:pStyle w:val="ZZPKTzmianazmpkt"/>
      </w:pPr>
      <w:r>
        <w:t>„23)</w:t>
      </w:r>
      <w:r>
        <w:tab/>
        <w:t>Part M/G – należy przez to rozumieć Cześć M podsekcję G załącznika I do rozporządzenia nr 1321/2014/UE;”;</w:t>
      </w:r>
    </w:p>
    <w:p w:rsidR="008B292C" w:rsidRDefault="00D17683">
      <w:pPr>
        <w:pStyle w:val="TIRtiret"/>
      </w:pPr>
      <w:r>
        <w:rPr>
          <w:rFonts w:ascii="Symbol" w:eastAsia="Symbol" w:hAnsi="Symbol" w:cs="Symbol"/>
        </w:rPr>
        <w:t></w:t>
      </w:r>
      <w:r>
        <w:tab/>
        <w:t>uchyla się pkt 28;</w:t>
      </w:r>
    </w:p>
    <w:p w:rsidR="008B292C" w:rsidRDefault="00D17683">
      <w:pPr>
        <w:pStyle w:val="TIRtiret"/>
      </w:pPr>
      <w:r>
        <w:t>–</w:t>
      </w:r>
      <w:r>
        <w:tab/>
        <w:t>po pkt 28 dodaje się pkt 28a w brzmieniu:</w:t>
      </w:r>
    </w:p>
    <w:p w:rsidR="008B292C" w:rsidRDefault="00D17683">
      <w:pPr>
        <w:pStyle w:val="ZZPKTzmianazmpkt"/>
      </w:pPr>
      <w:r>
        <w:t>„28a)</w:t>
      </w:r>
      <w:r>
        <w:tab/>
        <w:t>rozporządzeniu 965/2012/UE – należy przez to rozumieć rozporządzenie Komisji (UE) nr 965/2012 z dnia 5 października 2012 r. ustanawiające wymagania techniczne i procedury administracyjne odnoszące się do operacji lotniczych zgodnie z rozporządzeniem Parlamentu Europejskiego i Rady (WE) nr 216/2008;”,</w:t>
      </w:r>
    </w:p>
    <w:p w:rsidR="008B292C" w:rsidRDefault="00D17683">
      <w:pPr>
        <w:pStyle w:val="TIRtiret"/>
      </w:pPr>
      <w:r>
        <w:t>–</w:t>
      </w:r>
      <w:r>
        <w:tab/>
        <w:t>uchyla się pkt 34–39”,</w:t>
      </w:r>
    </w:p>
    <w:p w:rsidR="008B292C" w:rsidRDefault="00D17683">
      <w:pPr>
        <w:pStyle w:val="LITlitera"/>
      </w:pPr>
      <w:r>
        <w:t>b)</w:t>
      </w:r>
      <w:r>
        <w:tab/>
        <w:t>w tabeli nr 1:</w:t>
      </w:r>
    </w:p>
    <w:p w:rsidR="008B292C" w:rsidRDefault="00D17683">
      <w:pPr>
        <w:pStyle w:val="TIRtiret"/>
      </w:pPr>
      <w:r>
        <w:t>–</w:t>
      </w:r>
      <w:r>
        <w:tab/>
        <w:t>w części I podczęść 1.2.:</w:t>
      </w:r>
    </w:p>
    <w:p w:rsidR="008B292C" w:rsidRDefault="00D17683">
      <w:pPr>
        <w:pStyle w:val="Z2TIRwLITzmpodwtirwlitartykuempunktem"/>
      </w:pPr>
      <w:r>
        <w:t xml:space="preserve">– – </w:t>
      </w:r>
      <w:r>
        <w:rPr>
          <w:rFonts w:eastAsia="Calibri"/>
        </w:rPr>
        <w:t>ust. 5 otrzymuje brzmienie:</w:t>
      </w:r>
    </w:p>
    <w:p w:rsidR="008B292C" w:rsidRDefault="00D17683">
      <w:pPr>
        <w:tabs>
          <w:tab w:val="left" w:pos="-3828"/>
        </w:tabs>
        <w:suppressAutoHyphens w:val="0"/>
        <w:spacing w:after="120" w:line="240" w:lineRule="auto"/>
        <w:jc w:val="both"/>
        <w:textAlignment w:val="auto"/>
        <w:rPr>
          <w:rFonts w:ascii="Times New Roman" w:eastAsia="Calibri" w:hAnsi="Times New Roman"/>
          <w:sz w:val="24"/>
          <w:szCs w:val="24"/>
        </w:rPr>
      </w:pPr>
      <w:r>
        <w:rPr>
          <w:rFonts w:ascii="Times New Roman" w:eastAsia="Calibri" w:hAnsi="Times New Roman"/>
          <w:sz w:val="24"/>
          <w:szCs w:val="24"/>
        </w:rPr>
        <w:t>„</w:t>
      </w:r>
    </w:p>
    <w:tbl>
      <w:tblPr>
        <w:tblW w:w="9266" w:type="dxa"/>
        <w:tblInd w:w="-72" w:type="dxa"/>
        <w:tblCellMar>
          <w:left w:w="10" w:type="dxa"/>
          <w:right w:w="10" w:type="dxa"/>
        </w:tblCellMar>
        <w:tblLook w:val="0000"/>
      </w:tblPr>
      <w:tblGrid>
        <w:gridCol w:w="6794"/>
        <w:gridCol w:w="2472"/>
      </w:tblGrid>
      <w:tr w:rsidR="008B292C">
        <w:trPr>
          <w:trHeight w:val="36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both"/>
              <w:textAlignment w:val="auto"/>
            </w:pPr>
            <w:r>
              <w:rPr>
                <w:rFonts w:ascii="Times New Roman" w:eastAsia="Calibri" w:hAnsi="Times New Roman"/>
                <w:bCs/>
                <w:sz w:val="20"/>
                <w:szCs w:val="20"/>
              </w:rPr>
              <w:lastRenderedPageBreak/>
              <w:t>5.</w:t>
            </w:r>
            <w:r>
              <w:rPr>
                <w:rFonts w:ascii="Times New Roman" w:eastAsia="Calibri" w:hAnsi="Times New Roman"/>
                <w:sz w:val="20"/>
                <w:szCs w:val="20"/>
              </w:rPr>
              <w:t xml:space="preserve"> Rozpatrzenie wniosku o wydanie upoważnienia na wykonywanie przewozów lotniczych na określonych trasach lub obszarach polskiemu przewoźnikowi lotn</w:t>
            </w:r>
            <w:r>
              <w:rPr>
                <w:rFonts w:ascii="Times New Roman" w:eastAsia="Calibri" w:hAnsi="Times New Roman"/>
                <w:sz w:val="20"/>
                <w:szCs w:val="20"/>
              </w:rPr>
              <w:t>i</w:t>
            </w:r>
            <w:r>
              <w:rPr>
                <w:rFonts w:ascii="Times New Roman" w:eastAsia="Calibri" w:hAnsi="Times New Roman"/>
                <w:sz w:val="20"/>
                <w:szCs w:val="20"/>
              </w:rPr>
              <w:t>czemu lub przewoźnikowi lotniczemu posiadającemu koncesję udzieloną przez państwo członkowskie Unii Europejskiej, Konfederację Szwajcarską lub państwo członkowskie Europejskiego Porozumienia o Wolnym Handlu (EFTA) - stronę umowy o Europejskim Obszarze Gospodarczym</w:t>
            </w:r>
          </w:p>
          <w:p w:rsidR="008B292C" w:rsidRDefault="008B292C">
            <w:pPr>
              <w:tabs>
                <w:tab w:val="left" w:pos="-3828"/>
              </w:tabs>
              <w:suppressAutoHyphens w:val="0"/>
              <w:spacing w:after="0" w:line="240" w:lineRule="auto"/>
              <w:ind w:left="455" w:hanging="567"/>
              <w:jc w:val="both"/>
              <w:textAlignment w:val="auto"/>
              <w:rPr>
                <w:rFonts w:ascii="Times New Roman" w:eastAsia="Calibri" w:hAnsi="Times New Roman"/>
                <w:sz w:val="24"/>
                <w:szCs w:val="24"/>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rPr>
                <w:rFonts w:ascii="Times New Roman" w:eastAsia="Calibri" w:hAnsi="Times New Roman"/>
                <w:sz w:val="20"/>
                <w:szCs w:val="20"/>
              </w:rPr>
            </w:pPr>
            <w:r>
              <w:rPr>
                <w:rFonts w:ascii="Times New Roman" w:eastAsia="Calibri" w:hAnsi="Times New Roman"/>
                <w:sz w:val="20"/>
                <w:szCs w:val="20"/>
              </w:rPr>
              <w:t>2093</w:t>
            </w:r>
          </w:p>
          <w:p w:rsidR="008B292C" w:rsidRDefault="008B292C">
            <w:pPr>
              <w:tabs>
                <w:tab w:val="left" w:pos="-3828"/>
              </w:tabs>
              <w:suppressAutoHyphens w:val="0"/>
              <w:spacing w:after="0" w:line="240" w:lineRule="auto"/>
              <w:ind w:left="455" w:hanging="567"/>
              <w:jc w:val="both"/>
              <w:textAlignment w:val="auto"/>
              <w:rPr>
                <w:rFonts w:ascii="Times New Roman" w:eastAsia="Calibri" w:hAnsi="Times New Roman"/>
                <w:sz w:val="24"/>
                <w:szCs w:val="24"/>
              </w:rPr>
            </w:pPr>
          </w:p>
        </w:tc>
      </w:tr>
    </w:tbl>
    <w:p w:rsidR="008B292C" w:rsidRDefault="00D17683">
      <w:pPr>
        <w:tabs>
          <w:tab w:val="left" w:pos="-3828"/>
        </w:tabs>
        <w:suppressAutoHyphens w:val="0"/>
        <w:spacing w:after="120" w:line="240" w:lineRule="auto"/>
        <w:ind w:left="1701" w:hanging="567"/>
        <w:jc w:val="both"/>
        <w:textAlignment w:val="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p>
    <w:p w:rsidR="008B292C" w:rsidRDefault="00D17683">
      <w:pPr>
        <w:pStyle w:val="Z2TIRwLITzmpodwtirwlitartykuempunktem"/>
      </w:pPr>
      <w:r>
        <w:t xml:space="preserve">– – </w:t>
      </w:r>
      <w:r>
        <w:rPr>
          <w:rFonts w:eastAsia="Calibri"/>
        </w:rPr>
        <w:t>uchyla się ust. 6,</w:t>
      </w:r>
    </w:p>
    <w:p w:rsidR="008B292C" w:rsidRDefault="00D17683">
      <w:pPr>
        <w:pStyle w:val="Z2TIRwLITzmpodwtirwlitartykuempunktem"/>
      </w:pPr>
      <w:r>
        <w:t>– – ust. 7 i 8 otrzymują brzmienie:</w:t>
      </w:r>
    </w:p>
    <w:p w:rsidR="008B292C" w:rsidRDefault="00D17683">
      <w:pPr>
        <w:tabs>
          <w:tab w:val="left" w:pos="-3828"/>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266" w:type="dxa"/>
        <w:tblInd w:w="-72" w:type="dxa"/>
        <w:tblCellMar>
          <w:left w:w="10" w:type="dxa"/>
          <w:right w:w="10" w:type="dxa"/>
        </w:tblCellMar>
        <w:tblLook w:val="0000"/>
      </w:tblPr>
      <w:tblGrid>
        <w:gridCol w:w="6794"/>
        <w:gridCol w:w="2472"/>
      </w:tblGrid>
      <w:tr w:rsidR="008B292C">
        <w:trPr>
          <w:trHeight w:val="2976"/>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both"/>
              <w:textAlignment w:val="auto"/>
            </w:pPr>
            <w:r>
              <w:rPr>
                <w:rFonts w:ascii="Times New Roman" w:eastAsia="Calibri" w:hAnsi="Times New Roman"/>
                <w:bCs/>
                <w:sz w:val="20"/>
                <w:szCs w:val="20"/>
              </w:rPr>
              <w:t>7. Rozpatrzenie wniosku o wydanie zezwolenia na wykonywanie przez przewo</w:t>
            </w:r>
            <w:r>
              <w:rPr>
                <w:rFonts w:ascii="Times New Roman" w:eastAsia="Calibri" w:hAnsi="Times New Roman"/>
                <w:bCs/>
                <w:sz w:val="20"/>
                <w:szCs w:val="20"/>
              </w:rPr>
              <w:t>ź</w:t>
            </w:r>
            <w:r>
              <w:rPr>
                <w:rFonts w:ascii="Times New Roman" w:eastAsia="Calibri" w:hAnsi="Times New Roman"/>
                <w:bCs/>
                <w:sz w:val="20"/>
                <w:szCs w:val="20"/>
              </w:rPr>
              <w:t>nika lotniczego z państwa trzeciego przewozów lotniczych do, z lub na terytorium Rzeczypospolitej Polskiej:</w:t>
            </w:r>
          </w:p>
          <w:p w:rsidR="008B292C" w:rsidRDefault="008B292C">
            <w:pPr>
              <w:suppressAutoHyphens w:val="0"/>
              <w:autoSpaceDE w:val="0"/>
              <w:spacing w:after="0" w:line="240" w:lineRule="auto"/>
              <w:jc w:val="both"/>
              <w:textAlignment w:val="auto"/>
              <w:rPr>
                <w:rFonts w:ascii="Times New Roman" w:eastAsia="Calibri" w:hAnsi="Times New Roman"/>
                <w:bCs/>
                <w:sz w:val="20"/>
                <w:szCs w:val="20"/>
              </w:rPr>
            </w:pPr>
          </w:p>
          <w:p w:rsidR="008B292C" w:rsidRDefault="00D17683">
            <w:pPr>
              <w:suppressAutoHyphens w:val="0"/>
              <w:autoSpaceDE w:val="0"/>
              <w:spacing w:after="0" w:line="240" w:lineRule="auto"/>
              <w:jc w:val="both"/>
              <w:textAlignment w:val="auto"/>
              <w:rPr>
                <w:rFonts w:ascii="Times New Roman" w:eastAsia="Calibri" w:hAnsi="Times New Roman"/>
                <w:bCs/>
                <w:sz w:val="20"/>
                <w:szCs w:val="20"/>
              </w:rPr>
            </w:pPr>
            <w:r>
              <w:rPr>
                <w:rFonts w:ascii="Times New Roman" w:eastAsia="Calibri" w:hAnsi="Times New Roman"/>
                <w:bCs/>
                <w:sz w:val="20"/>
                <w:szCs w:val="20"/>
              </w:rPr>
              <w:t>1) regularnych (zezwolenie eksploatacyjne)</w:t>
            </w:r>
          </w:p>
          <w:p w:rsidR="008B292C" w:rsidRDefault="008B292C">
            <w:pPr>
              <w:suppressAutoHyphens w:val="0"/>
              <w:autoSpaceDE w:val="0"/>
              <w:spacing w:after="0" w:line="240" w:lineRule="auto"/>
              <w:jc w:val="both"/>
              <w:textAlignment w:val="auto"/>
              <w:rPr>
                <w:rFonts w:ascii="Times New Roman" w:eastAsia="Calibri" w:hAnsi="Times New Roman"/>
                <w:bCs/>
                <w:sz w:val="20"/>
                <w:szCs w:val="20"/>
              </w:rPr>
            </w:pPr>
          </w:p>
          <w:p w:rsidR="008B292C" w:rsidRDefault="00D17683">
            <w:pPr>
              <w:suppressAutoHyphens w:val="0"/>
              <w:autoSpaceDE w:val="0"/>
              <w:spacing w:after="0" w:line="240" w:lineRule="auto"/>
              <w:jc w:val="both"/>
              <w:textAlignment w:val="auto"/>
              <w:rPr>
                <w:rFonts w:ascii="Times New Roman" w:eastAsia="Calibri" w:hAnsi="Times New Roman"/>
                <w:bCs/>
                <w:sz w:val="20"/>
                <w:szCs w:val="20"/>
              </w:rPr>
            </w:pPr>
            <w:r>
              <w:rPr>
                <w:rFonts w:ascii="Times New Roman" w:eastAsia="Calibri" w:hAnsi="Times New Roman"/>
                <w:bCs/>
                <w:sz w:val="20"/>
                <w:szCs w:val="20"/>
              </w:rPr>
              <w:t>2) nieregularnych (10 lub więcej nieregularnych lotów handlowych w jednym sezonie rozkładowym - zezwolenie ogólne)</w:t>
            </w:r>
          </w:p>
          <w:p w:rsidR="008B292C" w:rsidRDefault="008B292C">
            <w:pPr>
              <w:suppressAutoHyphens w:val="0"/>
              <w:autoSpaceDE w:val="0"/>
              <w:spacing w:after="0" w:line="240" w:lineRule="auto"/>
              <w:jc w:val="both"/>
              <w:textAlignment w:val="auto"/>
              <w:rPr>
                <w:rFonts w:ascii="Times New Roman" w:eastAsia="Calibri" w:hAnsi="Times New Roman"/>
                <w:bCs/>
                <w:sz w:val="20"/>
                <w:szCs w:val="20"/>
                <w:shd w:val="clear" w:color="auto" w:fill="FFFF00"/>
              </w:rPr>
            </w:pPr>
          </w:p>
          <w:p w:rsidR="008B292C" w:rsidRDefault="00D17683">
            <w:pPr>
              <w:suppressAutoHyphens w:val="0"/>
              <w:autoSpaceDE w:val="0"/>
              <w:spacing w:after="0" w:line="240" w:lineRule="auto"/>
              <w:jc w:val="both"/>
              <w:textAlignment w:val="auto"/>
            </w:pPr>
            <w:r>
              <w:rPr>
                <w:rFonts w:ascii="Times New Roman" w:eastAsia="Calibri" w:hAnsi="Times New Roman"/>
                <w:sz w:val="20"/>
                <w:szCs w:val="20"/>
              </w:rPr>
              <w:t xml:space="preserve">8. Rozpatrzenie wniosku o wydanie zezwolenia pojedynczego na wykonywanie przez przewoźnika lotniczego z państwa trzeciego przewozów lotniczych </w:t>
            </w:r>
            <w:r>
              <w:rPr>
                <w:rFonts w:ascii="Times New Roman" w:eastAsia="Calibri" w:hAnsi="Times New Roman"/>
                <w:bCs/>
                <w:sz w:val="20"/>
                <w:szCs w:val="20"/>
              </w:rPr>
              <w:t>do, z lub na terytorium Rzeczypospolitej Polskiej</w:t>
            </w:r>
            <w:r>
              <w:rPr>
                <w:rFonts w:ascii="Times New Roman" w:eastAsia="Calibri" w:hAnsi="Times New Roman"/>
                <w:sz w:val="20"/>
                <w:szCs w:val="20"/>
              </w:rPr>
              <w:t>.</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8B292C">
            <w:pPr>
              <w:suppressAutoHyphens w:val="0"/>
              <w:autoSpaceDE w:val="0"/>
              <w:spacing w:after="0" w:line="360" w:lineRule="auto"/>
              <w:textAlignment w:val="auto"/>
              <w:rPr>
                <w:rFonts w:ascii="Times New Roman" w:eastAsia="Calibri" w:hAnsi="Times New Roman"/>
                <w:sz w:val="24"/>
                <w:szCs w:val="24"/>
              </w:rPr>
            </w:pPr>
          </w:p>
          <w:p w:rsidR="008B292C" w:rsidRDefault="008B292C">
            <w:pPr>
              <w:suppressAutoHyphens w:val="0"/>
              <w:autoSpaceDE w:val="0"/>
              <w:spacing w:after="0" w:line="360" w:lineRule="auto"/>
              <w:textAlignment w:val="auto"/>
              <w:rPr>
                <w:rFonts w:ascii="Times New Roman" w:eastAsia="Calibri" w:hAnsi="Times New Roman"/>
                <w:sz w:val="24"/>
                <w:szCs w:val="24"/>
              </w:rPr>
            </w:pPr>
          </w:p>
          <w:p w:rsidR="008B292C" w:rsidRDefault="008B292C">
            <w:pPr>
              <w:suppressAutoHyphens w:val="0"/>
              <w:autoSpaceDE w:val="0"/>
              <w:spacing w:after="0" w:line="240" w:lineRule="auto"/>
              <w:textAlignment w:val="auto"/>
              <w:rPr>
                <w:rFonts w:ascii="Times New Roman" w:eastAsia="Calibri" w:hAnsi="Times New Roman"/>
                <w:sz w:val="20"/>
                <w:szCs w:val="20"/>
              </w:rPr>
            </w:pPr>
          </w:p>
          <w:p w:rsidR="008B292C" w:rsidRDefault="00D17683">
            <w:pPr>
              <w:suppressAutoHyphens w:val="0"/>
              <w:autoSpaceDE w:val="0"/>
              <w:spacing w:after="0" w:line="240" w:lineRule="auto"/>
              <w:jc w:val="center"/>
              <w:textAlignment w:val="auto"/>
              <w:rPr>
                <w:rFonts w:ascii="Times New Roman" w:eastAsia="Calibri" w:hAnsi="Times New Roman"/>
                <w:sz w:val="20"/>
                <w:szCs w:val="20"/>
              </w:rPr>
            </w:pPr>
            <w:r>
              <w:rPr>
                <w:rFonts w:ascii="Times New Roman" w:eastAsia="Calibri" w:hAnsi="Times New Roman"/>
                <w:sz w:val="20"/>
                <w:szCs w:val="20"/>
              </w:rPr>
              <w:t>20927</w:t>
            </w:r>
          </w:p>
          <w:p w:rsidR="008B292C" w:rsidRDefault="008B292C">
            <w:pPr>
              <w:suppressAutoHyphens w:val="0"/>
              <w:autoSpaceDE w:val="0"/>
              <w:spacing w:after="0" w:line="240" w:lineRule="auto"/>
              <w:jc w:val="center"/>
              <w:textAlignment w:val="auto"/>
              <w:rPr>
                <w:rFonts w:ascii="Times New Roman" w:eastAsia="Calibri" w:hAnsi="Times New Roman"/>
                <w:sz w:val="20"/>
                <w:szCs w:val="20"/>
              </w:rPr>
            </w:pPr>
          </w:p>
          <w:p w:rsidR="008B292C" w:rsidRDefault="00D17683">
            <w:pPr>
              <w:suppressAutoHyphens w:val="0"/>
              <w:autoSpaceDE w:val="0"/>
              <w:spacing w:after="0" w:line="240" w:lineRule="auto"/>
              <w:jc w:val="center"/>
              <w:textAlignment w:val="auto"/>
              <w:rPr>
                <w:rFonts w:ascii="Times New Roman" w:eastAsia="Calibri" w:hAnsi="Times New Roman"/>
                <w:sz w:val="20"/>
                <w:szCs w:val="20"/>
              </w:rPr>
            </w:pPr>
            <w:r>
              <w:rPr>
                <w:rFonts w:ascii="Times New Roman" w:eastAsia="Calibri" w:hAnsi="Times New Roman"/>
                <w:sz w:val="20"/>
                <w:szCs w:val="20"/>
              </w:rPr>
              <w:t>15695</w:t>
            </w:r>
          </w:p>
          <w:p w:rsidR="008B292C" w:rsidRDefault="008B292C">
            <w:pPr>
              <w:suppressAutoHyphens w:val="0"/>
              <w:autoSpaceDE w:val="0"/>
              <w:spacing w:after="0" w:line="240" w:lineRule="auto"/>
              <w:jc w:val="center"/>
              <w:textAlignment w:val="auto"/>
              <w:rPr>
                <w:rFonts w:ascii="Times New Roman" w:eastAsia="Calibri" w:hAnsi="Times New Roman"/>
                <w:sz w:val="24"/>
                <w:szCs w:val="24"/>
              </w:rPr>
            </w:pPr>
          </w:p>
          <w:p w:rsidR="008B292C" w:rsidRDefault="008B292C">
            <w:pPr>
              <w:suppressAutoHyphens w:val="0"/>
              <w:autoSpaceDE w:val="0"/>
              <w:spacing w:after="0" w:line="240" w:lineRule="auto"/>
              <w:textAlignment w:val="auto"/>
              <w:rPr>
                <w:rFonts w:ascii="Times New Roman" w:eastAsia="Calibri" w:hAnsi="Times New Roman"/>
                <w:sz w:val="24"/>
                <w:szCs w:val="24"/>
              </w:rPr>
            </w:pPr>
          </w:p>
          <w:p w:rsidR="008B292C" w:rsidRDefault="00D17683">
            <w:pPr>
              <w:suppressAutoHyphens w:val="0"/>
              <w:autoSpaceDE w:val="0"/>
              <w:spacing w:after="0" w:line="240" w:lineRule="auto"/>
              <w:jc w:val="center"/>
              <w:textAlignment w:val="auto"/>
              <w:rPr>
                <w:rFonts w:ascii="Times New Roman" w:eastAsia="Calibri" w:hAnsi="Times New Roman"/>
                <w:sz w:val="20"/>
                <w:szCs w:val="20"/>
              </w:rPr>
            </w:pPr>
            <w:r>
              <w:rPr>
                <w:rFonts w:ascii="Times New Roman" w:eastAsia="Calibri" w:hAnsi="Times New Roman"/>
                <w:sz w:val="20"/>
                <w:szCs w:val="20"/>
              </w:rPr>
              <w:t>0</w:t>
            </w:r>
          </w:p>
        </w:tc>
      </w:tr>
    </w:tbl>
    <w:p w:rsidR="008B292C" w:rsidRDefault="00D17683">
      <w:pPr>
        <w:tabs>
          <w:tab w:val="left" w:pos="-3828"/>
        </w:tabs>
        <w:suppressAutoHyphens w:val="0"/>
        <w:spacing w:after="120" w:line="240" w:lineRule="auto"/>
        <w:ind w:left="1701" w:hanging="567"/>
        <w:jc w:val="both"/>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8B292C" w:rsidRDefault="008B292C">
      <w:pPr>
        <w:pStyle w:val="Z2TIRwLITzmpodwtirwlitartykuempunktem"/>
      </w:pPr>
    </w:p>
    <w:p w:rsidR="008B292C" w:rsidRDefault="00D17683">
      <w:pPr>
        <w:pStyle w:val="Z2TIRwLITzmpodwtirwlitartykuempunktem"/>
      </w:pPr>
      <w:r>
        <w:t>– – ust. 10 otrzymuje brzmienie:</w:t>
      </w:r>
    </w:p>
    <w:p w:rsidR="008B292C" w:rsidRDefault="00D17683">
      <w:pPr>
        <w:tabs>
          <w:tab w:val="left" w:pos="-3828"/>
        </w:tabs>
        <w:suppressAutoHyphens w:val="0"/>
        <w:spacing w:after="120" w:line="240" w:lineRule="auto"/>
        <w:jc w:val="both"/>
        <w:textAlignment w:val="auto"/>
        <w:rPr>
          <w:rFonts w:ascii="Times New Roman" w:eastAsia="Calibri" w:hAnsi="Times New Roman"/>
          <w:sz w:val="24"/>
          <w:szCs w:val="24"/>
        </w:rPr>
      </w:pPr>
      <w:r>
        <w:rPr>
          <w:rFonts w:ascii="Times New Roman" w:eastAsia="Calibri" w:hAnsi="Times New Roman"/>
          <w:sz w:val="24"/>
          <w:szCs w:val="24"/>
        </w:rPr>
        <w:t>„</w:t>
      </w:r>
    </w:p>
    <w:tbl>
      <w:tblPr>
        <w:tblW w:w="9266" w:type="dxa"/>
        <w:tblInd w:w="-72" w:type="dxa"/>
        <w:tblCellMar>
          <w:left w:w="10" w:type="dxa"/>
          <w:right w:w="10" w:type="dxa"/>
        </w:tblCellMar>
        <w:tblLook w:val="0000"/>
      </w:tblPr>
      <w:tblGrid>
        <w:gridCol w:w="6794"/>
        <w:gridCol w:w="2472"/>
      </w:tblGrid>
      <w:tr w:rsidR="008B292C">
        <w:trPr>
          <w:trHeight w:val="119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both"/>
              <w:textAlignment w:val="auto"/>
            </w:pPr>
            <w:r>
              <w:rPr>
                <w:rFonts w:ascii="Times New Roman" w:eastAsia="Calibri" w:hAnsi="Times New Roman"/>
                <w:bCs/>
                <w:sz w:val="20"/>
                <w:szCs w:val="20"/>
              </w:rPr>
              <w:t>10. Rozpatrzenie wniosku o wydanie zezwolenia pojedynczego na wykonanie dziesiątego lub kolejnych nieregularnych lotów handlowych, obejmujących ląd</w:t>
            </w:r>
            <w:r>
              <w:rPr>
                <w:rFonts w:ascii="Times New Roman" w:eastAsia="Calibri" w:hAnsi="Times New Roman"/>
                <w:bCs/>
                <w:sz w:val="20"/>
                <w:szCs w:val="20"/>
              </w:rPr>
              <w:t>o</w:t>
            </w:r>
            <w:r>
              <w:rPr>
                <w:rFonts w:ascii="Times New Roman" w:eastAsia="Calibri" w:hAnsi="Times New Roman"/>
                <w:bCs/>
                <w:sz w:val="20"/>
                <w:szCs w:val="20"/>
              </w:rPr>
              <w:t>wanie handlowe na terytorium Rzeczpospolitej Polskiej, w danym sezonie rozkł</w:t>
            </w:r>
            <w:r>
              <w:rPr>
                <w:rFonts w:ascii="Times New Roman" w:eastAsia="Calibri" w:hAnsi="Times New Roman"/>
                <w:bCs/>
                <w:sz w:val="20"/>
                <w:szCs w:val="20"/>
              </w:rPr>
              <w:t>a</w:t>
            </w:r>
            <w:r>
              <w:rPr>
                <w:rFonts w:ascii="Times New Roman" w:eastAsia="Calibri" w:hAnsi="Times New Roman"/>
                <w:bCs/>
                <w:sz w:val="20"/>
                <w:szCs w:val="20"/>
              </w:rPr>
              <w:t>dowym dla przewoźnika lotniczego z państwa trzeciego.</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rPr>
                <w:rFonts w:ascii="Times New Roman" w:eastAsia="Calibri" w:hAnsi="Times New Roman"/>
                <w:sz w:val="20"/>
                <w:szCs w:val="20"/>
              </w:rPr>
            </w:pPr>
            <w:r>
              <w:rPr>
                <w:rFonts w:ascii="Times New Roman" w:eastAsia="Calibri" w:hAnsi="Times New Roman"/>
                <w:sz w:val="20"/>
                <w:szCs w:val="20"/>
              </w:rPr>
              <w:t>15695</w:t>
            </w:r>
          </w:p>
          <w:p w:rsidR="008B292C" w:rsidRDefault="008B292C">
            <w:pPr>
              <w:suppressAutoHyphens w:val="0"/>
              <w:autoSpaceDE w:val="0"/>
              <w:spacing w:after="0" w:line="240" w:lineRule="auto"/>
              <w:jc w:val="center"/>
              <w:textAlignment w:val="auto"/>
              <w:rPr>
                <w:rFonts w:ascii="Times New Roman" w:eastAsia="Calibri" w:hAnsi="Times New Roman"/>
                <w:sz w:val="24"/>
                <w:szCs w:val="24"/>
              </w:rPr>
            </w:pPr>
          </w:p>
          <w:p w:rsidR="008B292C" w:rsidRDefault="008B292C">
            <w:pPr>
              <w:suppressAutoHyphens w:val="0"/>
              <w:autoSpaceDE w:val="0"/>
              <w:spacing w:after="0" w:line="240" w:lineRule="auto"/>
              <w:jc w:val="center"/>
              <w:textAlignment w:val="auto"/>
              <w:rPr>
                <w:rFonts w:ascii="Times New Roman" w:eastAsia="Calibri" w:hAnsi="Times New Roman"/>
                <w:sz w:val="24"/>
                <w:szCs w:val="24"/>
              </w:rPr>
            </w:pPr>
          </w:p>
        </w:tc>
      </w:tr>
    </w:tbl>
    <w:p w:rsidR="008B292C" w:rsidRDefault="00D17683">
      <w:pPr>
        <w:tabs>
          <w:tab w:val="left" w:pos="-3828"/>
        </w:tabs>
        <w:suppressAutoHyphens w:val="0"/>
        <w:spacing w:after="120" w:line="240" w:lineRule="auto"/>
        <w:ind w:left="1701" w:hanging="567"/>
        <w:jc w:val="both"/>
        <w:textAlignment w:val="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w:t>
      </w:r>
    </w:p>
    <w:p w:rsidR="008B292C" w:rsidRDefault="00D17683">
      <w:pPr>
        <w:pStyle w:val="TIRtiret"/>
      </w:pPr>
      <w:r>
        <w:t>– </w:t>
      </w:r>
      <w:r>
        <w:tab/>
        <w:t>w części II:</w:t>
      </w:r>
    </w:p>
    <w:p w:rsidR="008B292C" w:rsidRDefault="00D17683">
      <w:pPr>
        <w:pStyle w:val="Z2TIRwLITzmpodwtirwlitartykuempunktem"/>
      </w:pPr>
      <w:r>
        <w:t>– – w podczęści 2.1. ust. 3 otrzymuje brzmienie:</w:t>
      </w:r>
    </w:p>
    <w:p w:rsidR="008B292C" w:rsidRDefault="00D17683">
      <w:pPr>
        <w:tabs>
          <w:tab w:val="left" w:pos="-3828"/>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266" w:type="dxa"/>
        <w:tblInd w:w="-72" w:type="dxa"/>
        <w:tblCellMar>
          <w:left w:w="10" w:type="dxa"/>
          <w:right w:w="10" w:type="dxa"/>
        </w:tblCellMar>
        <w:tblLook w:val="0000"/>
      </w:tblPr>
      <w:tblGrid>
        <w:gridCol w:w="6794"/>
        <w:gridCol w:w="2472"/>
      </w:tblGrid>
      <w:tr w:rsidR="008B292C">
        <w:trPr>
          <w:trHeight w:val="36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both"/>
              <w:textAlignment w:val="auto"/>
            </w:pPr>
            <w:r>
              <w:rPr>
                <w:rFonts w:ascii="Times New Roman" w:hAnsi="Times New Roman"/>
                <w:sz w:val="20"/>
                <w:szCs w:val="20"/>
              </w:rPr>
              <w:t>3. Wpisanie nowego uprawnienia do licencji, o której mowa w ust. 1, za każde uprawnienie, wznowienie ważności uprawnienia lub przywrócenie jego ważności</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360" w:lineRule="auto"/>
              <w:jc w:val="center"/>
              <w:textAlignment w:val="auto"/>
              <w:rPr>
                <w:rFonts w:ascii="Times New Roman" w:eastAsia="Calibri" w:hAnsi="Times New Roman"/>
                <w:sz w:val="20"/>
                <w:szCs w:val="20"/>
              </w:rPr>
            </w:pPr>
            <w:r>
              <w:rPr>
                <w:rFonts w:ascii="Times New Roman" w:eastAsia="Calibri" w:hAnsi="Times New Roman"/>
                <w:sz w:val="20"/>
                <w:szCs w:val="20"/>
              </w:rPr>
              <w:t>105</w:t>
            </w:r>
          </w:p>
        </w:tc>
      </w:tr>
    </w:tbl>
    <w:p w:rsidR="008B292C" w:rsidRDefault="00D17683">
      <w:pPr>
        <w:tabs>
          <w:tab w:val="left" w:pos="-3828"/>
        </w:tabs>
        <w:suppressAutoHyphens w:val="0"/>
        <w:spacing w:after="120" w:line="240" w:lineRule="auto"/>
        <w:ind w:left="1701"/>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LITzmpodwtirwlitartykuempunktem"/>
      </w:pPr>
      <w:r>
        <w:t>– – podczęść 2.2 otrzymuje brzmienie:</w:t>
      </w:r>
    </w:p>
    <w:p w:rsidR="008B292C" w:rsidRDefault="00D17683">
      <w:pPr>
        <w:tabs>
          <w:tab w:val="left" w:pos="-3828"/>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284" w:type="dxa"/>
        <w:tblLayout w:type="fixed"/>
        <w:tblCellMar>
          <w:left w:w="10" w:type="dxa"/>
          <w:right w:w="10" w:type="dxa"/>
        </w:tblCellMar>
        <w:tblLook w:val="0000"/>
      </w:tblPr>
      <w:tblGrid>
        <w:gridCol w:w="558"/>
        <w:gridCol w:w="487"/>
        <w:gridCol w:w="5619"/>
        <w:gridCol w:w="2620"/>
      </w:tblGrid>
      <w:tr w:rsidR="008B292C">
        <w:tc>
          <w:tcPr>
            <w:tcW w:w="928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pPr>
            <w:r>
              <w:rPr>
                <w:rFonts w:ascii="Times New Roman" w:hAnsi="Times New Roman"/>
                <w:b/>
                <w:bCs/>
                <w:sz w:val="20"/>
                <w:szCs w:val="20"/>
              </w:rPr>
              <w:t>2.2. Licencje i świadectwa kwalifikacji pozostałych członków personelu lotniczego</w:t>
            </w:r>
          </w:p>
          <w:p w:rsidR="008B292C" w:rsidRDefault="008B292C">
            <w:pPr>
              <w:suppressAutoHyphens w:val="0"/>
              <w:spacing w:after="0"/>
              <w:jc w:val="center"/>
              <w:textAlignment w:val="auto"/>
              <w:rPr>
                <w:rFonts w:ascii="Times New Roman" w:hAnsi="Times New Roman"/>
                <w:sz w:val="20"/>
                <w:szCs w:val="20"/>
              </w:rPr>
            </w:pPr>
          </w:p>
        </w:tc>
      </w:tr>
      <w:tr w:rsidR="008B292C">
        <w:tc>
          <w:tcPr>
            <w:tcW w:w="66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pPr>
            <w:r>
              <w:rPr>
                <w:rFonts w:ascii="Times New Roman" w:hAnsi="Times New Roman"/>
                <w:b/>
                <w:bCs/>
                <w:sz w:val="20"/>
                <w:szCs w:val="20"/>
              </w:rPr>
              <w:t>Rodzaj czynności urzędowej</w:t>
            </w:r>
          </w:p>
          <w:p w:rsidR="008B292C" w:rsidRDefault="008B292C">
            <w:pPr>
              <w:suppressAutoHyphens w:val="0"/>
              <w:spacing w:after="0"/>
              <w:jc w:val="center"/>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pPr>
            <w:r>
              <w:rPr>
                <w:rFonts w:ascii="Times New Roman" w:hAnsi="Times New Roman"/>
                <w:b/>
                <w:bCs/>
                <w:sz w:val="20"/>
                <w:szCs w:val="20"/>
              </w:rPr>
              <w:t>Wysokość opłaty lotniczej w zł</w:t>
            </w:r>
          </w:p>
          <w:p w:rsidR="008B292C" w:rsidRDefault="008B292C">
            <w:pPr>
              <w:suppressAutoHyphens w:val="0"/>
              <w:spacing w:after="0"/>
              <w:jc w:val="center"/>
              <w:textAlignment w:val="auto"/>
              <w:rPr>
                <w:rFonts w:ascii="Times New Roman" w:hAnsi="Times New Roman"/>
                <w:sz w:val="20"/>
                <w:szCs w:val="20"/>
              </w:rPr>
            </w:pPr>
          </w:p>
        </w:tc>
      </w:tr>
      <w:tr w:rsidR="008B292C">
        <w:tc>
          <w:tcPr>
            <w:tcW w:w="66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pPr>
            <w:r>
              <w:rPr>
                <w:rFonts w:ascii="Times New Roman" w:hAnsi="Times New Roman"/>
                <w:b/>
                <w:bCs/>
                <w:sz w:val="20"/>
                <w:szCs w:val="20"/>
              </w:rPr>
              <w:lastRenderedPageBreak/>
              <w:t>1</w:t>
            </w:r>
          </w:p>
          <w:p w:rsidR="008B292C" w:rsidRDefault="008B292C">
            <w:pPr>
              <w:suppressAutoHyphens w:val="0"/>
              <w:spacing w:after="0"/>
              <w:jc w:val="center"/>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pPr>
            <w:r>
              <w:rPr>
                <w:rFonts w:ascii="Times New Roman" w:hAnsi="Times New Roman"/>
                <w:b/>
                <w:bCs/>
                <w:sz w:val="20"/>
                <w:szCs w:val="20"/>
              </w:rPr>
              <w:t>2</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1.</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Wydanie licencji po raz pierwszy lub jej przywrócenie dla:</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rekreacyjnego, pilota samolotowego  tur</w:t>
            </w:r>
            <w:r>
              <w:rPr>
                <w:rFonts w:ascii="Times New Roman" w:hAnsi="Times New Roman"/>
                <w:sz w:val="20"/>
                <w:szCs w:val="20"/>
              </w:rPr>
              <w:t>y</w:t>
            </w:r>
            <w:r>
              <w:rPr>
                <w:rFonts w:ascii="Times New Roman" w:hAnsi="Times New Roman"/>
                <w:sz w:val="20"/>
                <w:szCs w:val="20"/>
              </w:rPr>
              <w:t>stycznego, pilota śmigłowcowego rekreacyjnego, pilota śmigło</w:t>
            </w:r>
            <w:r>
              <w:rPr>
                <w:rFonts w:ascii="Times New Roman" w:hAnsi="Times New Roman"/>
                <w:sz w:val="20"/>
                <w:szCs w:val="20"/>
              </w:rPr>
              <w:t>w</w:t>
            </w:r>
            <w:r>
              <w:rPr>
                <w:rFonts w:ascii="Times New Roman" w:hAnsi="Times New Roman"/>
                <w:sz w:val="20"/>
                <w:szCs w:val="20"/>
              </w:rPr>
              <w:t>cowego turystycznego, pilota wiatrakowcowego, pilota pionowzl</w:t>
            </w:r>
            <w:r>
              <w:rPr>
                <w:rFonts w:ascii="Times New Roman" w:hAnsi="Times New Roman"/>
                <w:sz w:val="20"/>
                <w:szCs w:val="20"/>
              </w:rPr>
              <w:t>o</w:t>
            </w:r>
            <w:r>
              <w:rPr>
                <w:rFonts w:ascii="Times New Roman" w:hAnsi="Times New Roman"/>
                <w:sz w:val="20"/>
                <w:szCs w:val="20"/>
              </w:rPr>
              <w:t>tu, pilota balonowego rekreacyjnego, pilota balonowego, pilota szybowcowego rekreacyjnego, pilota szybowcowego, pilota st</w:t>
            </w:r>
            <w:r>
              <w:rPr>
                <w:rFonts w:ascii="Times New Roman" w:hAnsi="Times New Roman"/>
                <w:sz w:val="20"/>
                <w:szCs w:val="20"/>
              </w:rPr>
              <w:t>e</w:t>
            </w:r>
            <w:r>
              <w:rPr>
                <w:rFonts w:ascii="Times New Roman" w:hAnsi="Times New Roman"/>
                <w:sz w:val="20"/>
                <w:szCs w:val="20"/>
              </w:rPr>
              <w:t>rowcowego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64</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zawodowego, pilota śmigłowcowego zaw</w:t>
            </w:r>
            <w:r>
              <w:rPr>
                <w:rFonts w:ascii="Times New Roman" w:hAnsi="Times New Roman"/>
                <w:sz w:val="20"/>
                <w:szCs w:val="20"/>
              </w:rPr>
              <w:t>o</w:t>
            </w:r>
            <w:r>
              <w:rPr>
                <w:rFonts w:ascii="Times New Roman" w:hAnsi="Times New Roman"/>
                <w:sz w:val="20"/>
                <w:szCs w:val="20"/>
              </w:rPr>
              <w:t>dowego, pilota wiatrakowcowego zawodowego, pilota sterowcow</w:t>
            </w:r>
            <w:r>
              <w:rPr>
                <w:rFonts w:ascii="Times New Roman" w:hAnsi="Times New Roman"/>
                <w:sz w:val="20"/>
                <w:szCs w:val="20"/>
              </w:rPr>
              <w:t>e</w:t>
            </w:r>
            <w:r>
              <w:rPr>
                <w:rFonts w:ascii="Times New Roman" w:hAnsi="Times New Roman"/>
                <w:sz w:val="20"/>
                <w:szCs w:val="20"/>
              </w:rPr>
              <w:t>go zawodowego, pilota pionowzlotu zawodowego, nawigatora lotniczego, mechanika pokładowego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pilota samolotowego liniowego, pilota śmigłowcowego liniowego, pilota pionowzlotu liniowego, dyspozytora lotniczego, praktykanta-kontrolera ruchu lotniczego, kontrolera ruchu lotniczego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210</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2.</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Każde następne wydanie licencji:</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rekreacyjnego, pilota samolotowego tur</w:t>
            </w:r>
            <w:r>
              <w:rPr>
                <w:rFonts w:ascii="Times New Roman" w:hAnsi="Times New Roman"/>
                <w:sz w:val="20"/>
                <w:szCs w:val="20"/>
              </w:rPr>
              <w:t>y</w:t>
            </w:r>
            <w:r>
              <w:rPr>
                <w:rFonts w:ascii="Times New Roman" w:hAnsi="Times New Roman"/>
                <w:sz w:val="20"/>
                <w:szCs w:val="20"/>
              </w:rPr>
              <w:t>stycznego, pilota śmigłowcowego rekreacyjnego, pilota śmigło</w:t>
            </w:r>
            <w:r>
              <w:rPr>
                <w:rFonts w:ascii="Times New Roman" w:hAnsi="Times New Roman"/>
                <w:sz w:val="20"/>
                <w:szCs w:val="20"/>
              </w:rPr>
              <w:t>w</w:t>
            </w:r>
            <w:r>
              <w:rPr>
                <w:rFonts w:ascii="Times New Roman" w:hAnsi="Times New Roman"/>
                <w:sz w:val="20"/>
                <w:szCs w:val="20"/>
              </w:rPr>
              <w:t>cowego turystycznego, pilota wiatrakowcowego, pilota pionowzl</w:t>
            </w:r>
            <w:r>
              <w:rPr>
                <w:rFonts w:ascii="Times New Roman" w:hAnsi="Times New Roman"/>
                <w:sz w:val="20"/>
                <w:szCs w:val="20"/>
              </w:rPr>
              <w:t>o</w:t>
            </w:r>
            <w:r>
              <w:rPr>
                <w:rFonts w:ascii="Times New Roman" w:hAnsi="Times New Roman"/>
                <w:sz w:val="20"/>
                <w:szCs w:val="20"/>
              </w:rPr>
              <w:t>tu, pilota balonowego rekreacyjnego, pilota balonowego, pilota szybowcowego rekreacyjnego, pilota sterowcowego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zawodowego, pilota śmigłowcowego zaw</w:t>
            </w:r>
            <w:r>
              <w:rPr>
                <w:rFonts w:ascii="Times New Roman" w:hAnsi="Times New Roman"/>
                <w:sz w:val="20"/>
                <w:szCs w:val="20"/>
              </w:rPr>
              <w:t>o</w:t>
            </w:r>
            <w:r>
              <w:rPr>
                <w:rFonts w:ascii="Times New Roman" w:hAnsi="Times New Roman"/>
                <w:sz w:val="20"/>
                <w:szCs w:val="20"/>
              </w:rPr>
              <w:t>dowego, pilota wiatrakowcowego zawodowego, pilota sterowcow</w:t>
            </w:r>
            <w:r>
              <w:rPr>
                <w:rFonts w:ascii="Times New Roman" w:hAnsi="Times New Roman"/>
                <w:sz w:val="20"/>
                <w:szCs w:val="20"/>
              </w:rPr>
              <w:t>e</w:t>
            </w:r>
            <w:r>
              <w:rPr>
                <w:rFonts w:ascii="Times New Roman" w:hAnsi="Times New Roman"/>
                <w:sz w:val="20"/>
                <w:szCs w:val="20"/>
              </w:rPr>
              <w:t>go zawodowego, pilota pionowzlotu zawodowego, nawigatora lotniczego, mechanika pokładowego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liniowego, pilota śmigłowcowego liniowego, pilota pionowzlotu liniowego, praktykanta-kontrolera ruchu lotn</w:t>
            </w:r>
            <w:r>
              <w:rPr>
                <w:rFonts w:ascii="Times New Roman" w:hAnsi="Times New Roman"/>
                <w:sz w:val="20"/>
                <w:szCs w:val="20"/>
              </w:rPr>
              <w:t>i</w:t>
            </w:r>
            <w:r>
              <w:rPr>
                <w:rFonts w:ascii="Times New Roman" w:hAnsi="Times New Roman"/>
                <w:sz w:val="20"/>
                <w:szCs w:val="20"/>
              </w:rPr>
              <w:t>czego, kontrolera ruchu lotniczego, dyspozytora lotniczego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158</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3.</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Wpisanie nowego uprawnienia do licencji za każde uzyskane uprawni</w:t>
            </w:r>
            <w:r>
              <w:rPr>
                <w:rFonts w:ascii="Times New Roman" w:hAnsi="Times New Roman"/>
                <w:sz w:val="20"/>
                <w:szCs w:val="20"/>
              </w:rPr>
              <w:t>e</w:t>
            </w:r>
            <w:r>
              <w:rPr>
                <w:rFonts w:ascii="Times New Roman" w:hAnsi="Times New Roman"/>
                <w:sz w:val="20"/>
                <w:szCs w:val="20"/>
              </w:rPr>
              <w:t>nie, wznowienie ważności uprawnienia, przywrócenie ważności upra</w:t>
            </w:r>
            <w:r>
              <w:rPr>
                <w:rFonts w:ascii="Times New Roman" w:hAnsi="Times New Roman"/>
                <w:sz w:val="20"/>
                <w:szCs w:val="20"/>
              </w:rPr>
              <w:t>w</w:t>
            </w:r>
            <w:r>
              <w:rPr>
                <w:rFonts w:ascii="Times New Roman" w:hAnsi="Times New Roman"/>
                <w:sz w:val="20"/>
                <w:szCs w:val="20"/>
              </w:rPr>
              <w:t>nienia:</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balonowego rekreacyjnego, pilota balonowego, pilota sz</w:t>
            </w:r>
            <w:r>
              <w:rPr>
                <w:rFonts w:ascii="Times New Roman" w:hAnsi="Times New Roman"/>
                <w:sz w:val="20"/>
                <w:szCs w:val="20"/>
              </w:rPr>
              <w:t>y</w:t>
            </w:r>
            <w:r>
              <w:rPr>
                <w:rFonts w:ascii="Times New Roman" w:hAnsi="Times New Roman"/>
                <w:sz w:val="20"/>
                <w:szCs w:val="20"/>
              </w:rPr>
              <w:t>bowcowego rekreacyjnego, pilota szybowcowego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rekreacyjnego, pilota samolotowego tur</w:t>
            </w:r>
            <w:r>
              <w:rPr>
                <w:rFonts w:ascii="Times New Roman" w:hAnsi="Times New Roman"/>
                <w:sz w:val="20"/>
                <w:szCs w:val="20"/>
              </w:rPr>
              <w:t>y</w:t>
            </w:r>
            <w:r>
              <w:rPr>
                <w:rFonts w:ascii="Times New Roman" w:hAnsi="Times New Roman"/>
                <w:sz w:val="20"/>
                <w:szCs w:val="20"/>
              </w:rPr>
              <w:t>stycznego, pilota śmigłowcowego rekreacyjnego, pilota śmigło</w:t>
            </w:r>
            <w:r>
              <w:rPr>
                <w:rFonts w:ascii="Times New Roman" w:hAnsi="Times New Roman"/>
                <w:sz w:val="20"/>
                <w:szCs w:val="20"/>
              </w:rPr>
              <w:t>w</w:t>
            </w:r>
            <w:r>
              <w:rPr>
                <w:rFonts w:ascii="Times New Roman" w:hAnsi="Times New Roman"/>
                <w:sz w:val="20"/>
                <w:szCs w:val="20"/>
              </w:rPr>
              <w:t>cowego turystycznego, pilota wiatrakowcowego, pilota pionowzl</w:t>
            </w:r>
            <w:r>
              <w:rPr>
                <w:rFonts w:ascii="Times New Roman" w:hAnsi="Times New Roman"/>
                <w:sz w:val="20"/>
                <w:szCs w:val="20"/>
              </w:rPr>
              <w:t>o</w:t>
            </w:r>
            <w:r>
              <w:rPr>
                <w:rFonts w:ascii="Times New Roman" w:hAnsi="Times New Roman"/>
                <w:sz w:val="20"/>
                <w:szCs w:val="20"/>
              </w:rPr>
              <w:t>tu, pilota sterowcowego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lastRenderedPageBreak/>
              <w:t xml:space="preserve"> 3)</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lastRenderedPageBreak/>
              <w:t xml:space="preserve"> pilota samolotowego zawodowego, pilota śmigłowcowego zaw</w:t>
            </w:r>
            <w:r>
              <w:rPr>
                <w:rFonts w:ascii="Times New Roman" w:hAnsi="Times New Roman"/>
                <w:sz w:val="20"/>
                <w:szCs w:val="20"/>
              </w:rPr>
              <w:t>o</w:t>
            </w:r>
            <w:r>
              <w:rPr>
                <w:rFonts w:ascii="Times New Roman" w:hAnsi="Times New Roman"/>
                <w:sz w:val="20"/>
                <w:szCs w:val="20"/>
              </w:rPr>
              <w:lastRenderedPageBreak/>
              <w:t>dowego, pilota wiatrakowcowego zawodowego, pilota sterowcow</w:t>
            </w:r>
            <w:r>
              <w:rPr>
                <w:rFonts w:ascii="Times New Roman" w:hAnsi="Times New Roman"/>
                <w:sz w:val="20"/>
                <w:szCs w:val="20"/>
              </w:rPr>
              <w:t>e</w:t>
            </w:r>
            <w:r>
              <w:rPr>
                <w:rFonts w:ascii="Times New Roman" w:hAnsi="Times New Roman"/>
                <w:sz w:val="20"/>
                <w:szCs w:val="20"/>
              </w:rPr>
              <w:t>go zawodowego, pilota pionowzlotu zawodowego, nawigatora lotniczego, mechanika pokładowego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lastRenderedPageBreak/>
              <w:t xml:space="preserve"> 105</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pilota samolotowego liniowego, pilota śmigłowcowego liniowego, pilota pionowzlotu liniowego, dyspozytora lotniczego, praktykanta-kontrolera ruchu lotniczego, kontrolera ruchu lotniczego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210</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4.</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Uznanie licencji wydanej przez właściwy organ obcego państwa:</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rekreacyjnego, pilota samolotowego tur</w:t>
            </w:r>
            <w:r>
              <w:rPr>
                <w:rFonts w:ascii="Times New Roman" w:hAnsi="Times New Roman"/>
                <w:sz w:val="20"/>
                <w:szCs w:val="20"/>
              </w:rPr>
              <w:t>y</w:t>
            </w:r>
            <w:r>
              <w:rPr>
                <w:rFonts w:ascii="Times New Roman" w:hAnsi="Times New Roman"/>
                <w:sz w:val="20"/>
                <w:szCs w:val="20"/>
              </w:rPr>
              <w:t>stycznego,, pilota śmigłowcowego rekreacyjnego, pilota śmigło</w:t>
            </w:r>
            <w:r>
              <w:rPr>
                <w:rFonts w:ascii="Times New Roman" w:hAnsi="Times New Roman"/>
                <w:sz w:val="20"/>
                <w:szCs w:val="20"/>
              </w:rPr>
              <w:t>w</w:t>
            </w:r>
            <w:r>
              <w:rPr>
                <w:rFonts w:ascii="Times New Roman" w:hAnsi="Times New Roman"/>
                <w:sz w:val="20"/>
                <w:szCs w:val="20"/>
              </w:rPr>
              <w:t>cowego turystycznego, pilota wiatrakowcowego, pilota pionowzl</w:t>
            </w:r>
            <w:r>
              <w:rPr>
                <w:rFonts w:ascii="Times New Roman" w:hAnsi="Times New Roman"/>
                <w:sz w:val="20"/>
                <w:szCs w:val="20"/>
              </w:rPr>
              <w:t>o</w:t>
            </w:r>
            <w:r>
              <w:rPr>
                <w:rFonts w:ascii="Times New Roman" w:hAnsi="Times New Roman"/>
                <w:sz w:val="20"/>
                <w:szCs w:val="20"/>
              </w:rPr>
              <w:t>tu, pilota balonowego rekreacyjnego, pilota balonowego,, pilota szybowcowego rekreacyjnego, pilota szybowcowego turystycznego, pilota sterowcowego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samolotowego zawodowego, pilota śmigłowcowego zaw</w:t>
            </w:r>
            <w:r>
              <w:rPr>
                <w:rFonts w:ascii="Times New Roman" w:hAnsi="Times New Roman"/>
                <w:sz w:val="20"/>
                <w:szCs w:val="20"/>
              </w:rPr>
              <w:t>o</w:t>
            </w:r>
            <w:r>
              <w:rPr>
                <w:rFonts w:ascii="Times New Roman" w:hAnsi="Times New Roman"/>
                <w:sz w:val="20"/>
                <w:szCs w:val="20"/>
              </w:rPr>
              <w:t>dowego, pilota wiatrakowcowego zawodowego, pilota sterowcow</w:t>
            </w:r>
            <w:r>
              <w:rPr>
                <w:rFonts w:ascii="Times New Roman" w:hAnsi="Times New Roman"/>
                <w:sz w:val="20"/>
                <w:szCs w:val="20"/>
              </w:rPr>
              <w:t>e</w:t>
            </w:r>
            <w:r>
              <w:rPr>
                <w:rFonts w:ascii="Times New Roman" w:hAnsi="Times New Roman"/>
                <w:sz w:val="20"/>
                <w:szCs w:val="20"/>
              </w:rPr>
              <w:t>go zawodowego, pilota pionowzlotu zawodowego, nawigatora lotniczego, mechanika pokładowego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1047</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pilota samolotowego liniowego, pilota śmigłowcowego liniowego, pilota pionowzlotu liniowego, dyspozytora lotniczego, praktykanta-kontrolera ruchu lotniczego, kontrolera ruchu lotniczego</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1 571</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5.</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Wydanie duplikatu licencji, o której mowa w ust. 1, lub wprowadzenie do niej zmian danych adresowych</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6.</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Wydanie świadectwa kwalifikacji po raz pierwszy lub jego przywrócenie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lotni, pilota paralotni, pilota motolotni, pilota statku p</w:t>
            </w:r>
            <w:r>
              <w:rPr>
                <w:rFonts w:ascii="Times New Roman" w:hAnsi="Times New Roman"/>
                <w:sz w:val="20"/>
                <w:szCs w:val="20"/>
              </w:rPr>
              <w:t>o</w:t>
            </w:r>
            <w:r>
              <w:rPr>
                <w:rFonts w:ascii="Times New Roman" w:hAnsi="Times New Roman"/>
                <w:sz w:val="20"/>
                <w:szCs w:val="20"/>
              </w:rPr>
              <w:t>wietrznego o maksymalnej masie startowej (MTOM) do 495 kg, skoczka spadochronowego, operatora bezzałogowego statku p</w:t>
            </w:r>
            <w:r>
              <w:rPr>
                <w:rFonts w:ascii="Times New Roman" w:hAnsi="Times New Roman"/>
                <w:sz w:val="20"/>
                <w:szCs w:val="20"/>
              </w:rPr>
              <w:t>o</w:t>
            </w:r>
            <w:r>
              <w:rPr>
                <w:rFonts w:ascii="Times New Roman" w:hAnsi="Times New Roman"/>
                <w:sz w:val="20"/>
                <w:szCs w:val="20"/>
              </w:rPr>
              <w:t>wietrznego używanego w celach innych niż rekreacyjne lub sport</w:t>
            </w:r>
            <w:r>
              <w:rPr>
                <w:rFonts w:ascii="Times New Roman" w:hAnsi="Times New Roman"/>
                <w:sz w:val="20"/>
                <w:szCs w:val="20"/>
              </w:rPr>
              <w:t>o</w:t>
            </w:r>
            <w:r>
              <w:rPr>
                <w:rFonts w:ascii="Times New Roman" w:hAnsi="Times New Roman"/>
                <w:sz w:val="20"/>
                <w:szCs w:val="20"/>
              </w:rPr>
              <w:t>we</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informatora służby informacji powietrznej lub informatora lotn</w:t>
            </w:r>
            <w:r>
              <w:rPr>
                <w:rFonts w:ascii="Times New Roman" w:hAnsi="Times New Roman"/>
                <w:sz w:val="20"/>
                <w:szCs w:val="20"/>
              </w:rPr>
              <w:t>i</w:t>
            </w:r>
            <w:r>
              <w:rPr>
                <w:rFonts w:ascii="Times New Roman" w:hAnsi="Times New Roman"/>
                <w:sz w:val="20"/>
                <w:szCs w:val="20"/>
              </w:rPr>
              <w:t>skowej służby informacji powietrznej</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7.</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Każde następne wydanie świadectwa kwalifikacji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jc w:val="center"/>
              <w:textAlignment w:val="auto"/>
              <w:rPr>
                <w:rFonts w:ascii="Times New Roman" w:hAnsi="Times New Roman"/>
                <w:sz w:val="20"/>
                <w:szCs w:val="20"/>
              </w:rPr>
            </w:pP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textAlignment w:val="auto"/>
              <w:rPr>
                <w:rFonts w:ascii="Times New Roman" w:hAnsi="Times New Roman"/>
                <w:sz w:val="20"/>
                <w:szCs w:val="20"/>
              </w:rPr>
            </w:pPr>
          </w:p>
        </w:tc>
        <w:tc>
          <w:tcPr>
            <w:tcW w:w="5619"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pilota lotni, pilota paralotni, pilota motolotni, pilota statku p</w:t>
            </w:r>
            <w:r>
              <w:rPr>
                <w:rFonts w:ascii="Times New Roman" w:hAnsi="Times New Roman"/>
                <w:sz w:val="20"/>
                <w:szCs w:val="20"/>
              </w:rPr>
              <w:t>o</w:t>
            </w:r>
            <w:r>
              <w:rPr>
                <w:rFonts w:ascii="Times New Roman" w:hAnsi="Times New Roman"/>
                <w:sz w:val="20"/>
                <w:szCs w:val="20"/>
              </w:rPr>
              <w:t>wietrznego o maksymalnej masie startowej (MTOM) do 495 kg, skoczka spadochronowego, operatora bezzałogowego statku p</w:t>
            </w:r>
            <w:r>
              <w:rPr>
                <w:rFonts w:ascii="Times New Roman" w:hAnsi="Times New Roman"/>
                <w:sz w:val="20"/>
                <w:szCs w:val="20"/>
              </w:rPr>
              <w:t>o</w:t>
            </w:r>
            <w:r>
              <w:rPr>
                <w:rFonts w:ascii="Times New Roman" w:hAnsi="Times New Roman"/>
                <w:sz w:val="20"/>
                <w:szCs w:val="20"/>
              </w:rPr>
              <w:t>wietrznego używanego w celach innych niż rekreacyjne lub sport</w:t>
            </w:r>
            <w:r>
              <w:rPr>
                <w:rFonts w:ascii="Times New Roman" w:hAnsi="Times New Roman"/>
                <w:sz w:val="20"/>
                <w:szCs w:val="20"/>
              </w:rPr>
              <w:t>o</w:t>
            </w:r>
            <w:r>
              <w:rPr>
                <w:rFonts w:ascii="Times New Roman" w:hAnsi="Times New Roman"/>
                <w:sz w:val="20"/>
                <w:szCs w:val="20"/>
              </w:rPr>
              <w:t>we</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textAlignment w:val="auto"/>
              <w:rPr>
                <w:rFonts w:ascii="Times New Roman" w:hAnsi="Times New Roman"/>
                <w:sz w:val="20"/>
                <w:szCs w:val="20"/>
              </w:rPr>
            </w:pPr>
          </w:p>
          <w:p w:rsidR="008B292C" w:rsidRDefault="008B292C">
            <w:pPr>
              <w:suppressAutoHyphens w:val="0"/>
              <w:spacing w:after="0"/>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textAlignment w:val="auto"/>
              <w:rPr>
                <w:rFonts w:ascii="Times New Roman" w:hAnsi="Times New Roman"/>
                <w:sz w:val="20"/>
                <w:szCs w:val="20"/>
              </w:rPr>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informatora służby informacji powietrznej lub informatora lotn</w:t>
            </w:r>
            <w:r>
              <w:rPr>
                <w:rFonts w:ascii="Times New Roman" w:hAnsi="Times New Roman"/>
                <w:sz w:val="20"/>
                <w:szCs w:val="20"/>
              </w:rPr>
              <w:t>i</w:t>
            </w:r>
            <w:r>
              <w:rPr>
                <w:rFonts w:ascii="Times New Roman" w:hAnsi="Times New Roman"/>
                <w:sz w:val="20"/>
                <w:szCs w:val="20"/>
              </w:rPr>
              <w:t>skowej służby informacji powietrznej</w:t>
            </w:r>
          </w:p>
          <w:p w:rsidR="008B292C" w:rsidRDefault="008B292C">
            <w:pPr>
              <w:suppressAutoHyphens w:val="0"/>
              <w:spacing w:after="0"/>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lastRenderedPageBreak/>
              <w:t>8.</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Wpisanie nowego uprawnienia do świadectwa kwalifikacji, za każde uzyskane uprawnienie, wznowienie ważności uprawnienia, przywrócenie ważności uprawnienia</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9.</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sz w:val="20"/>
                <w:szCs w:val="20"/>
              </w:rPr>
              <w:t xml:space="preserve"> Uznanie świadectwa kwalifikacji wydanego przez właściwy organ obc</w:t>
            </w:r>
            <w:r>
              <w:rPr>
                <w:rFonts w:ascii="Times New Roman" w:hAnsi="Times New Roman"/>
                <w:sz w:val="20"/>
                <w:szCs w:val="20"/>
              </w:rPr>
              <w:t>e</w:t>
            </w:r>
            <w:r>
              <w:rPr>
                <w:rFonts w:ascii="Times New Roman" w:hAnsi="Times New Roman"/>
                <w:sz w:val="20"/>
                <w:szCs w:val="20"/>
              </w:rPr>
              <w:t>go państwa</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8B292C">
            <w:pPr>
              <w:suppressAutoHyphens w:val="0"/>
              <w:spacing w:after="0"/>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pPr>
            <w:r>
              <w:rPr>
                <w:rFonts w:ascii="Times New Roman" w:hAnsi="Times New Roman"/>
                <w:b/>
                <w:bCs/>
                <w:sz w:val="20"/>
                <w:szCs w:val="20"/>
              </w:rPr>
              <w:t>10.</w:t>
            </w:r>
          </w:p>
          <w:p w:rsidR="008B292C" w:rsidRDefault="008B292C">
            <w:pPr>
              <w:suppressAutoHyphens w:val="0"/>
              <w:spacing w:after="0"/>
              <w:textAlignment w:val="auto"/>
              <w:rPr>
                <w:rFonts w:ascii="Times New Roman" w:hAnsi="Times New Roman"/>
                <w:sz w:val="20"/>
                <w:szCs w:val="20"/>
              </w:rPr>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textAlignment w:val="auto"/>
              <w:rPr>
                <w:rFonts w:ascii="Times New Roman" w:hAnsi="Times New Roman"/>
                <w:sz w:val="20"/>
                <w:szCs w:val="20"/>
              </w:rPr>
            </w:pPr>
            <w:r>
              <w:rPr>
                <w:rFonts w:ascii="Times New Roman" w:hAnsi="Times New Roman"/>
                <w:sz w:val="20"/>
                <w:szCs w:val="20"/>
              </w:rPr>
              <w:t xml:space="preserve"> Wydanie duplikatu świadectwa kwalifikacji lub wprowadzenie do niego zmian danych adresowych</w:t>
            </w:r>
          </w:p>
          <w:p w:rsidR="008B292C" w:rsidRDefault="008B292C">
            <w:pPr>
              <w:suppressAutoHyphens w:val="0"/>
              <w:spacing w:after="0"/>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jc w:val="center"/>
              <w:textAlignment w:val="auto"/>
              <w:rPr>
                <w:rFonts w:ascii="Times New Roman" w:hAnsi="Times New Roman"/>
                <w:sz w:val="20"/>
                <w:szCs w:val="20"/>
              </w:rPr>
            </w:pPr>
            <w:r>
              <w:rPr>
                <w:rFonts w:ascii="Times New Roman" w:hAnsi="Times New Roman"/>
                <w:sz w:val="20"/>
                <w:szCs w:val="20"/>
              </w:rPr>
              <w:t xml:space="preserve"> 43</w:t>
            </w:r>
          </w:p>
          <w:p w:rsidR="008B292C" w:rsidRDefault="008B292C">
            <w:pPr>
              <w:suppressAutoHyphens w:val="0"/>
              <w:spacing w:after="0"/>
              <w:jc w:val="center"/>
              <w:textAlignment w:val="auto"/>
              <w:rPr>
                <w:rFonts w:ascii="Times New Roman" w:hAnsi="Times New Roman"/>
                <w:sz w:val="20"/>
                <w:szCs w:val="20"/>
              </w:rPr>
            </w:pPr>
          </w:p>
        </w:tc>
      </w:tr>
    </w:tbl>
    <w:p w:rsidR="008B292C" w:rsidRDefault="00D17683">
      <w:pPr>
        <w:suppressAutoHyphens w:val="0"/>
        <w:autoSpaceDE w:val="0"/>
        <w:spacing w:after="0" w:line="240" w:lineRule="auto"/>
        <w:jc w:val="right"/>
        <w:textAlignment w:val="auto"/>
        <w:rPr>
          <w:rFonts w:ascii="Times New Roman" w:hAnsi="Times New Roman"/>
          <w:sz w:val="20"/>
          <w:szCs w:val="20"/>
        </w:rPr>
      </w:pPr>
      <w:r>
        <w:rPr>
          <w:rFonts w:ascii="Times New Roman" w:hAnsi="Times New Roman"/>
          <w:sz w:val="20"/>
          <w:szCs w:val="20"/>
        </w:rPr>
        <w:t>”,</w:t>
      </w:r>
    </w:p>
    <w:p w:rsidR="008B292C" w:rsidRDefault="00D17683">
      <w:pPr>
        <w:pStyle w:val="TIRtiret"/>
      </w:pPr>
      <w:r>
        <w:t>– </w:t>
      </w:r>
      <w:r>
        <w:tab/>
        <w:t>w części III:</w:t>
      </w:r>
    </w:p>
    <w:p w:rsidR="008B292C" w:rsidRDefault="00D17683">
      <w:pPr>
        <w:pStyle w:val="Z2TIRwLITzmpodwtirwlitartykuempunktem"/>
      </w:pPr>
      <w:r>
        <w:t>– – podczęść 3.1 otrzymuje brzmienie:</w:t>
      </w:r>
    </w:p>
    <w:p w:rsidR="008B292C" w:rsidRDefault="00D17683">
      <w:pPr>
        <w:suppressAutoHyphens w:val="0"/>
        <w:autoSpaceDE w:val="0"/>
        <w:spacing w:after="0" w:line="240" w:lineRule="auto"/>
        <w:jc w:val="both"/>
        <w:textAlignment w:val="auto"/>
        <w:rPr>
          <w:rFonts w:ascii="Times New Roman" w:hAnsi="Times New Roman"/>
          <w:sz w:val="20"/>
          <w:szCs w:val="20"/>
        </w:rPr>
      </w:pPr>
      <w:r>
        <w:rPr>
          <w:rFonts w:ascii="Times New Roman" w:hAnsi="Times New Roman"/>
          <w:sz w:val="20"/>
          <w:szCs w:val="20"/>
        </w:rPr>
        <w:t>”</w:t>
      </w:r>
    </w:p>
    <w:tbl>
      <w:tblPr>
        <w:tblW w:w="9284" w:type="dxa"/>
        <w:tblLayout w:type="fixed"/>
        <w:tblCellMar>
          <w:left w:w="10" w:type="dxa"/>
          <w:right w:w="10" w:type="dxa"/>
        </w:tblCellMar>
        <w:tblLook w:val="0000"/>
      </w:tblPr>
      <w:tblGrid>
        <w:gridCol w:w="558"/>
        <w:gridCol w:w="487"/>
        <w:gridCol w:w="495"/>
        <w:gridCol w:w="5124"/>
        <w:gridCol w:w="2620"/>
      </w:tblGrid>
      <w:tr w:rsidR="008B292C">
        <w:tc>
          <w:tcPr>
            <w:tcW w:w="92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3.1. Certyfikacja podmiotów w zakresie szkolenia lotniczego</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6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Rodzaj czynności urzędowej</w:t>
            </w:r>
          </w:p>
          <w:p w:rsidR="008B292C" w:rsidRDefault="008B292C">
            <w:pPr>
              <w:suppressAutoHyphens w:val="0"/>
              <w:spacing w:after="0" w:line="240" w:lineRule="auto"/>
              <w:jc w:val="center"/>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Wysokość opłaty lotniczej w zł</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6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1</w:t>
            </w:r>
          </w:p>
          <w:p w:rsidR="008B292C" w:rsidRDefault="008B292C">
            <w:pPr>
              <w:suppressAutoHyphens w:val="0"/>
              <w:spacing w:after="0" w:line="240" w:lineRule="auto"/>
              <w:jc w:val="center"/>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2</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Przeprowadzenie procesu certyfikacji i wydanie certyfikatu ATO lub CTO po raz pierwszy lub wznowienie ważności certyfikatu  CTO niewa</w:t>
            </w:r>
            <w:r>
              <w:rPr>
                <w:rFonts w:ascii="Times New Roman" w:hAnsi="Times New Roman"/>
                <w:sz w:val="20"/>
                <w:szCs w:val="20"/>
              </w:rPr>
              <w:t>ż</w:t>
            </w:r>
            <w:r>
              <w:rPr>
                <w:rFonts w:ascii="Times New Roman" w:hAnsi="Times New Roman"/>
                <w:sz w:val="20"/>
                <w:szCs w:val="20"/>
              </w:rPr>
              <w:t>nego dłużej niż 12 miesięcy w zakresie:</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Opłata podstawowa</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440</w:t>
            </w:r>
          </w:p>
          <w:p w:rsidR="008B292C" w:rsidRDefault="00D17683">
            <w:pPr>
              <w:suppressAutoHyphens w:val="0"/>
              <w:spacing w:after="0" w:line="240" w:lineRule="auto"/>
              <w:jc w:val="center"/>
              <w:textAlignment w:val="auto"/>
            </w:pPr>
            <w:r>
              <w:rPr>
                <w:rFonts w:ascii="Times New Roman" w:hAnsi="Times New Roman"/>
                <w:sz w:val="20"/>
                <w:szCs w:val="20"/>
              </w:rPr>
              <w:t>zwiększona o opłatę za p</w:t>
            </w:r>
            <w:r>
              <w:rPr>
                <w:rFonts w:ascii="Times New Roman" w:hAnsi="Times New Roman"/>
                <w:sz w:val="20"/>
                <w:szCs w:val="20"/>
              </w:rPr>
              <w:t>o</w:t>
            </w:r>
            <w:r>
              <w:rPr>
                <w:rFonts w:ascii="Times New Roman" w:hAnsi="Times New Roman"/>
                <w:sz w:val="20"/>
                <w:szCs w:val="20"/>
              </w:rPr>
              <w:t>szczególne wskazane specja</w:t>
            </w:r>
            <w:r>
              <w:rPr>
                <w:rFonts w:ascii="Times New Roman" w:hAnsi="Times New Roman"/>
                <w:sz w:val="20"/>
                <w:szCs w:val="20"/>
              </w:rPr>
              <w:t>l</w:t>
            </w:r>
            <w:r>
              <w:rPr>
                <w:rFonts w:ascii="Times New Roman" w:hAnsi="Times New Roman"/>
                <w:sz w:val="20"/>
                <w:szCs w:val="20"/>
              </w:rPr>
              <w:t>ności</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2)</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samolotowy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liniowy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733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5)</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6)</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śmigłowcowy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8)</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liniowy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733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9)</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10)</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440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sterowcowy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12)</w:t>
            </w:r>
          </w:p>
          <w:p w:rsidR="008B292C" w:rsidRDefault="008B292C">
            <w:pPr>
              <w:suppressAutoHyphens w:val="0"/>
              <w:spacing w:after="0" w:line="240" w:lineRule="auto"/>
              <w:textAlignment w:val="auto"/>
              <w:rPr>
                <w:rFonts w:ascii="Times New Roman" w:hAnsi="Times New Roman"/>
                <w:i/>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sterowcowy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13)</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14)</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balonowy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balonowy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lastRenderedPageBreak/>
              <w:t xml:space="preserve"> 15)</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15)</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lastRenderedPageBreak/>
              <w:t xml:space="preserve"> pilot szybowcowy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szybowcowy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lastRenderedPageBreak/>
              <w:t>148</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16)</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nawigator lotniczy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mechanik pokładowy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18)</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19)</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pionowzlotu turystyczny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pionowzlotu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20)</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ultralekkiego statku powietrznego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śmigłowca o maksymalnej masie startowej (MTOM) nie większej niż 600 kg</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wiatrakowca ultralekkiego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motolotni</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148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instruktor</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2.</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Przeprowadzenie procesu certyfikacji i wydanie certyfikatu CTO lub CAPTO w zakresie wymaganym dla uzyskania licencji lotniczej lub wznowienie ważności certyfikatu nieważnego dłużej niż 12 miesięcy w zakresie: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Opłata podstawowa</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294</w:t>
            </w:r>
          </w:p>
          <w:p w:rsidR="008B292C" w:rsidRDefault="00D17683">
            <w:pPr>
              <w:suppressAutoHyphens w:val="0"/>
              <w:spacing w:after="0" w:line="240" w:lineRule="auto"/>
              <w:jc w:val="center"/>
              <w:textAlignment w:val="auto"/>
            </w:pPr>
            <w:r>
              <w:rPr>
                <w:rFonts w:ascii="Times New Roman" w:hAnsi="Times New Roman"/>
                <w:sz w:val="20"/>
                <w:szCs w:val="20"/>
              </w:rPr>
              <w:t>zwiększona o opłatę za p</w:t>
            </w:r>
            <w:r>
              <w:rPr>
                <w:rFonts w:ascii="Times New Roman" w:hAnsi="Times New Roman"/>
                <w:sz w:val="20"/>
                <w:szCs w:val="20"/>
              </w:rPr>
              <w:t>o</w:t>
            </w:r>
            <w:r>
              <w:rPr>
                <w:rFonts w:ascii="Times New Roman" w:hAnsi="Times New Roman"/>
                <w:sz w:val="20"/>
                <w:szCs w:val="20"/>
              </w:rPr>
              <w:t>szczególne specyfikacje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kontroler ruchu lotniczego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733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dyspozytor lotniczy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440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informator służby informacji powietrznej</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440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informator lotniskowej służby informacji powietrznej</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440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5)</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praktykant-kontroler ruchu lotniczego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733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3.</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Przeprowadzenie procesu certyfikacji na rozszerzenie zakresu certyfikatu ATO CTO lub CAPTO i wydanie nowego certyfikatu w zakresie: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Opłata podstawowa</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160</w:t>
            </w:r>
          </w:p>
          <w:p w:rsidR="008B292C" w:rsidRDefault="00D17683">
            <w:pPr>
              <w:suppressAutoHyphens w:val="0"/>
              <w:spacing w:after="0" w:line="240" w:lineRule="auto"/>
              <w:jc w:val="center"/>
              <w:textAlignment w:val="auto"/>
            </w:pPr>
            <w:r>
              <w:rPr>
                <w:rFonts w:ascii="Times New Roman" w:hAnsi="Times New Roman"/>
                <w:sz w:val="20"/>
                <w:szCs w:val="20"/>
              </w:rPr>
              <w:t>zwiększona o opłatę za p</w:t>
            </w:r>
            <w:r>
              <w:rPr>
                <w:rFonts w:ascii="Times New Roman" w:hAnsi="Times New Roman"/>
                <w:sz w:val="20"/>
                <w:szCs w:val="20"/>
              </w:rPr>
              <w:t>o</w:t>
            </w:r>
            <w:r>
              <w:rPr>
                <w:rFonts w:ascii="Times New Roman" w:hAnsi="Times New Roman"/>
                <w:sz w:val="20"/>
                <w:szCs w:val="20"/>
              </w:rPr>
              <w:t>szczególne wskazane specja</w:t>
            </w:r>
            <w:r>
              <w:rPr>
                <w:rFonts w:ascii="Times New Roman" w:hAnsi="Times New Roman"/>
                <w:sz w:val="20"/>
                <w:szCs w:val="20"/>
              </w:rPr>
              <w:t>l</w:t>
            </w:r>
            <w:r>
              <w:rPr>
                <w:rFonts w:ascii="Times New Roman" w:hAnsi="Times New Roman"/>
                <w:sz w:val="20"/>
                <w:szCs w:val="20"/>
              </w:rPr>
              <w:t>ności</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2)</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samolotowy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samolotowy liniowy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5)</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6)</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śmigłowcowy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8)</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śmigłowcowy liniowy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9)</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10)</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wiatrakowcowy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419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sterowcowy turystyczny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i/>
                <w:sz w:val="20"/>
                <w:szCs w:val="20"/>
              </w:rPr>
            </w:pPr>
            <w:r>
              <w:rPr>
                <w:rFonts w:ascii="Times New Roman" w:hAnsi="Times New Roman"/>
                <w:i/>
                <w:sz w:val="20"/>
                <w:szCs w:val="20"/>
              </w:rPr>
              <w:t xml:space="preserve"> 10)</w:t>
            </w:r>
          </w:p>
          <w:p w:rsidR="008B292C" w:rsidRDefault="008B292C">
            <w:pPr>
              <w:suppressAutoHyphens w:val="0"/>
              <w:spacing w:after="0" w:line="240" w:lineRule="auto"/>
              <w:textAlignment w:val="auto"/>
              <w:rPr>
                <w:rFonts w:ascii="Times New Roman" w:hAnsi="Times New Roman"/>
                <w:i/>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sterowcowyzawodowy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12)</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13)</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balonowy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balonowy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14)</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15)</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szybowcowy rekreacyjny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szybowcowy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16)</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nawigator lotniczy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158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mechanik pokładowy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158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18)</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kontroler ruchu lotniczego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682</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19)</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dyspozytor lotniczy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20)</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informator służby informacji powietrznej</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419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praktykant-kontroler ruchu lotniczego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682</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22)</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23)</w:t>
            </w: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pionowzlotu turystyczny</w:t>
            </w:r>
          </w:p>
          <w:p w:rsidR="008B292C" w:rsidRDefault="008B292C">
            <w:pPr>
              <w:suppressAutoHyphens w:val="0"/>
              <w:spacing w:after="0" w:line="240" w:lineRule="auto"/>
              <w:textAlignment w:val="auto"/>
              <w:rPr>
                <w:rFonts w:ascii="Times New Roman" w:hAnsi="Times New Roman"/>
                <w:sz w:val="20"/>
                <w:szCs w:val="20"/>
              </w:rPr>
            </w:pPr>
          </w:p>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pilot pionowzlotu zawodowy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263</w:t>
            </w: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ultralekkiego statku powietrznego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25)</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śmigłowca o maksymalnej masie startowej (MTOM) nie większej niż 600 kg</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26)</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wiatrakowca ultralekkiego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pilot motolotni</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28)</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instruktor</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210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29)</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informator lotniskowej służby informacji powietrznej</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419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4.</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Przeprowadzenie procesu uznania certyfikatu organizacji szkoleniowej lotniczej wydanego przez inne państwo na podstawie wymagań ICAO w zakresie: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Opłata podstawowa</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5.232</w:t>
            </w:r>
          </w:p>
          <w:p w:rsidR="008B292C" w:rsidRDefault="00D17683">
            <w:pPr>
              <w:suppressAutoHyphens w:val="0"/>
              <w:spacing w:after="0" w:line="240" w:lineRule="auto"/>
              <w:jc w:val="center"/>
              <w:textAlignment w:val="auto"/>
            </w:pPr>
            <w:r>
              <w:rPr>
                <w:rFonts w:ascii="Times New Roman" w:hAnsi="Times New Roman"/>
                <w:sz w:val="20"/>
                <w:szCs w:val="20"/>
              </w:rPr>
              <w:t>zwiększona o opłatę za p</w:t>
            </w:r>
            <w:r>
              <w:rPr>
                <w:rFonts w:ascii="Times New Roman" w:hAnsi="Times New Roman"/>
                <w:sz w:val="20"/>
                <w:szCs w:val="20"/>
              </w:rPr>
              <w:t>o</w:t>
            </w:r>
            <w:r>
              <w:rPr>
                <w:rFonts w:ascii="Times New Roman" w:hAnsi="Times New Roman"/>
                <w:sz w:val="20"/>
                <w:szCs w:val="20"/>
              </w:rPr>
              <w:t>szczególne specjalności</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pilota paralotni, pilota lotni, uprawnienia na klasę samolotów je</w:t>
            </w:r>
            <w:r>
              <w:rPr>
                <w:rFonts w:ascii="Times New Roman" w:hAnsi="Times New Roman"/>
                <w:sz w:val="20"/>
                <w:szCs w:val="20"/>
              </w:rPr>
              <w:t>d</w:t>
            </w:r>
            <w:r>
              <w:rPr>
                <w:rFonts w:ascii="Times New Roman" w:hAnsi="Times New Roman"/>
                <w:sz w:val="20"/>
                <w:szCs w:val="20"/>
              </w:rPr>
              <w:t>nosilnikowych, uprawnienia do wykonywania lotów nocnych VFR, uprawnienia na motoszybowiec, uprawnienia na klasę balonu, uprawnienia do wykonywania lotów z napędem, uprawnienia do wykonywania lotów na motoparalotni</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D17683">
            <w:pPr>
              <w:suppressAutoHyphens w:val="0"/>
              <w:spacing w:after="0" w:line="240" w:lineRule="auto"/>
              <w:jc w:val="center"/>
              <w:textAlignment w:val="auto"/>
            </w:pPr>
            <w:r>
              <w:rPr>
                <w:rFonts w:ascii="Times New Roman" w:hAnsi="Times New Roman"/>
                <w:sz w:val="20"/>
                <w:szCs w:val="20"/>
              </w:rPr>
              <w:t>za każdą wskazaną specja</w:t>
            </w:r>
            <w:r>
              <w:rPr>
                <w:rFonts w:ascii="Times New Roman" w:hAnsi="Times New Roman"/>
                <w:sz w:val="20"/>
                <w:szCs w:val="20"/>
              </w:rPr>
              <w:t>l</w:t>
            </w:r>
            <w:r>
              <w:rPr>
                <w:rFonts w:ascii="Times New Roman" w:hAnsi="Times New Roman"/>
                <w:sz w:val="20"/>
                <w:szCs w:val="20"/>
              </w:rPr>
              <w:t>ność lub uprawnienie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specjalności pilota samolotowego, pilota sterowcowego, pilota pionowzlotu, pilota ultralekkiego statku powietrznego, pilota śm</w:t>
            </w:r>
            <w:r>
              <w:rPr>
                <w:rFonts w:ascii="Times New Roman" w:hAnsi="Times New Roman"/>
                <w:sz w:val="20"/>
                <w:szCs w:val="20"/>
              </w:rPr>
              <w:t>i</w:t>
            </w:r>
            <w:r>
              <w:rPr>
                <w:rFonts w:ascii="Times New Roman" w:hAnsi="Times New Roman"/>
                <w:sz w:val="20"/>
                <w:szCs w:val="20"/>
              </w:rPr>
              <w:t xml:space="preserve">głowca o maksymalnej masie startowej (MTOM) nie większej niż </w:t>
            </w:r>
            <w:r>
              <w:rPr>
                <w:rFonts w:ascii="Times New Roman" w:hAnsi="Times New Roman"/>
                <w:sz w:val="20"/>
                <w:szCs w:val="20"/>
              </w:rPr>
              <w:lastRenderedPageBreak/>
              <w:t>600 kg, pilota wiatrakowca ultralekkiego, pilota motolotni, pilota balonu wolnego, pilota szybowcowego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lastRenderedPageBreak/>
              <w:t xml:space="preserve"> 210</w:t>
            </w:r>
          </w:p>
          <w:p w:rsidR="008B292C" w:rsidRDefault="00D17683">
            <w:pPr>
              <w:suppressAutoHyphens w:val="0"/>
              <w:spacing w:after="0" w:line="240" w:lineRule="auto"/>
              <w:jc w:val="center"/>
              <w:textAlignment w:val="auto"/>
            </w:pPr>
            <w:r>
              <w:rPr>
                <w:rFonts w:ascii="Times New Roman" w:hAnsi="Times New Roman"/>
                <w:sz w:val="20"/>
                <w:szCs w:val="20"/>
              </w:rPr>
              <w:t>za każdą wskazaną specja</w:t>
            </w:r>
            <w:r>
              <w:rPr>
                <w:rFonts w:ascii="Times New Roman" w:hAnsi="Times New Roman"/>
                <w:sz w:val="20"/>
                <w:szCs w:val="20"/>
              </w:rPr>
              <w:t>l</w:t>
            </w:r>
            <w:r>
              <w:rPr>
                <w:rFonts w:ascii="Times New Roman" w:hAnsi="Times New Roman"/>
                <w:sz w:val="20"/>
                <w:szCs w:val="20"/>
              </w:rPr>
              <w:t>ność</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uprawnienia do lotów z pasażerem, uprawnienia do zarobkowego wykonywania czynności dowódcy balonu wolnego na gaz, upra</w:t>
            </w:r>
            <w:r>
              <w:rPr>
                <w:rFonts w:ascii="Times New Roman" w:hAnsi="Times New Roman"/>
                <w:sz w:val="20"/>
                <w:szCs w:val="20"/>
              </w:rPr>
              <w:t>w</w:t>
            </w:r>
            <w:r>
              <w:rPr>
                <w:rFonts w:ascii="Times New Roman" w:hAnsi="Times New Roman"/>
                <w:sz w:val="20"/>
                <w:szCs w:val="20"/>
              </w:rPr>
              <w:t>nienia do zarobkowego wykonywania czynności dowódcy balonu wolnego na ogrzane powietrze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315</w:t>
            </w:r>
          </w:p>
          <w:p w:rsidR="008B292C" w:rsidRDefault="00D17683">
            <w:pPr>
              <w:suppressAutoHyphens w:val="0"/>
              <w:spacing w:after="0" w:line="240" w:lineRule="auto"/>
              <w:jc w:val="center"/>
              <w:textAlignment w:val="auto"/>
            </w:pPr>
            <w:r>
              <w:rPr>
                <w:rFonts w:ascii="Times New Roman" w:hAnsi="Times New Roman"/>
                <w:sz w:val="20"/>
                <w:szCs w:val="20"/>
              </w:rPr>
              <w:t>za każde wskazane uprawni</w:t>
            </w:r>
            <w:r>
              <w:rPr>
                <w:rFonts w:ascii="Times New Roman" w:hAnsi="Times New Roman"/>
                <w:sz w:val="20"/>
                <w:szCs w:val="20"/>
              </w:rPr>
              <w:t>e</w:t>
            </w:r>
            <w:r>
              <w:rPr>
                <w:rFonts w:ascii="Times New Roman" w:hAnsi="Times New Roman"/>
                <w:sz w:val="20"/>
                <w:szCs w:val="20"/>
              </w:rPr>
              <w:t>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specjalności nawigatora lotniczego, mechanika pokładowego, r</w:t>
            </w:r>
            <w:r>
              <w:rPr>
                <w:rFonts w:ascii="Times New Roman" w:hAnsi="Times New Roman"/>
                <w:sz w:val="20"/>
                <w:szCs w:val="20"/>
              </w:rPr>
              <w:t>a</w:t>
            </w:r>
            <w:r>
              <w:rPr>
                <w:rFonts w:ascii="Times New Roman" w:hAnsi="Times New Roman"/>
                <w:sz w:val="20"/>
                <w:szCs w:val="20"/>
              </w:rPr>
              <w:t>diooperatora pokładowego, uprawnienia na klasę samolotów wiel</w:t>
            </w:r>
            <w:r>
              <w:rPr>
                <w:rFonts w:ascii="Times New Roman" w:hAnsi="Times New Roman"/>
                <w:sz w:val="20"/>
                <w:szCs w:val="20"/>
              </w:rPr>
              <w:t>o</w:t>
            </w:r>
            <w:r>
              <w:rPr>
                <w:rFonts w:ascii="Times New Roman" w:hAnsi="Times New Roman"/>
                <w:sz w:val="20"/>
                <w:szCs w:val="20"/>
              </w:rPr>
              <w:t>silnikowych</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419</w:t>
            </w:r>
          </w:p>
          <w:p w:rsidR="008B292C" w:rsidRDefault="00D17683">
            <w:pPr>
              <w:suppressAutoHyphens w:val="0"/>
              <w:spacing w:after="0" w:line="240" w:lineRule="auto"/>
              <w:jc w:val="center"/>
              <w:textAlignment w:val="auto"/>
            </w:pPr>
            <w:r>
              <w:rPr>
                <w:rFonts w:ascii="Times New Roman" w:hAnsi="Times New Roman"/>
                <w:sz w:val="20"/>
                <w:szCs w:val="20"/>
              </w:rPr>
              <w:t>za każdą wskazaną specja</w:t>
            </w:r>
            <w:r>
              <w:rPr>
                <w:rFonts w:ascii="Times New Roman" w:hAnsi="Times New Roman"/>
                <w:sz w:val="20"/>
                <w:szCs w:val="20"/>
              </w:rPr>
              <w:t>l</w:t>
            </w:r>
            <w:r>
              <w:rPr>
                <w:rFonts w:ascii="Times New Roman" w:hAnsi="Times New Roman"/>
                <w:sz w:val="20"/>
                <w:szCs w:val="20"/>
              </w:rPr>
              <w:t>ność lub uprawnienie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5)</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specjalności instruktora</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D17683">
            <w:pPr>
              <w:suppressAutoHyphens w:val="0"/>
              <w:spacing w:after="0" w:line="240" w:lineRule="auto"/>
              <w:jc w:val="center"/>
              <w:textAlignment w:val="auto"/>
            </w:pPr>
            <w:r>
              <w:rPr>
                <w:rFonts w:ascii="Times New Roman" w:hAnsi="Times New Roman"/>
                <w:sz w:val="20"/>
                <w:szCs w:val="20"/>
              </w:rPr>
              <w:t>za każde wskazane uprawni</w:t>
            </w:r>
            <w:r>
              <w:rPr>
                <w:rFonts w:ascii="Times New Roman" w:hAnsi="Times New Roman"/>
                <w:sz w:val="20"/>
                <w:szCs w:val="20"/>
              </w:rPr>
              <w:t>e</w:t>
            </w:r>
            <w:r>
              <w:rPr>
                <w:rFonts w:ascii="Times New Roman" w:hAnsi="Times New Roman"/>
                <w:sz w:val="20"/>
                <w:szCs w:val="20"/>
              </w:rPr>
              <w:t>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6)</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uprawnienia do lotów IFR, uprawnienia pilota doświadczalnego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733</w:t>
            </w:r>
          </w:p>
          <w:p w:rsidR="008B292C" w:rsidRDefault="00D17683">
            <w:pPr>
              <w:suppressAutoHyphens w:val="0"/>
              <w:spacing w:after="0" w:line="240" w:lineRule="auto"/>
              <w:jc w:val="center"/>
              <w:textAlignment w:val="auto"/>
            </w:pPr>
            <w:r>
              <w:rPr>
                <w:rFonts w:ascii="Times New Roman" w:hAnsi="Times New Roman"/>
                <w:sz w:val="20"/>
                <w:szCs w:val="20"/>
              </w:rPr>
              <w:t>za każde wskazane uprawni</w:t>
            </w:r>
            <w:r>
              <w:rPr>
                <w:rFonts w:ascii="Times New Roman" w:hAnsi="Times New Roman"/>
                <w:sz w:val="20"/>
                <w:szCs w:val="20"/>
              </w:rPr>
              <w:t>e</w:t>
            </w:r>
            <w:r>
              <w:rPr>
                <w:rFonts w:ascii="Times New Roman" w:hAnsi="Times New Roman"/>
                <w:sz w:val="20"/>
                <w:szCs w:val="20"/>
              </w:rPr>
              <w:t>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7)</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specjalności pilota zawodowego, uprawnienia na typ samolotu z załogą jednoosobową (wpisywany do licencji), uprawnienia na typ śmigłowca jednosilnikowy z załogą jednoosobową</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838</w:t>
            </w:r>
          </w:p>
          <w:p w:rsidR="008B292C" w:rsidRDefault="00D17683">
            <w:pPr>
              <w:suppressAutoHyphens w:val="0"/>
              <w:spacing w:after="0" w:line="240" w:lineRule="auto"/>
              <w:jc w:val="center"/>
              <w:textAlignment w:val="auto"/>
            </w:pPr>
            <w:r>
              <w:rPr>
                <w:rFonts w:ascii="Times New Roman" w:hAnsi="Times New Roman"/>
                <w:sz w:val="20"/>
                <w:szCs w:val="20"/>
              </w:rPr>
              <w:t>za każdą wskazaną specja</w:t>
            </w:r>
            <w:r>
              <w:rPr>
                <w:rFonts w:ascii="Times New Roman" w:hAnsi="Times New Roman"/>
                <w:sz w:val="20"/>
                <w:szCs w:val="20"/>
              </w:rPr>
              <w:t>l</w:t>
            </w:r>
            <w:r>
              <w:rPr>
                <w:rFonts w:ascii="Times New Roman" w:hAnsi="Times New Roman"/>
                <w:sz w:val="20"/>
                <w:szCs w:val="20"/>
              </w:rPr>
              <w:t>ność lub uprawnienie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8)</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specjalności pilota liniowego, informatora służby informacji p</w:t>
            </w:r>
            <w:r>
              <w:rPr>
                <w:rFonts w:ascii="Times New Roman" w:hAnsi="Times New Roman"/>
                <w:sz w:val="20"/>
                <w:szCs w:val="20"/>
              </w:rPr>
              <w:t>o</w:t>
            </w:r>
            <w:r>
              <w:rPr>
                <w:rFonts w:ascii="Times New Roman" w:hAnsi="Times New Roman"/>
                <w:sz w:val="20"/>
                <w:szCs w:val="20"/>
              </w:rPr>
              <w:t>wietrznej, informatora lotniskowej służby informacji powietrznej, dyspozytora lotniczego, uprawnienia na typ śmigłowca z załogą jednoosobową wielosilnikowy</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1571</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za każdą specjalność lub uprawnienie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9)</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specjalności praktykanta-kontrolera ruchu lotniczego i kontrolera ruchu lotniczego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2093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10)</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uprawnienia na typ samolotu z załogą wieloosobową, uprawnienia na typ śmigłowca z załogą wieloosobową</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3 139</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za każdą specjalność lub uprawnienie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5.</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Przeprowadzenie procesu certyfikacji urządzenia do szkolenia lotniczego i wydanie certyfikatu po raz pierwszy albo przywrócenie ważności cert</w:t>
            </w:r>
            <w:r>
              <w:rPr>
                <w:rFonts w:ascii="Times New Roman" w:hAnsi="Times New Roman"/>
                <w:sz w:val="20"/>
                <w:szCs w:val="20"/>
              </w:rPr>
              <w:t>y</w:t>
            </w:r>
            <w:r>
              <w:rPr>
                <w:rFonts w:ascii="Times New Roman" w:hAnsi="Times New Roman"/>
                <w:sz w:val="20"/>
                <w:szCs w:val="20"/>
              </w:rPr>
              <w:t>fikatu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BITD</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FNPT</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FTD</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838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FFS</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838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6.</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Przeprowadzanie procesu certyfikacji na rozszerzenie zakresu certyfikatu FTD dla wszystkich uprawnień lub specjalności</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2 093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7.</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Wydanie certyfikatu kwalifikacji szkoleniowego urządzenia symulacji lotu (FSTD)</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za każde zatwierdzenie</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8.</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Przeprowadzenie procesu certyfikacji MTO Part-147 po raz pierwszy i wydanie certyfikatu zatwierdzenia albo przywrócenie jego ważności w zakresie do prowadzenia szkoleń, za każdą kategorię lub podkategorię:</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B1.1, B1.3, B2</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733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B1.2, B1.4</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629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inne kategorie lub podkategorie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9.</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Przeprowadzenie procesu certyfikacji MTO Part-147 po raz pierwszy i wydanie certyfikatu zatwierdzenia albo przywrócenie jego ważności w zakresie do prowadzenia szkoleń i egzaminowania, za każdy typ statku powietrznego w poszczególnych kategoriach lub podkategoriach:</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B1.1, B1.3, B2</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367</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B1.2, B1.4</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315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inne kategorie lub podkategorie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10.</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Przeprowadzanie procesu certyfikacji MTO Part-147 po raz pierwszy i wydanie certyfikatu zatwierdzenia albo przywrócenie jego ważności w zakresie do prowadzenia egzaminów, za każdy typ statku powietrznego w poszczególnych kategoriach lub podkategoriach:</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B1.2, B1.4</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629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innych kategoriach</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11.</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Przeprowadzenie procesu certyfikacji MTO w zakresie obsługi technic</w:t>
            </w:r>
            <w:r>
              <w:rPr>
                <w:rFonts w:ascii="Times New Roman" w:hAnsi="Times New Roman"/>
                <w:sz w:val="20"/>
                <w:szCs w:val="20"/>
              </w:rPr>
              <w:t>z</w:t>
            </w:r>
            <w:r>
              <w:rPr>
                <w:rFonts w:ascii="Times New Roman" w:hAnsi="Times New Roman"/>
                <w:sz w:val="20"/>
                <w:szCs w:val="20"/>
              </w:rPr>
              <w:t>nej statków powietrznych innych niż samoloty i śmigłowce oraz samol</w:t>
            </w:r>
            <w:r>
              <w:rPr>
                <w:rFonts w:ascii="Times New Roman" w:hAnsi="Times New Roman"/>
                <w:sz w:val="20"/>
                <w:szCs w:val="20"/>
              </w:rPr>
              <w:t>o</w:t>
            </w:r>
            <w:r>
              <w:rPr>
                <w:rFonts w:ascii="Times New Roman" w:hAnsi="Times New Roman"/>
                <w:sz w:val="20"/>
                <w:szCs w:val="20"/>
              </w:rPr>
              <w:t>tów i śmigłowców, o których mowa w załączniku II do rozporządzenia 216/2008/WE, i wydanie certyfikatu na:</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opłata podstawowa</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zwiększona o opłatę za każdą specjalność</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statek powietrzny jako całość</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płatowiec</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3)</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silnik</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4)</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awionikę</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263</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12.</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Rozszerzenie zakresu certyfikatu MTO Part-147:</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za każdą kategorię</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210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19" w:type="dxa"/>
            <w:gridSpan w:val="2"/>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za każdy typ statku powietrznego: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95"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a)</w:t>
            </w:r>
          </w:p>
          <w:p w:rsidR="008B292C" w:rsidRDefault="008B292C">
            <w:pPr>
              <w:suppressAutoHyphens w:val="0"/>
              <w:spacing w:after="0" w:line="240" w:lineRule="auto"/>
              <w:textAlignment w:val="auto"/>
              <w:rPr>
                <w:rFonts w:ascii="Times New Roman" w:hAnsi="Times New Roman"/>
                <w:sz w:val="20"/>
                <w:szCs w:val="20"/>
              </w:rPr>
            </w:pPr>
          </w:p>
        </w:tc>
        <w:tc>
          <w:tcPr>
            <w:tcW w:w="5124"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szkolenie i egzaminowanie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419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87" w:type="dxa"/>
            <w:tcBorders>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95"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b)</w:t>
            </w:r>
          </w:p>
          <w:p w:rsidR="008B292C" w:rsidRDefault="008B292C">
            <w:pPr>
              <w:suppressAutoHyphens w:val="0"/>
              <w:spacing w:after="0" w:line="240" w:lineRule="auto"/>
              <w:textAlignment w:val="auto"/>
              <w:rPr>
                <w:rFonts w:ascii="Times New Roman" w:hAnsi="Times New Roman"/>
                <w:sz w:val="20"/>
                <w:szCs w:val="20"/>
              </w:rPr>
            </w:pPr>
          </w:p>
        </w:tc>
        <w:tc>
          <w:tcPr>
            <w:tcW w:w="5124"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egzaminowanie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315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13.</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Rozszerzenie zakresu certyfikatu MTO</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315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14.</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Wpisanie do rejestru podmiotów szkolących i wydanie zaświadczenia o wpisie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158</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15.</w:t>
            </w:r>
          </w:p>
          <w:p w:rsidR="008B292C" w:rsidRDefault="008B292C">
            <w:pPr>
              <w:suppressAutoHyphens w:val="0"/>
              <w:spacing w:after="0" w:line="240" w:lineRule="auto"/>
              <w:textAlignment w:val="auto"/>
              <w:rPr>
                <w:rFonts w:ascii="Times New Roman" w:hAnsi="Times New Roman"/>
                <w:sz w:val="20"/>
                <w:szCs w:val="20"/>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Rozszerzenie wpisu do rejestru podmiotów szkolących i wydanie z</w:t>
            </w:r>
            <w:r>
              <w:rPr>
                <w:rFonts w:ascii="Times New Roman" w:hAnsi="Times New Roman"/>
                <w:sz w:val="20"/>
                <w:szCs w:val="20"/>
              </w:rPr>
              <w:t>a</w:t>
            </w:r>
            <w:r>
              <w:rPr>
                <w:rFonts w:ascii="Times New Roman" w:hAnsi="Times New Roman"/>
                <w:sz w:val="20"/>
                <w:szCs w:val="20"/>
              </w:rPr>
              <w:t>świadczenia o wpisie</w:t>
            </w:r>
          </w:p>
          <w:p w:rsidR="008B292C" w:rsidRDefault="008B292C">
            <w:pPr>
              <w:suppressAutoHyphens w:val="0"/>
              <w:spacing w:after="0" w:line="240" w:lineRule="auto"/>
              <w:textAlignment w:val="auto"/>
              <w:rPr>
                <w:rFonts w:ascii="Times New Roman" w:hAnsi="Times New Roman"/>
                <w:sz w:val="20"/>
                <w:szCs w:val="20"/>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105</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b/>
                <w:bCs/>
                <w:sz w:val="20"/>
                <w:szCs w:val="20"/>
              </w:rPr>
            </w:pPr>
            <w:r>
              <w:rPr>
                <w:rFonts w:ascii="Times New Roman" w:hAnsi="Times New Roman"/>
                <w:b/>
                <w:bCs/>
                <w:sz w:val="20"/>
                <w:szCs w:val="20"/>
              </w:rPr>
              <w:t xml:space="preserve">16. </w:t>
            </w: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Przeprowadzenie procesu zaliczenia wiedzy i kwalifikacji lotniczych do  egzaminów z modułów Part-66 za każdą kategorię i podkategorię licencji Part-66</w:t>
            </w: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50</w:t>
            </w:r>
          </w:p>
        </w:tc>
      </w:tr>
    </w:tbl>
    <w:p w:rsidR="008B292C" w:rsidRDefault="00D17683">
      <w:pPr>
        <w:tabs>
          <w:tab w:val="left" w:pos="567"/>
        </w:tabs>
        <w:suppressAutoHyphens w:val="0"/>
        <w:ind w:left="709" w:hanging="709"/>
        <w:jc w:val="right"/>
        <w:textAlignment w:val="auto"/>
        <w:rPr>
          <w:rFonts w:ascii="Times New Roman" w:hAnsi="Times New Roman"/>
          <w:sz w:val="24"/>
          <w:szCs w:val="24"/>
        </w:rPr>
      </w:pPr>
      <w:r>
        <w:rPr>
          <w:rFonts w:ascii="Times New Roman" w:hAnsi="Times New Roman"/>
          <w:sz w:val="24"/>
          <w:szCs w:val="24"/>
        </w:rPr>
        <w:lastRenderedPageBreak/>
        <w:t>”,</w:t>
      </w:r>
    </w:p>
    <w:p w:rsidR="008B292C" w:rsidRDefault="00D17683">
      <w:pPr>
        <w:pStyle w:val="Z2TIRwLITzmpodwtirwlitartykuempunktem"/>
      </w:pPr>
      <w:r>
        <w:t>– – w podczęści 3.4.:</w:t>
      </w:r>
    </w:p>
    <w:p w:rsidR="008B292C" w:rsidRDefault="00D17683">
      <w:pPr>
        <w:pStyle w:val="Z2TIRwPKTzmpodwtirwpktartykuempunktem"/>
      </w:pPr>
      <w:r>
        <w:t>– – – w ust. 5 pkt 2 otrzymuje brzmienie:</w:t>
      </w:r>
    </w:p>
    <w:p w:rsidR="008B292C" w:rsidRDefault="00D17683">
      <w:pPr>
        <w:tabs>
          <w:tab w:val="left" w:pos="0"/>
        </w:tabs>
        <w:suppressAutoHyphens w:val="0"/>
        <w:spacing w:after="120" w:line="240" w:lineRule="auto"/>
        <w:textAlignment w:val="auto"/>
        <w:rPr>
          <w:rFonts w:ascii="Times New Roman" w:hAnsi="Times New Roman"/>
          <w:sz w:val="24"/>
          <w:szCs w:val="24"/>
        </w:rPr>
      </w:pPr>
      <w:r>
        <w:rPr>
          <w:rFonts w:ascii="Times New Roman" w:hAnsi="Times New Roman"/>
          <w:sz w:val="24"/>
          <w:szCs w:val="24"/>
        </w:rPr>
        <w:t>„</w:t>
      </w:r>
    </w:p>
    <w:tbl>
      <w:tblPr>
        <w:tblW w:w="9322" w:type="dxa"/>
        <w:tblCellMar>
          <w:left w:w="10" w:type="dxa"/>
          <w:right w:w="10" w:type="dxa"/>
        </w:tblCellMar>
        <w:tblLook w:val="0000"/>
      </w:tblPr>
      <w:tblGrid>
        <w:gridCol w:w="6629"/>
        <w:gridCol w:w="2693"/>
      </w:tblGrid>
      <w:tr w:rsidR="008B292C">
        <w:trPr>
          <w:trHeight w:val="450"/>
        </w:trPr>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tabs>
                <w:tab w:val="left" w:pos="567"/>
              </w:tabs>
              <w:suppressAutoHyphens w:val="0"/>
              <w:spacing w:after="120" w:line="240" w:lineRule="auto"/>
              <w:textAlignment w:val="auto"/>
              <w:rPr>
                <w:rFonts w:ascii="Times New Roman" w:hAnsi="Times New Roman"/>
                <w:sz w:val="20"/>
                <w:szCs w:val="20"/>
              </w:rPr>
            </w:pPr>
            <w:r>
              <w:rPr>
                <w:rFonts w:ascii="Times New Roman" w:hAnsi="Times New Roman"/>
                <w:sz w:val="20"/>
                <w:szCs w:val="20"/>
              </w:rPr>
              <w:t>2) szybowce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tabs>
                <w:tab w:val="left" w:pos="567"/>
              </w:tabs>
              <w:suppressAutoHyphens w:val="0"/>
              <w:spacing w:after="120" w:line="240" w:lineRule="auto"/>
              <w:jc w:val="center"/>
              <w:textAlignment w:val="auto"/>
              <w:rPr>
                <w:rFonts w:ascii="Times New Roman" w:hAnsi="Times New Roman"/>
                <w:sz w:val="20"/>
                <w:szCs w:val="20"/>
              </w:rPr>
            </w:pPr>
            <w:r>
              <w:rPr>
                <w:rFonts w:ascii="Times New Roman" w:hAnsi="Times New Roman"/>
                <w:sz w:val="20"/>
                <w:szCs w:val="20"/>
              </w:rPr>
              <w:t>53</w:t>
            </w:r>
          </w:p>
        </w:tc>
      </w:tr>
    </w:tbl>
    <w:p w:rsidR="008B292C" w:rsidRDefault="00D17683">
      <w:pPr>
        <w:tabs>
          <w:tab w:val="left" w:pos="567"/>
        </w:tabs>
        <w:suppressAutoHyphens w:val="0"/>
        <w:ind w:left="709" w:hanging="709"/>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PKTzmpodwtirwpktartykuempunktem"/>
      </w:pPr>
      <w:r>
        <w:t>– – – w ust. 6 otrzymuje brzmienie:</w:t>
      </w:r>
    </w:p>
    <w:p w:rsidR="008B292C" w:rsidRDefault="00D17683">
      <w:pPr>
        <w:tabs>
          <w:tab w:val="left" w:pos="0"/>
        </w:tabs>
        <w:suppressAutoHyphens w:val="0"/>
        <w:spacing w:after="120" w:line="240" w:lineRule="auto"/>
        <w:textAlignment w:val="auto"/>
        <w:rPr>
          <w:rFonts w:ascii="Times New Roman" w:hAnsi="Times New Roman"/>
          <w:sz w:val="24"/>
          <w:szCs w:val="24"/>
        </w:rPr>
      </w:pPr>
      <w:r>
        <w:rPr>
          <w:rFonts w:ascii="Times New Roman" w:hAnsi="Times New Roman"/>
          <w:sz w:val="24"/>
          <w:szCs w:val="24"/>
        </w:rPr>
        <w:t>„</w:t>
      </w:r>
    </w:p>
    <w:tbl>
      <w:tblPr>
        <w:tblW w:w="9322" w:type="dxa"/>
        <w:tblCellMar>
          <w:left w:w="10" w:type="dxa"/>
          <w:right w:w="10" w:type="dxa"/>
        </w:tblCellMar>
        <w:tblLook w:val="0000"/>
      </w:tblPr>
      <w:tblGrid>
        <w:gridCol w:w="6629"/>
        <w:gridCol w:w="2693"/>
      </w:tblGrid>
      <w:tr w:rsidR="008B292C">
        <w:trPr>
          <w:trHeight w:val="450"/>
        </w:trPr>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tabs>
                <w:tab w:val="left" w:pos="567"/>
              </w:tabs>
              <w:suppressAutoHyphens w:val="0"/>
              <w:spacing w:after="120" w:line="240" w:lineRule="auto"/>
              <w:textAlignment w:val="auto"/>
              <w:rPr>
                <w:rFonts w:ascii="Times New Roman" w:hAnsi="Times New Roman"/>
                <w:sz w:val="20"/>
                <w:szCs w:val="20"/>
              </w:rPr>
            </w:pPr>
            <w:r>
              <w:rPr>
                <w:rFonts w:ascii="Times New Roman" w:hAnsi="Times New Roman"/>
                <w:sz w:val="20"/>
                <w:szCs w:val="20"/>
              </w:rPr>
              <w:t>6) Wydanie duplikatu dokumentów, o których mowa w ust. 1-5 i 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tabs>
                <w:tab w:val="left" w:pos="567"/>
              </w:tabs>
              <w:suppressAutoHyphens w:val="0"/>
              <w:spacing w:after="120" w:line="240" w:lineRule="auto"/>
              <w:jc w:val="center"/>
              <w:textAlignment w:val="auto"/>
              <w:rPr>
                <w:rFonts w:ascii="Times New Roman" w:hAnsi="Times New Roman"/>
                <w:sz w:val="20"/>
                <w:szCs w:val="20"/>
              </w:rPr>
            </w:pPr>
            <w:r>
              <w:rPr>
                <w:rFonts w:ascii="Times New Roman" w:hAnsi="Times New Roman"/>
                <w:sz w:val="20"/>
                <w:szCs w:val="20"/>
              </w:rPr>
              <w:t>53</w:t>
            </w:r>
          </w:p>
        </w:tc>
      </w:tr>
    </w:tbl>
    <w:p w:rsidR="008B292C" w:rsidRDefault="00D17683">
      <w:pPr>
        <w:tabs>
          <w:tab w:val="left" w:pos="567"/>
        </w:tabs>
        <w:suppressAutoHyphens w:val="0"/>
        <w:ind w:left="709" w:hanging="709"/>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PKTzmpodwtirwpktartykuempunktem"/>
      </w:pPr>
      <w:r>
        <w:t>– – – dodaje się ust. 7–8 w brzmieniu:</w:t>
      </w:r>
    </w:p>
    <w:p w:rsidR="008B292C" w:rsidRDefault="00D17683">
      <w:pPr>
        <w:tabs>
          <w:tab w:val="left" w:pos="567"/>
        </w:tabs>
        <w:suppressAutoHyphens w:val="0"/>
        <w:spacing w:after="120" w:line="240" w:lineRule="auto"/>
        <w:ind w:left="1701" w:hanging="1843"/>
        <w:jc w:val="both"/>
        <w:textAlignment w:val="auto"/>
        <w:rPr>
          <w:rFonts w:ascii="Times New Roman" w:hAnsi="Times New Roman"/>
          <w:sz w:val="24"/>
          <w:szCs w:val="24"/>
        </w:rPr>
      </w:pPr>
      <w:r>
        <w:rPr>
          <w:rFonts w:ascii="Times New Roman" w:hAnsi="Times New Roman"/>
          <w:sz w:val="24"/>
          <w:szCs w:val="24"/>
        </w:rPr>
        <w:t xml:space="preserve">„ </w:t>
      </w:r>
    </w:p>
    <w:tbl>
      <w:tblPr>
        <w:tblW w:w="9322" w:type="dxa"/>
        <w:tblCellMar>
          <w:left w:w="10" w:type="dxa"/>
          <w:right w:w="10" w:type="dxa"/>
        </w:tblCellMar>
        <w:tblLook w:val="0000"/>
      </w:tblPr>
      <w:tblGrid>
        <w:gridCol w:w="6629"/>
        <w:gridCol w:w="2693"/>
      </w:tblGrid>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284" w:hanging="284"/>
              <w:textAlignment w:val="auto"/>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ab/>
              <w:t>Wydanie zezwolenia na wykonanie lotu przez statek powietrzny niemający ważnego świadectwa zdatności do lotu o maksymalnej masie startowej (MTOM):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spacing w:after="0" w:line="240" w:lineRule="auto"/>
              <w:textAlignment w:val="auto"/>
              <w:rPr>
                <w:rFonts w:ascii="Times New Roman" w:hAnsi="Times New Roman"/>
                <w:sz w:val="20"/>
                <w:szCs w:val="20"/>
              </w:rPr>
            </w:pPr>
          </w:p>
        </w:tc>
      </w:tr>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709" w:hanging="425"/>
              <w:textAlignment w:val="auto"/>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do 1 000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100</w:t>
            </w:r>
          </w:p>
        </w:tc>
      </w:tr>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709" w:hanging="425"/>
              <w:textAlignment w:val="auto"/>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od 1 000 kg do 5 700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300</w:t>
            </w:r>
          </w:p>
        </w:tc>
      </w:tr>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709" w:hanging="425"/>
              <w:textAlignment w:val="auto"/>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od 5700 kg do 20 000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1000</w:t>
            </w:r>
          </w:p>
        </w:tc>
      </w:tr>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709" w:hanging="425"/>
              <w:textAlignment w:val="auto"/>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powyżej 20 000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3000</w:t>
            </w:r>
          </w:p>
        </w:tc>
      </w:tr>
      <w:tr w:rsidR="008B292C">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left="284" w:hanging="284"/>
              <w:textAlignment w:val="auto"/>
              <w:rPr>
                <w:rFonts w:ascii="Times New Roman" w:hAnsi="Times New Roman"/>
                <w:sz w:val="20"/>
                <w:szCs w:val="20"/>
              </w:rPr>
            </w:pPr>
            <w:r>
              <w:rPr>
                <w:rFonts w:ascii="Times New Roman" w:hAnsi="Times New Roman"/>
                <w:sz w:val="20"/>
                <w:szCs w:val="20"/>
              </w:rPr>
              <w:t>8. Zatwierdzenie personelu przeglądu zdatności do lotu statku powietrznego wykonującego przeglądy zdatności do lotu na podstawie rozporządzenia nr 1321/2014/UE pkt M.A.901 (g)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300</w:t>
            </w:r>
          </w:p>
          <w:p w:rsidR="008B292C" w:rsidRDefault="008B292C">
            <w:pPr>
              <w:suppressAutoHyphens w:val="0"/>
              <w:ind w:firstLine="709"/>
              <w:jc w:val="center"/>
              <w:textAlignment w:val="auto"/>
              <w:rPr>
                <w:rFonts w:ascii="Times New Roman" w:hAnsi="Times New Roman"/>
                <w:sz w:val="20"/>
                <w:szCs w:val="20"/>
              </w:rPr>
            </w:pPr>
          </w:p>
        </w:tc>
      </w:tr>
    </w:tbl>
    <w:p w:rsidR="008B292C" w:rsidRDefault="00D17683">
      <w:pPr>
        <w:pStyle w:val="Z2TIRwLITzmpodwtirwlitartykuempunktem"/>
        <w:ind w:left="8920" w:hanging="80"/>
      </w:pPr>
      <w:r>
        <w:rPr>
          <w:rFonts w:ascii="Times New Roman" w:hAnsi="Times New Roman" w:cs="Times New Roman"/>
          <w:bCs w:val="0"/>
          <w:szCs w:val="24"/>
        </w:rPr>
        <w:t>”,</w:t>
      </w:r>
    </w:p>
    <w:p w:rsidR="008B292C" w:rsidRDefault="00D17683">
      <w:pPr>
        <w:pStyle w:val="Z2TIRwLITzmpodwtirwlitartykuempunktem"/>
      </w:pPr>
      <w:r>
        <w:t>– – w podczęści 3.6 dodaje się ust. 3 i 4 w brzmieniu:</w:t>
      </w:r>
    </w:p>
    <w:p w:rsidR="008B292C" w:rsidRDefault="00D17683">
      <w:pPr>
        <w:tabs>
          <w:tab w:val="left" w:pos="567"/>
        </w:tabs>
        <w:suppressAutoHyphens w:val="0"/>
        <w:spacing w:after="120" w:line="240" w:lineRule="auto"/>
        <w:ind w:left="1701" w:hanging="1843"/>
        <w:jc w:val="both"/>
        <w:textAlignment w:val="auto"/>
        <w:rPr>
          <w:rFonts w:ascii="Times New Roman" w:hAnsi="Times New Roman"/>
        </w:rPr>
      </w:pPr>
      <w:r>
        <w:rPr>
          <w:rFonts w:ascii="Times New Roman" w:hAnsi="Times New Roman"/>
        </w:rPr>
        <w:t>„</w:t>
      </w:r>
    </w:p>
    <w:tbl>
      <w:tblPr>
        <w:tblW w:w="9270" w:type="dxa"/>
        <w:tblCellMar>
          <w:left w:w="10" w:type="dxa"/>
          <w:right w:w="10" w:type="dxa"/>
        </w:tblCellMar>
        <w:tblLook w:val="0000"/>
      </w:tblPr>
      <w:tblGrid>
        <w:gridCol w:w="6616"/>
        <w:gridCol w:w="2654"/>
      </w:tblGrid>
      <w:tr w:rsidR="008B292C">
        <w:tc>
          <w:tcPr>
            <w:tcW w:w="66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3. Rozszerzenie zakresu certyfikatu  AMO o nową kategorię</w:t>
            </w:r>
          </w:p>
          <w:p w:rsidR="008B292C" w:rsidRDefault="008B292C">
            <w:pPr>
              <w:suppressAutoHyphens w:val="0"/>
              <w:autoSpaceDE w:val="0"/>
              <w:spacing w:after="0" w:line="240" w:lineRule="auto"/>
              <w:textAlignment w:val="auto"/>
              <w:rPr>
                <w:rFonts w:ascii="Times New Roman" w:hAnsi="Times New Roman"/>
                <w:sz w:val="20"/>
                <w:szCs w:val="20"/>
              </w:rPr>
            </w:pPr>
          </w:p>
        </w:tc>
        <w:tc>
          <w:tcPr>
            <w:tcW w:w="265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Stawki jak w ust. 1 w zakresie dodanych kategorii</w:t>
            </w:r>
          </w:p>
        </w:tc>
      </w:tr>
      <w:tr w:rsidR="008B292C">
        <w:tc>
          <w:tcPr>
            <w:tcW w:w="6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4. Rozszerzenie zakresu certyfikatu  CAMO o nową kategorię</w:t>
            </w:r>
          </w:p>
        </w:tc>
        <w:tc>
          <w:tcPr>
            <w:tcW w:w="2654" w:type="dxa"/>
            <w:tcBorders>
              <w:bottom w:val="single" w:sz="8" w:space="0" w:color="000000"/>
              <w:right w:val="single" w:sz="8"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Stawki jak w ust. 2 w zakresie dodanych kategorii</w:t>
            </w:r>
          </w:p>
        </w:tc>
      </w:tr>
    </w:tbl>
    <w:p w:rsidR="008B292C" w:rsidRDefault="00D17683">
      <w:pPr>
        <w:tabs>
          <w:tab w:val="left" w:pos="567"/>
        </w:tabs>
        <w:suppressAutoHyphens w:val="0"/>
        <w:spacing w:after="120" w:line="240" w:lineRule="auto"/>
        <w:ind w:left="1701" w:hanging="567"/>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LITzmpodwtirwlitartykuempunktem"/>
      </w:pPr>
      <w:r>
        <w:t>– – w podczęści 3.8 ust. 17 otrzymuje brzmienie:</w:t>
      </w:r>
    </w:p>
    <w:p w:rsidR="008B292C" w:rsidRDefault="00D17683">
      <w:pPr>
        <w:tabs>
          <w:tab w:val="left" w:pos="-3828"/>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356" w:type="dxa"/>
        <w:tblInd w:w="-72" w:type="dxa"/>
        <w:tblCellMar>
          <w:left w:w="10" w:type="dxa"/>
          <w:right w:w="10" w:type="dxa"/>
        </w:tblCellMar>
        <w:tblLook w:val="0000"/>
      </w:tblPr>
      <w:tblGrid>
        <w:gridCol w:w="6663"/>
        <w:gridCol w:w="2693"/>
      </w:tblGrid>
      <w:tr w:rsidR="008B292C">
        <w:trPr>
          <w:trHeight w:val="703"/>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autoSpaceDE w:val="0"/>
              <w:spacing w:after="0" w:line="240" w:lineRule="auto"/>
              <w:jc w:val="both"/>
              <w:textAlignment w:val="auto"/>
            </w:pPr>
            <w:r>
              <w:rPr>
                <w:rFonts w:ascii="Times New Roman" w:hAnsi="Times New Roman"/>
                <w:sz w:val="20"/>
                <w:szCs w:val="20"/>
              </w:rPr>
              <w:t>17. Wydanie zgody na odstępstwo od wymogów dotyczących powierzchni ograniczających przeszkody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360" w:lineRule="auto"/>
              <w:jc w:val="center"/>
              <w:textAlignment w:val="auto"/>
              <w:rPr>
                <w:rFonts w:ascii="Times New Roman" w:eastAsia="Calibri" w:hAnsi="Times New Roman"/>
                <w:sz w:val="20"/>
                <w:szCs w:val="20"/>
              </w:rPr>
            </w:pPr>
            <w:r>
              <w:rPr>
                <w:rFonts w:ascii="Times New Roman" w:eastAsia="Calibri" w:hAnsi="Times New Roman"/>
                <w:sz w:val="20"/>
                <w:szCs w:val="20"/>
              </w:rPr>
              <w:t>2617</w:t>
            </w:r>
          </w:p>
        </w:tc>
      </w:tr>
    </w:tbl>
    <w:p w:rsidR="008B292C" w:rsidRDefault="00D17683">
      <w:pPr>
        <w:tabs>
          <w:tab w:val="left" w:pos="-3828"/>
        </w:tabs>
        <w:suppressAutoHyphens w:val="0"/>
        <w:spacing w:after="120" w:line="240" w:lineRule="auto"/>
        <w:ind w:left="1701"/>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LITzmpodwtirwlitartykuempunktem"/>
      </w:pPr>
      <w:r>
        <w:t>– – tytuł podczęści 3.9. otrzymuje brzmienie:</w:t>
      </w:r>
    </w:p>
    <w:p w:rsidR="008B292C" w:rsidRDefault="00D17683">
      <w:pPr>
        <w:pStyle w:val="ZZUSTzmianazmust"/>
      </w:pPr>
      <w:r>
        <w:t>„3.9. Certyfikacja zarobkowego transportu lotniczego (zgodnie z rozporządzeniem 3922/91/EWG)”,</w:t>
      </w:r>
    </w:p>
    <w:p w:rsidR="008B292C" w:rsidRDefault="00D17683">
      <w:pPr>
        <w:pStyle w:val="Z2TIRwLITzmpodwtirwlitartykuempunktem"/>
      </w:pPr>
      <w:r>
        <w:lastRenderedPageBreak/>
        <w:t>– – po podczęści 3.9 dodaje się podczęść 3.9.1 w brzmieniu:</w:t>
      </w:r>
    </w:p>
    <w:p w:rsidR="008B292C" w:rsidRDefault="00D17683">
      <w:pPr>
        <w:suppressAutoHyphens w:val="0"/>
        <w:overflowPunct w:val="0"/>
        <w:ind w:hanging="426"/>
        <w:jc w:val="both"/>
        <w:textAlignment w:val="auto"/>
        <w:rPr>
          <w:rFonts w:ascii="Times New Roman" w:hAnsi="Times New Roman"/>
          <w:bCs/>
        </w:rPr>
      </w:pPr>
      <w:r>
        <w:rPr>
          <w:rFonts w:ascii="Times New Roman" w:hAnsi="Times New Roman"/>
          <w:bCs/>
        </w:rPr>
        <w:t xml:space="preserve">„ </w:t>
      </w:r>
    </w:p>
    <w:tbl>
      <w:tblPr>
        <w:tblW w:w="9486" w:type="dxa"/>
        <w:jc w:val="center"/>
        <w:tblCellMar>
          <w:left w:w="10" w:type="dxa"/>
          <w:right w:w="10" w:type="dxa"/>
        </w:tblCellMar>
        <w:tblLook w:val="0000"/>
      </w:tblPr>
      <w:tblGrid>
        <w:gridCol w:w="6728"/>
        <w:gridCol w:w="2693"/>
        <w:gridCol w:w="65"/>
      </w:tblGrid>
      <w:tr w:rsidR="008B292C">
        <w:trPr>
          <w:jc w:val="center"/>
        </w:trPr>
        <w:tc>
          <w:tcPr>
            <w:tcW w:w="9421" w:type="dxa"/>
            <w:gridSpan w:val="2"/>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overflowPunct w:val="0"/>
              <w:jc w:val="center"/>
              <w:textAlignment w:val="auto"/>
              <w:rPr>
                <w:rFonts w:ascii="Times New Roman" w:hAnsi="Times New Roman"/>
                <w:sz w:val="20"/>
                <w:szCs w:val="20"/>
              </w:rPr>
            </w:pPr>
          </w:p>
          <w:p w:rsidR="008B292C" w:rsidRDefault="00D17683">
            <w:pPr>
              <w:suppressAutoHyphens w:val="0"/>
              <w:overflowPunct w:val="0"/>
              <w:jc w:val="center"/>
              <w:textAlignment w:val="auto"/>
              <w:rPr>
                <w:rFonts w:ascii="Times New Roman" w:hAnsi="Times New Roman"/>
                <w:b/>
                <w:bCs/>
                <w:sz w:val="20"/>
                <w:szCs w:val="20"/>
              </w:rPr>
            </w:pPr>
            <w:r>
              <w:rPr>
                <w:rFonts w:ascii="Times New Roman" w:hAnsi="Times New Roman"/>
                <w:b/>
                <w:bCs/>
                <w:sz w:val="20"/>
                <w:szCs w:val="20"/>
              </w:rPr>
              <w:t xml:space="preserve">3.9.1 Certyfikacja zarobkowego transportu lotniczego oraz wydawanie zatwierdzeń szczególnych  </w:t>
            </w:r>
          </w:p>
          <w:p w:rsidR="008B292C" w:rsidRDefault="00D17683">
            <w:pPr>
              <w:suppressAutoHyphens w:val="0"/>
              <w:overflowPunct w:val="0"/>
              <w:jc w:val="center"/>
              <w:textAlignment w:val="auto"/>
              <w:rPr>
                <w:rFonts w:ascii="Times New Roman" w:hAnsi="Times New Roman"/>
                <w:b/>
                <w:bCs/>
                <w:sz w:val="20"/>
                <w:szCs w:val="20"/>
              </w:rPr>
            </w:pPr>
            <w:r>
              <w:rPr>
                <w:rFonts w:ascii="Times New Roman" w:hAnsi="Times New Roman"/>
                <w:b/>
                <w:bCs/>
                <w:sz w:val="20"/>
                <w:szCs w:val="20"/>
              </w:rPr>
              <w:t>(zgodnie z rozporządzeniem nr 965/2012/UE)</w:t>
            </w:r>
          </w:p>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 </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113"/>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113" w:lineRule="atLeast"/>
              <w:jc w:val="center"/>
              <w:textAlignment w:val="auto"/>
            </w:pPr>
            <w:r>
              <w:rPr>
                <w:rFonts w:ascii="Times New Roman" w:hAnsi="Times New Roman"/>
                <w:b/>
                <w:bCs/>
                <w:sz w:val="20"/>
                <w:szCs w:val="20"/>
              </w:rPr>
              <w:t>Rodzaj czynności urzędowej</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Wysokość opłaty lotniczej w zł</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spacing w:line="113" w:lineRule="atLeast"/>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1</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pPr>
            <w:r>
              <w:rPr>
                <w:rFonts w:ascii="Times New Roman" w:hAnsi="Times New Roman"/>
                <w:b/>
                <w:bCs/>
                <w:sz w:val="20"/>
                <w:szCs w:val="20"/>
              </w:rPr>
              <w:t>2</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cantSplit/>
          <w:trHeight w:val="180"/>
          <w:jc w:val="center"/>
        </w:trPr>
        <w:tc>
          <w:tcPr>
            <w:tcW w:w="6728" w:type="dxa"/>
            <w:vMerge w:val="restart"/>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180" w:lineRule="atLeast"/>
              <w:ind w:left="437" w:hanging="142"/>
              <w:textAlignment w:val="auto"/>
            </w:pPr>
            <w:r>
              <w:rPr>
                <w:rFonts w:ascii="Times New Roman" w:hAnsi="Times New Roman"/>
                <w:b/>
                <w:bCs/>
                <w:sz w:val="20"/>
                <w:szCs w:val="20"/>
              </w:rPr>
              <w:t xml:space="preserve">1. </w:t>
            </w:r>
            <w:r>
              <w:rPr>
                <w:rFonts w:ascii="Times New Roman" w:hAnsi="Times New Roman"/>
                <w:sz w:val="20"/>
                <w:szCs w:val="20"/>
              </w:rPr>
              <w:t>Przeprowadzenie procesu certyfikacji i wydanie certyfikatu AOC po raz pierwszy lub wznowienie ważności certyfikatu AOC nieważnego dłużej niż 12 miesięcy:</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180" w:lineRule="atLeast"/>
              <w:jc w:val="center"/>
              <w:textAlignment w:val="auto"/>
              <w:rPr>
                <w:rFonts w:ascii="Times New Roman" w:hAnsi="Times New Roman"/>
                <w:sz w:val="20"/>
                <w:szCs w:val="20"/>
              </w:rPr>
            </w:pPr>
            <w:r>
              <w:rPr>
                <w:rFonts w:ascii="Times New Roman" w:hAnsi="Times New Roman"/>
                <w:sz w:val="20"/>
                <w:szCs w:val="20"/>
              </w:rPr>
              <w:t>opłata podstawowa</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spacing w:line="180" w:lineRule="atLeast"/>
              <w:textAlignment w:val="auto"/>
              <w:rPr>
                <w:rFonts w:ascii="Times New Roman" w:hAnsi="Times New Roman"/>
                <w:sz w:val="18"/>
                <w:szCs w:val="18"/>
              </w:rPr>
            </w:pPr>
            <w:r>
              <w:rPr>
                <w:rFonts w:ascii="Times New Roman" w:hAnsi="Times New Roman"/>
                <w:sz w:val="18"/>
                <w:szCs w:val="18"/>
              </w:rPr>
              <w:t> </w:t>
            </w:r>
          </w:p>
        </w:tc>
      </w:tr>
      <w:tr w:rsidR="008B292C">
        <w:trPr>
          <w:cantSplit/>
          <w:trHeight w:val="885"/>
          <w:jc w:val="center"/>
        </w:trPr>
        <w:tc>
          <w:tcPr>
            <w:tcW w:w="6728"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cantSplit/>
          <w:trHeight w:val="270"/>
          <w:jc w:val="center"/>
        </w:trPr>
        <w:tc>
          <w:tcPr>
            <w:tcW w:w="6728"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zwiększona o opłatę za</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cantSplit/>
          <w:trHeight w:val="735"/>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ind w:left="720" w:hanging="360"/>
              <w:textAlignment w:val="auto"/>
              <w:rPr>
                <w:rFonts w:ascii="Times New Roman" w:hAnsi="Times New Roman"/>
                <w:sz w:val="20"/>
                <w:szCs w:val="20"/>
              </w:rPr>
            </w:pPr>
            <w:r>
              <w:rPr>
                <w:rFonts w:ascii="Times New Roman" w:hAnsi="Times New Roman"/>
                <w:sz w:val="20"/>
                <w:szCs w:val="20"/>
              </w:rPr>
              <w:t xml:space="preserve">1)       przewóz pasażerów i ich bagażu </w:t>
            </w:r>
          </w:p>
          <w:p w:rsidR="008B292C" w:rsidRDefault="00D17683">
            <w:pPr>
              <w:suppressAutoHyphens w:val="0"/>
              <w:ind w:left="720" w:hanging="360"/>
              <w:textAlignment w:val="auto"/>
              <w:rPr>
                <w:rFonts w:ascii="Times New Roman" w:hAnsi="Times New Roman"/>
                <w:sz w:val="20"/>
                <w:szCs w:val="20"/>
              </w:rPr>
            </w:pPr>
            <w:r>
              <w:rPr>
                <w:rFonts w:ascii="Times New Roman" w:hAnsi="Times New Roman"/>
                <w:sz w:val="20"/>
                <w:szCs w:val="20"/>
              </w:rPr>
              <w:t xml:space="preserve">2)       przewóz towarów i poczty </w:t>
            </w:r>
          </w:p>
          <w:p w:rsidR="008B292C" w:rsidRDefault="00D17683">
            <w:pPr>
              <w:suppressAutoHyphens w:val="0"/>
              <w:ind w:left="720" w:hanging="360"/>
              <w:textAlignment w:val="auto"/>
              <w:rPr>
                <w:rFonts w:ascii="Times New Roman" w:hAnsi="Times New Roman"/>
                <w:sz w:val="20"/>
                <w:szCs w:val="20"/>
              </w:rPr>
            </w:pPr>
            <w:r>
              <w:rPr>
                <w:rFonts w:ascii="Times New Roman" w:hAnsi="Times New Roman"/>
                <w:sz w:val="20"/>
                <w:szCs w:val="20"/>
              </w:rPr>
              <w:t xml:space="preserve">3)       inne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5 000</w:t>
            </w:r>
          </w:p>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5 000</w:t>
            </w:r>
          </w:p>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76" w:hanging="176"/>
              <w:textAlignment w:val="auto"/>
            </w:pPr>
            <w:r>
              <w:rPr>
                <w:rFonts w:ascii="Times New Roman" w:hAnsi="Times New Roman"/>
                <w:b/>
                <w:bCs/>
                <w:sz w:val="20"/>
                <w:szCs w:val="20"/>
              </w:rPr>
              <w:t xml:space="preserve">2. </w:t>
            </w:r>
            <w:r>
              <w:rPr>
                <w:rFonts w:ascii="Times New Roman" w:hAnsi="Times New Roman"/>
                <w:sz w:val="20"/>
                <w:szCs w:val="20"/>
              </w:rPr>
              <w:t>Przeprowadzenie procesu wznowienia ważności certyfikatu AOC, który był cofnięty, zawieszony nie dłużej niż 12 miesięcy</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pPr>
            <w:r>
              <w:rPr>
                <w:rFonts w:ascii="Times New Roman" w:hAnsi="Times New Roman"/>
                <w:sz w:val="20"/>
                <w:szCs w:val="20"/>
              </w:rPr>
              <w:t>75% opłaty wyliczonej zgo</w:t>
            </w:r>
            <w:r>
              <w:rPr>
                <w:rFonts w:ascii="Times New Roman" w:hAnsi="Times New Roman"/>
                <w:sz w:val="20"/>
                <w:szCs w:val="20"/>
              </w:rPr>
              <w:t>d</w:t>
            </w:r>
            <w:r>
              <w:rPr>
                <w:rFonts w:ascii="Times New Roman" w:hAnsi="Times New Roman"/>
                <w:sz w:val="20"/>
                <w:szCs w:val="20"/>
              </w:rPr>
              <w:t>nie z ust. 1</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76" w:hanging="176"/>
              <w:textAlignment w:val="auto"/>
            </w:pPr>
            <w:r>
              <w:rPr>
                <w:rFonts w:ascii="Times New Roman" w:hAnsi="Times New Roman"/>
                <w:b/>
                <w:bCs/>
                <w:sz w:val="20"/>
                <w:szCs w:val="20"/>
              </w:rPr>
              <w:t xml:space="preserve">3. </w:t>
            </w:r>
            <w:r>
              <w:rPr>
                <w:rFonts w:ascii="Times New Roman" w:hAnsi="Times New Roman"/>
                <w:sz w:val="20"/>
                <w:szCs w:val="20"/>
              </w:rPr>
              <w:t>Przeprowadzenie procesu związanego z wydaniem zatwierdzenia szczególn</w:t>
            </w:r>
            <w:r>
              <w:rPr>
                <w:rFonts w:ascii="Times New Roman" w:hAnsi="Times New Roman"/>
                <w:sz w:val="20"/>
                <w:szCs w:val="20"/>
              </w:rPr>
              <w:t>e</w:t>
            </w:r>
            <w:r>
              <w:rPr>
                <w:rFonts w:ascii="Times New Roman" w:hAnsi="Times New Roman"/>
                <w:sz w:val="20"/>
                <w:szCs w:val="20"/>
              </w:rPr>
              <w:t>go - dla każdego egzemplarza statku powietrznego:</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8B292C">
            <w:pPr>
              <w:suppressAutoHyphens w:val="0"/>
              <w:overflowPunct w:val="0"/>
              <w:jc w:val="center"/>
              <w:textAlignment w:val="auto"/>
              <w:rPr>
                <w:rFonts w:ascii="Times New Roman" w:hAnsi="Times New Roman"/>
                <w:sz w:val="20"/>
                <w:szCs w:val="20"/>
              </w:rPr>
            </w:pP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460" w:hanging="284"/>
              <w:textAlignment w:val="auto"/>
              <w:rPr>
                <w:rFonts w:ascii="Times New Roman" w:hAnsi="Times New Roman"/>
                <w:sz w:val="20"/>
                <w:szCs w:val="20"/>
              </w:rPr>
            </w:pPr>
            <w:r>
              <w:rPr>
                <w:rFonts w:ascii="Times New Roman" w:hAnsi="Times New Roman"/>
                <w:sz w:val="20"/>
                <w:szCs w:val="20"/>
              </w:rPr>
              <w:t>1) na operacje przy ograniczonej widzialności (LVO):</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8B292C">
            <w:pPr>
              <w:suppressAutoHyphens w:val="0"/>
              <w:overflowPunct w:val="0"/>
              <w:jc w:val="center"/>
              <w:textAlignment w:val="auto"/>
              <w:rPr>
                <w:rFonts w:ascii="Times New Roman" w:hAnsi="Times New Roman"/>
                <w:sz w:val="20"/>
                <w:szCs w:val="20"/>
              </w:rPr>
            </w:pP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 xml:space="preserve">a) kategorii II (CAT II)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 xml:space="preserve">b) kategorii IIIA (CAT III A)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 xml:space="preserve">c) kategorii IIIB (CAT III B)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 xml:space="preserve">d) kategorii IIIC (CAT III C)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673"/>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e) operacja poza standardem w kategorii II (OTS CAT II)</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f) operacja poniżej standardu w kategorii I (LTS CAT I)</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trHeight w:val="480"/>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ind w:left="460" w:hanging="142"/>
              <w:textAlignment w:val="auto"/>
              <w:rPr>
                <w:rFonts w:ascii="Times New Roman" w:hAnsi="Times New Roman"/>
                <w:sz w:val="20"/>
                <w:szCs w:val="20"/>
              </w:rPr>
            </w:pPr>
            <w:r>
              <w:rPr>
                <w:rFonts w:ascii="Times New Roman" w:hAnsi="Times New Roman"/>
                <w:sz w:val="20"/>
                <w:szCs w:val="20"/>
              </w:rPr>
              <w:t xml:space="preserve">g) wykonywanie startów przy ograniczonej widzialności (LVTO)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360" w:lineRule="auto"/>
              <w:jc w:val="center"/>
              <w:textAlignment w:val="auto"/>
              <w:rPr>
                <w:rFonts w:ascii="Times New Roman" w:hAnsi="Times New Roman"/>
                <w:sz w:val="20"/>
                <w:szCs w:val="20"/>
              </w:rPr>
            </w:pPr>
            <w:r>
              <w:rPr>
                <w:rFonts w:ascii="Times New Roman" w:hAnsi="Times New Roman"/>
                <w:sz w:val="20"/>
                <w:szCs w:val="20"/>
              </w:rPr>
              <w:t>1 000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318" w:hanging="142"/>
              <w:textAlignment w:val="auto"/>
              <w:rPr>
                <w:rFonts w:ascii="Times New Roman" w:hAnsi="Times New Roman"/>
                <w:sz w:val="20"/>
                <w:szCs w:val="20"/>
              </w:rPr>
            </w:pPr>
            <w:r>
              <w:rPr>
                <w:rFonts w:ascii="Times New Roman" w:hAnsi="Times New Roman"/>
                <w:sz w:val="20"/>
                <w:szCs w:val="20"/>
              </w:rPr>
              <w:lastRenderedPageBreak/>
              <w:t>h) operacja podejścia z wykorzystaniem systemów polepszających widzenie (EVS), dla której wykorzystuje się możliwość wykonywania operacji przy minimach widzialności wzdłuż drogi startowej (RVR) zmniejszonych o nie więcej niż jedną trzecią publikowanych RVR</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318" w:hanging="142"/>
              <w:textAlignment w:val="auto"/>
            </w:pPr>
            <w:r>
              <w:rPr>
                <w:rFonts w:ascii="Times New Roman" w:hAnsi="Times New Roman"/>
                <w:sz w:val="20"/>
                <w:szCs w:val="20"/>
              </w:rPr>
              <w:t>2) na operacje z określonymi specyfikacjami minimalnych osiągów nawig</w:t>
            </w:r>
            <w:r>
              <w:rPr>
                <w:rFonts w:ascii="Times New Roman" w:hAnsi="Times New Roman"/>
                <w:sz w:val="20"/>
                <w:szCs w:val="20"/>
              </w:rPr>
              <w:t>a</w:t>
            </w:r>
            <w:r>
              <w:rPr>
                <w:rFonts w:ascii="Times New Roman" w:hAnsi="Times New Roman"/>
                <w:sz w:val="20"/>
                <w:szCs w:val="20"/>
              </w:rPr>
              <w:t>cyjnych (MNPS – Minimum Navigation Performance Specification)</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rPr>
                <w:rFonts w:ascii="Times New Roman" w:hAnsi="Times New Roman"/>
                <w:sz w:val="20"/>
                <w:szCs w:val="20"/>
              </w:rPr>
            </w:pPr>
            <w:r>
              <w:rPr>
                <w:rFonts w:ascii="Times New Roman" w:hAnsi="Times New Roman"/>
                <w:sz w:val="20"/>
                <w:szCs w:val="20"/>
              </w:rPr>
              <w:t xml:space="preserve">3) na operacje o wydłużonym zasięgu samolotami dwusilnikowymi (ETOPS – ExetendedRangeOperation with Two-Engine Aeroplanes)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4 000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rPr>
                <w:rFonts w:ascii="Times New Roman" w:hAnsi="Times New Roman"/>
                <w:sz w:val="20"/>
                <w:szCs w:val="20"/>
              </w:rPr>
            </w:pPr>
            <w:r>
              <w:rPr>
                <w:rFonts w:ascii="Times New Roman" w:hAnsi="Times New Roman"/>
                <w:sz w:val="20"/>
                <w:szCs w:val="20"/>
              </w:rPr>
              <w:t>4) na operacje z nawigacją w oparciu o charakterystyki systemów (PBN) – za każdą wpisywaną specyfikację PBN</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pPr>
            <w:r>
              <w:rPr>
                <w:rFonts w:ascii="Times New Roman" w:hAnsi="Times New Roman"/>
                <w:sz w:val="20"/>
                <w:szCs w:val="20"/>
              </w:rPr>
              <w:t>5) na operacje w przestrzeni powietrznej ze zredukowanymi minimami  sep</w:t>
            </w:r>
            <w:r>
              <w:rPr>
                <w:rFonts w:ascii="Times New Roman" w:hAnsi="Times New Roman"/>
                <w:sz w:val="20"/>
                <w:szCs w:val="20"/>
              </w:rPr>
              <w:t>a</w:t>
            </w:r>
            <w:r>
              <w:rPr>
                <w:rFonts w:ascii="Times New Roman" w:hAnsi="Times New Roman"/>
                <w:sz w:val="20"/>
                <w:szCs w:val="20"/>
              </w:rPr>
              <w:t>racji pionowej  (RVSM) –</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3 000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434"/>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rPr>
                <w:rFonts w:ascii="Times New Roman" w:hAnsi="Times New Roman"/>
                <w:sz w:val="20"/>
                <w:szCs w:val="20"/>
              </w:rPr>
            </w:pPr>
            <w:r>
              <w:rPr>
                <w:rFonts w:ascii="Times New Roman" w:hAnsi="Times New Roman"/>
                <w:sz w:val="20"/>
                <w:szCs w:val="20"/>
              </w:rPr>
              <w:t>6) na operacje śmigłowcowe z użyciem systemu noktowizyjnego (NVIS)</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370"/>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rPr>
                <w:rFonts w:ascii="Times New Roman" w:hAnsi="Times New Roman"/>
                <w:sz w:val="20"/>
                <w:szCs w:val="20"/>
              </w:rPr>
            </w:pPr>
            <w:r>
              <w:rPr>
                <w:rFonts w:ascii="Times New Roman" w:hAnsi="Times New Roman"/>
                <w:sz w:val="20"/>
                <w:szCs w:val="20"/>
              </w:rPr>
              <w:t>7) na operacje śmigłowcowe z ładunkiem na zaczepie zewnętrznym (HHO)</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trHeight w:val="512"/>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318" w:hanging="142"/>
              <w:textAlignment w:val="auto"/>
              <w:rPr>
                <w:rFonts w:ascii="Times New Roman" w:hAnsi="Times New Roman"/>
                <w:sz w:val="20"/>
                <w:szCs w:val="20"/>
              </w:rPr>
            </w:pPr>
            <w:r>
              <w:rPr>
                <w:rFonts w:ascii="Times New Roman" w:hAnsi="Times New Roman"/>
                <w:sz w:val="20"/>
                <w:szCs w:val="20"/>
              </w:rPr>
              <w:t>8) na każde inne zatwierdzenia szczególne, o których mowa w Dodatku II do załącznika II (Part-ARO) rozporządzenia nr 965/2012/UE przypis 20</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536"/>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ind w:left="13"/>
              <w:jc w:val="both"/>
              <w:textAlignment w:val="auto"/>
            </w:pPr>
            <w:r>
              <w:rPr>
                <w:rFonts w:ascii="Times New Roman" w:hAnsi="Times New Roman"/>
                <w:b/>
                <w:sz w:val="20"/>
                <w:szCs w:val="20"/>
              </w:rPr>
              <w:t xml:space="preserve">4. </w:t>
            </w:r>
            <w:r>
              <w:rPr>
                <w:rFonts w:ascii="Times New Roman" w:hAnsi="Times New Roman"/>
                <w:sz w:val="20"/>
                <w:szCs w:val="20"/>
              </w:rPr>
              <w:t>Przeprowadzenie procesu związanego z wydaniem zatwierdzenia szczególn</w:t>
            </w:r>
            <w:r>
              <w:rPr>
                <w:rFonts w:ascii="Times New Roman" w:hAnsi="Times New Roman"/>
                <w:sz w:val="20"/>
                <w:szCs w:val="20"/>
              </w:rPr>
              <w:t>e</w:t>
            </w:r>
            <w:r>
              <w:rPr>
                <w:rFonts w:ascii="Times New Roman" w:hAnsi="Times New Roman"/>
                <w:sz w:val="20"/>
                <w:szCs w:val="20"/>
              </w:rPr>
              <w:t>go dla organizacji:</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8B292C">
            <w:pPr>
              <w:suppressAutoHyphens w:val="0"/>
              <w:overflowPunct w:val="0"/>
              <w:jc w:val="center"/>
              <w:textAlignment w:val="auto"/>
              <w:rPr>
                <w:rFonts w:ascii="Times New Roman" w:hAnsi="Times New Roman"/>
                <w:sz w:val="20"/>
                <w:szCs w:val="20"/>
              </w:rPr>
            </w:pP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trHeight w:val="402"/>
          <w:jc w:val="center"/>
        </w:trPr>
        <w:tc>
          <w:tcPr>
            <w:tcW w:w="672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before="60"/>
              <w:textAlignment w:val="auto"/>
              <w:rPr>
                <w:rFonts w:ascii="Times New Roman" w:hAnsi="Times New Roman"/>
                <w:sz w:val="20"/>
                <w:szCs w:val="20"/>
              </w:rPr>
            </w:pPr>
            <w:r>
              <w:rPr>
                <w:rFonts w:ascii="Times New Roman" w:hAnsi="Times New Roman"/>
                <w:sz w:val="20"/>
                <w:szCs w:val="20"/>
              </w:rPr>
              <w:t>1) na transport towarów niebezpiecznych (DG)</w:t>
            </w:r>
          </w:p>
        </w:tc>
        <w:tc>
          <w:tcPr>
            <w:tcW w:w="2693" w:type="dxa"/>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4 000</w:t>
            </w:r>
          </w:p>
        </w:tc>
        <w:tc>
          <w:tcPr>
            <w:tcW w:w="65" w:type="dxa"/>
            <w:shd w:val="clear" w:color="auto" w:fill="auto"/>
            <w:tcMar>
              <w:top w:w="0" w:type="dxa"/>
              <w:left w:w="0" w:type="dxa"/>
              <w:bottom w:w="0" w:type="dxa"/>
              <w:right w:w="0" w:type="dxa"/>
            </w:tcMar>
            <w:vAlign w:val="center"/>
          </w:tcPr>
          <w:p w:rsidR="008B292C" w:rsidRDefault="00D17683">
            <w:pPr>
              <w:suppressAutoHyphens w:val="0"/>
              <w:overflowPunct w:val="0"/>
              <w:textAlignment w:val="auto"/>
              <w:rPr>
                <w:rFonts w:ascii="Times New Roman" w:hAnsi="Times New Roman"/>
                <w:sz w:val="18"/>
                <w:szCs w:val="18"/>
              </w:rPr>
            </w:pPr>
            <w:r>
              <w:rPr>
                <w:rFonts w:ascii="Times New Roman" w:hAnsi="Times New Roman"/>
                <w:sz w:val="18"/>
                <w:szCs w:val="18"/>
              </w:rPr>
              <w:t> </w:t>
            </w:r>
          </w:p>
        </w:tc>
      </w:tr>
      <w:tr w:rsidR="008B292C">
        <w:trPr>
          <w:trHeight w:val="552"/>
          <w:jc w:val="center"/>
        </w:trPr>
        <w:tc>
          <w:tcPr>
            <w:tcW w:w="6728" w:type="dxa"/>
            <w:tcBorders>
              <w:left w:val="single" w:sz="8" w:space="0" w:color="C0C0C0"/>
              <w:bottom w:val="single" w:sz="4" w:space="0" w:color="D9D9D9"/>
              <w:right w:val="single" w:sz="4" w:space="0" w:color="D9D9D9"/>
            </w:tcBorders>
            <w:shd w:val="clear" w:color="auto" w:fill="auto"/>
            <w:tcMar>
              <w:top w:w="0" w:type="dxa"/>
              <w:left w:w="108" w:type="dxa"/>
              <w:bottom w:w="0" w:type="dxa"/>
              <w:right w:w="108" w:type="dxa"/>
            </w:tcMar>
          </w:tcPr>
          <w:p w:rsidR="008B292C" w:rsidRDefault="00D17683">
            <w:pPr>
              <w:suppressAutoHyphens w:val="0"/>
              <w:overflowPunct w:val="0"/>
              <w:spacing w:before="60"/>
              <w:textAlignment w:val="auto"/>
              <w:rPr>
                <w:rFonts w:ascii="Times New Roman" w:hAnsi="Times New Roman"/>
                <w:sz w:val="20"/>
                <w:szCs w:val="20"/>
              </w:rPr>
            </w:pPr>
            <w:r>
              <w:rPr>
                <w:rFonts w:ascii="Times New Roman" w:hAnsi="Times New Roman"/>
                <w:sz w:val="20"/>
                <w:szCs w:val="20"/>
              </w:rPr>
              <w:t>2) na upoważnienie do prowadzenia szkoleń personelu pokładowego (zgodnie z Part-CC)</w:t>
            </w:r>
          </w:p>
        </w:tc>
        <w:tc>
          <w:tcPr>
            <w:tcW w:w="2693" w:type="dxa"/>
            <w:tcBorders>
              <w:left w:val="single" w:sz="4" w:space="0" w:color="D9D9D9"/>
              <w:bottom w:val="single" w:sz="4" w:space="0" w:color="D9D9D9"/>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jc w:val="center"/>
              <w:textAlignment w:val="auto"/>
              <w:rPr>
                <w:rFonts w:ascii="Times New Roman" w:hAnsi="Times New Roman"/>
                <w:sz w:val="20"/>
                <w:szCs w:val="20"/>
              </w:rPr>
            </w:pPr>
            <w:r>
              <w:rPr>
                <w:rFonts w:ascii="Times New Roman" w:hAnsi="Times New Roman"/>
                <w:sz w:val="20"/>
                <w:szCs w:val="20"/>
              </w:rPr>
              <w:t>2 000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trHeight w:val="222"/>
          <w:jc w:val="center"/>
        </w:trPr>
        <w:tc>
          <w:tcPr>
            <w:tcW w:w="6728" w:type="dxa"/>
            <w:tcBorders>
              <w:top w:val="single" w:sz="4" w:space="0" w:color="D9D9D9"/>
              <w:left w:val="single" w:sz="8" w:space="0" w:color="C0C0C0"/>
              <w:bottom w:val="single" w:sz="8" w:space="0" w:color="C0C0C0"/>
              <w:right w:val="single" w:sz="4" w:space="0" w:color="D9D9D9"/>
            </w:tcBorders>
            <w:shd w:val="clear" w:color="auto" w:fill="auto"/>
            <w:tcMar>
              <w:top w:w="0" w:type="dxa"/>
              <w:left w:w="108" w:type="dxa"/>
              <w:bottom w:w="0" w:type="dxa"/>
              <w:right w:w="108" w:type="dxa"/>
            </w:tcMar>
          </w:tcPr>
          <w:p w:rsidR="008B292C" w:rsidRDefault="00D17683">
            <w:pPr>
              <w:tabs>
                <w:tab w:val="left" w:pos="240"/>
              </w:tabs>
              <w:suppressAutoHyphens w:val="0"/>
              <w:overflowPunct w:val="0"/>
              <w:jc w:val="both"/>
              <w:textAlignment w:val="auto"/>
              <w:rPr>
                <w:rFonts w:ascii="Times New Roman" w:hAnsi="Times New Roman"/>
                <w:bCs/>
                <w:sz w:val="20"/>
                <w:szCs w:val="20"/>
              </w:rPr>
            </w:pPr>
            <w:r>
              <w:rPr>
                <w:rFonts w:ascii="Times New Roman" w:hAnsi="Times New Roman"/>
                <w:bCs/>
                <w:sz w:val="20"/>
                <w:szCs w:val="20"/>
              </w:rPr>
              <w:t>3) na upoważnienie do wydawania świadectw  dopuszczenia do pracy personelu pokładowego (zgodnie z Part-CC)</w:t>
            </w:r>
          </w:p>
        </w:tc>
        <w:tc>
          <w:tcPr>
            <w:tcW w:w="2693" w:type="dxa"/>
            <w:tcBorders>
              <w:top w:val="single" w:sz="4" w:space="0" w:color="D9D9D9"/>
              <w:left w:val="single" w:sz="4" w:space="0" w:color="D9D9D9"/>
              <w:bottom w:val="single" w:sz="8" w:space="0" w:color="C0C0C0"/>
              <w:right w:val="single" w:sz="8" w:space="0" w:color="C0C0C0"/>
            </w:tcBorders>
            <w:shd w:val="clear" w:color="auto" w:fill="auto"/>
            <w:tcMar>
              <w:top w:w="0" w:type="dxa"/>
              <w:left w:w="0" w:type="dxa"/>
              <w:bottom w:w="0" w:type="dxa"/>
              <w:right w:w="0" w:type="dxa"/>
            </w:tcMar>
            <w:vAlign w:val="center"/>
          </w:tcPr>
          <w:p w:rsidR="008B292C" w:rsidRDefault="00D17683">
            <w:pPr>
              <w:suppressAutoHyphens w:val="0"/>
              <w:overflowPunct w:val="0"/>
              <w:jc w:val="center"/>
              <w:textAlignment w:val="auto"/>
              <w:rPr>
                <w:rFonts w:ascii="Times New Roman" w:hAnsi="Times New Roman"/>
                <w:bCs/>
                <w:sz w:val="20"/>
                <w:szCs w:val="20"/>
              </w:rPr>
            </w:pPr>
            <w:r>
              <w:rPr>
                <w:rFonts w:ascii="Times New Roman" w:hAnsi="Times New Roman"/>
                <w:bCs/>
                <w:sz w:val="20"/>
                <w:szCs w:val="20"/>
              </w:rPr>
              <w:t>2 000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r w:rsidR="008B292C">
        <w:trPr>
          <w:trHeight w:val="222"/>
          <w:jc w:val="center"/>
        </w:trPr>
        <w:tc>
          <w:tcPr>
            <w:tcW w:w="6728" w:type="dxa"/>
            <w:tcBorders>
              <w:top w:val="single" w:sz="4" w:space="0" w:color="D9D9D9"/>
              <w:left w:val="single" w:sz="8" w:space="0" w:color="C0C0C0"/>
              <w:bottom w:val="single" w:sz="8" w:space="0" w:color="C0C0C0"/>
              <w:right w:val="single" w:sz="4" w:space="0" w:color="D9D9D9"/>
            </w:tcBorders>
            <w:shd w:val="clear" w:color="auto" w:fill="auto"/>
            <w:tcMar>
              <w:top w:w="0" w:type="dxa"/>
              <w:left w:w="108" w:type="dxa"/>
              <w:bottom w:w="0" w:type="dxa"/>
              <w:right w:w="108" w:type="dxa"/>
            </w:tcMar>
          </w:tcPr>
          <w:p w:rsidR="008B292C" w:rsidRDefault="00D17683">
            <w:pPr>
              <w:tabs>
                <w:tab w:val="left" w:pos="240"/>
              </w:tabs>
              <w:suppressAutoHyphens w:val="0"/>
              <w:overflowPunct w:val="0"/>
              <w:jc w:val="both"/>
              <w:textAlignment w:val="auto"/>
            </w:pPr>
            <w:r>
              <w:rPr>
                <w:rFonts w:ascii="Times New Roman" w:hAnsi="Times New Roman"/>
                <w:sz w:val="20"/>
                <w:szCs w:val="20"/>
              </w:rPr>
              <w:t>4) na operacje śmigłowcowych służb ratownictwa medycznego (HEMS)</w:t>
            </w:r>
          </w:p>
        </w:tc>
        <w:tc>
          <w:tcPr>
            <w:tcW w:w="2693" w:type="dxa"/>
            <w:tcBorders>
              <w:top w:val="single" w:sz="4" w:space="0" w:color="D9D9D9"/>
              <w:left w:val="single" w:sz="4" w:space="0" w:color="D9D9D9"/>
              <w:bottom w:val="single" w:sz="8" w:space="0" w:color="C0C0C0"/>
              <w:right w:val="single" w:sz="8" w:space="0" w:color="C0C0C0"/>
            </w:tcBorders>
            <w:shd w:val="clear" w:color="auto" w:fill="auto"/>
            <w:tcMar>
              <w:top w:w="0" w:type="dxa"/>
              <w:left w:w="0" w:type="dxa"/>
              <w:bottom w:w="0" w:type="dxa"/>
              <w:right w:w="0" w:type="dxa"/>
            </w:tcMar>
            <w:vAlign w:val="center"/>
          </w:tcPr>
          <w:p w:rsidR="008B292C" w:rsidRDefault="00D17683">
            <w:pPr>
              <w:suppressAutoHyphens w:val="0"/>
              <w:overflowPunct w:val="0"/>
              <w:jc w:val="center"/>
              <w:textAlignment w:val="auto"/>
              <w:rPr>
                <w:rFonts w:ascii="Times New Roman" w:hAnsi="Times New Roman"/>
                <w:bCs/>
                <w:sz w:val="20"/>
                <w:szCs w:val="20"/>
              </w:rPr>
            </w:pPr>
            <w:r>
              <w:rPr>
                <w:rFonts w:ascii="Times New Roman" w:hAnsi="Times New Roman"/>
                <w:bCs/>
                <w:sz w:val="20"/>
                <w:szCs w:val="20"/>
              </w:rPr>
              <w:t>5000</w:t>
            </w:r>
          </w:p>
        </w:tc>
        <w:tc>
          <w:tcPr>
            <w:tcW w:w="65" w:type="dxa"/>
            <w:shd w:val="clear" w:color="auto" w:fill="auto"/>
            <w:tcMar>
              <w:top w:w="0" w:type="dxa"/>
              <w:left w:w="0" w:type="dxa"/>
              <w:bottom w:w="0" w:type="dxa"/>
              <w:right w:w="0" w:type="dxa"/>
            </w:tcMar>
            <w:vAlign w:val="center"/>
          </w:tcPr>
          <w:p w:rsidR="008B292C" w:rsidRDefault="008B292C">
            <w:pPr>
              <w:suppressAutoHyphens w:val="0"/>
              <w:overflowPunct w:val="0"/>
              <w:textAlignment w:val="auto"/>
              <w:rPr>
                <w:rFonts w:ascii="Times New Roman" w:hAnsi="Times New Roman"/>
                <w:sz w:val="18"/>
                <w:szCs w:val="18"/>
              </w:rPr>
            </w:pPr>
          </w:p>
        </w:tc>
      </w:tr>
    </w:tbl>
    <w:p w:rsidR="008B292C" w:rsidRDefault="00D17683">
      <w:pPr>
        <w:suppressAutoHyphens w:val="0"/>
        <w:overflowPunct w:val="0"/>
        <w:jc w:val="right"/>
        <w:textAlignment w:val="auto"/>
        <w:rPr>
          <w:rFonts w:ascii="Times New Roman" w:hAnsi="Times New Roman"/>
          <w:bCs/>
        </w:rPr>
      </w:pPr>
      <w:r>
        <w:rPr>
          <w:rFonts w:ascii="Times New Roman" w:hAnsi="Times New Roman"/>
          <w:bCs/>
        </w:rPr>
        <w:t>”,</w:t>
      </w:r>
    </w:p>
    <w:p w:rsidR="008B292C" w:rsidRDefault="00D17683">
      <w:pPr>
        <w:pStyle w:val="Z2TIRwLITzmpodwtirwlitartykuempunktem"/>
      </w:pPr>
      <w:r>
        <w:t>– – uchyla się podczęść 3.10.,</w:t>
      </w:r>
    </w:p>
    <w:p w:rsidR="008B292C" w:rsidRDefault="00D17683">
      <w:pPr>
        <w:pStyle w:val="Z2TIRwLITzmpodwtirwlitartykuempunktem"/>
      </w:pPr>
      <w:r>
        <w:t>– – podczęść 3.11. otrzymuje brzmienie:</w:t>
      </w:r>
    </w:p>
    <w:p w:rsidR="008B292C" w:rsidRDefault="00D17683">
      <w:pPr>
        <w:tabs>
          <w:tab w:val="left" w:pos="1701"/>
        </w:tabs>
        <w:suppressAutoHyphens w:val="0"/>
        <w:spacing w:after="120" w:line="240" w:lineRule="auto"/>
        <w:ind w:left="1701" w:hanging="2127"/>
        <w:jc w:val="both"/>
        <w:textAlignment w:val="auto"/>
        <w:rPr>
          <w:rFonts w:ascii="Times New Roman" w:hAnsi="Times New Roman"/>
          <w:sz w:val="24"/>
          <w:szCs w:val="24"/>
        </w:rPr>
      </w:pPr>
      <w:r>
        <w:rPr>
          <w:rFonts w:ascii="Times New Roman" w:hAnsi="Times New Roman"/>
          <w:sz w:val="24"/>
          <w:szCs w:val="24"/>
        </w:rPr>
        <w:t>„</w:t>
      </w:r>
    </w:p>
    <w:tbl>
      <w:tblPr>
        <w:tblW w:w="9486" w:type="dxa"/>
        <w:jc w:val="center"/>
        <w:tblCellMar>
          <w:left w:w="10" w:type="dxa"/>
          <w:right w:w="10" w:type="dxa"/>
        </w:tblCellMar>
        <w:tblLook w:val="0000"/>
      </w:tblPr>
      <w:tblGrid>
        <w:gridCol w:w="4263"/>
        <w:gridCol w:w="1626"/>
        <w:gridCol w:w="1941"/>
        <w:gridCol w:w="1656"/>
      </w:tblGrid>
      <w:tr w:rsidR="008B292C">
        <w:trPr>
          <w:jc w:val="center"/>
        </w:trPr>
        <w:tc>
          <w:tcPr>
            <w:tcW w:w="9486" w:type="dxa"/>
            <w:gridSpan w:val="4"/>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overflowPunct w:val="0"/>
              <w:jc w:val="center"/>
              <w:textAlignment w:val="auto"/>
              <w:rPr>
                <w:rFonts w:ascii="Times New Roman" w:hAnsi="Times New Roman"/>
                <w:b/>
                <w:bCs/>
                <w:sz w:val="20"/>
                <w:szCs w:val="20"/>
              </w:rPr>
            </w:pPr>
          </w:p>
          <w:p w:rsidR="008B292C" w:rsidRDefault="00D17683">
            <w:pPr>
              <w:suppressAutoHyphens w:val="0"/>
              <w:overflowPunct w:val="0"/>
              <w:jc w:val="center"/>
              <w:textAlignment w:val="auto"/>
            </w:pPr>
            <w:r>
              <w:rPr>
                <w:rFonts w:ascii="Times New Roman" w:hAnsi="Times New Roman"/>
                <w:b/>
                <w:bCs/>
                <w:sz w:val="20"/>
                <w:szCs w:val="20"/>
              </w:rPr>
              <w:t>3.11. Certyfikacja obsługi naziemnej w portach lotniczych</w:t>
            </w:r>
          </w:p>
        </w:tc>
      </w:tr>
      <w:tr w:rsidR="008B292C">
        <w:trPr>
          <w:trHeight w:val="75"/>
          <w:jc w:val="center"/>
        </w:trPr>
        <w:tc>
          <w:tcPr>
            <w:tcW w:w="4263" w:type="dxa"/>
            <w:vMerge w:val="restart"/>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75" w:lineRule="atLeast"/>
              <w:jc w:val="center"/>
              <w:textAlignment w:val="auto"/>
            </w:pPr>
            <w:r>
              <w:rPr>
                <w:rFonts w:ascii="Times New Roman" w:hAnsi="Times New Roman"/>
                <w:b/>
                <w:bCs/>
                <w:sz w:val="20"/>
                <w:szCs w:val="20"/>
              </w:rPr>
              <w:t>Rodzaj czynności urzędowej</w:t>
            </w:r>
          </w:p>
        </w:tc>
        <w:tc>
          <w:tcPr>
            <w:tcW w:w="5223" w:type="dxa"/>
            <w:gridSpan w:val="3"/>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75" w:lineRule="atLeast"/>
              <w:jc w:val="center"/>
              <w:textAlignment w:val="auto"/>
            </w:pPr>
            <w:r>
              <w:rPr>
                <w:rFonts w:ascii="Times New Roman" w:hAnsi="Times New Roman"/>
                <w:b/>
                <w:bCs/>
                <w:sz w:val="20"/>
                <w:szCs w:val="20"/>
              </w:rPr>
              <w:t>Wysokość opłaty lotniczej w zł</w:t>
            </w:r>
          </w:p>
        </w:tc>
      </w:tr>
      <w:tr w:rsidR="008B292C">
        <w:trPr>
          <w:trHeight w:val="75"/>
          <w:jc w:val="center"/>
        </w:trPr>
        <w:tc>
          <w:tcPr>
            <w:tcW w:w="4263"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5223" w:type="dxa"/>
            <w:gridSpan w:val="3"/>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Wielkość jednostki organizacyjnej</w:t>
            </w:r>
            <w:r>
              <w:rPr>
                <w:rFonts w:ascii="Times New Roman" w:hAnsi="Times New Roman"/>
                <w:b/>
                <w:bCs/>
                <w:sz w:val="20"/>
                <w:szCs w:val="20"/>
                <w:vertAlign w:val="superscript"/>
              </w:rPr>
              <w:t>2)</w:t>
            </w:r>
          </w:p>
        </w:tc>
      </w:tr>
      <w:tr w:rsidR="008B292C">
        <w:trPr>
          <w:trHeight w:val="75"/>
          <w:jc w:val="center"/>
        </w:trPr>
        <w:tc>
          <w:tcPr>
            <w:tcW w:w="4263"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162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75" w:lineRule="atLeast"/>
              <w:jc w:val="center"/>
              <w:textAlignment w:val="auto"/>
            </w:pPr>
            <w:r>
              <w:rPr>
                <w:rFonts w:ascii="Times New Roman" w:hAnsi="Times New Roman"/>
                <w:b/>
                <w:bCs/>
                <w:sz w:val="20"/>
                <w:szCs w:val="20"/>
              </w:rPr>
              <w:t>M</w:t>
            </w:r>
          </w:p>
        </w:tc>
        <w:tc>
          <w:tcPr>
            <w:tcW w:w="1941"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75" w:lineRule="atLeast"/>
              <w:jc w:val="center"/>
              <w:textAlignment w:val="auto"/>
            </w:pPr>
            <w:r>
              <w:rPr>
                <w:rFonts w:ascii="Times New Roman" w:hAnsi="Times New Roman"/>
                <w:b/>
                <w:bCs/>
                <w:sz w:val="20"/>
                <w:szCs w:val="20"/>
              </w:rPr>
              <w:t>Ś</w:t>
            </w:r>
          </w:p>
        </w:tc>
        <w:tc>
          <w:tcPr>
            <w:tcW w:w="165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75" w:lineRule="atLeast"/>
              <w:jc w:val="center"/>
              <w:textAlignment w:val="auto"/>
            </w:pPr>
            <w:r>
              <w:rPr>
                <w:rFonts w:ascii="Times New Roman" w:hAnsi="Times New Roman"/>
                <w:b/>
                <w:bCs/>
                <w:sz w:val="20"/>
                <w:szCs w:val="20"/>
              </w:rPr>
              <w:t>D</w:t>
            </w:r>
          </w:p>
        </w:tc>
      </w:tr>
      <w:tr w:rsidR="008B292C">
        <w:trPr>
          <w:jc w:val="center"/>
        </w:trPr>
        <w:tc>
          <w:tcPr>
            <w:tcW w:w="4263"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1</w:t>
            </w:r>
          </w:p>
        </w:tc>
        <w:tc>
          <w:tcPr>
            <w:tcW w:w="162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2</w:t>
            </w:r>
          </w:p>
        </w:tc>
        <w:tc>
          <w:tcPr>
            <w:tcW w:w="1941"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3</w:t>
            </w:r>
          </w:p>
        </w:tc>
        <w:tc>
          <w:tcPr>
            <w:tcW w:w="165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4</w:t>
            </w:r>
          </w:p>
        </w:tc>
      </w:tr>
      <w:tr w:rsidR="008B292C">
        <w:trPr>
          <w:trHeight w:val="1218"/>
          <w:jc w:val="center"/>
        </w:trPr>
        <w:tc>
          <w:tcPr>
            <w:tcW w:w="4263" w:type="dxa"/>
            <w:tcBorders>
              <w:left w:val="single" w:sz="8" w:space="0" w:color="C0C0C0"/>
              <w:bottom w:val="single" w:sz="4" w:space="0" w:color="D9D9D9"/>
              <w:right w:val="single" w:sz="8" w:space="0" w:color="C0C0C0"/>
            </w:tcBorders>
            <w:shd w:val="clear" w:color="auto" w:fill="auto"/>
            <w:tcMar>
              <w:top w:w="0" w:type="dxa"/>
              <w:left w:w="108" w:type="dxa"/>
              <w:bottom w:w="0" w:type="dxa"/>
              <w:right w:w="108" w:type="dxa"/>
            </w:tcMar>
          </w:tcPr>
          <w:p w:rsidR="008B292C" w:rsidRDefault="00D17683">
            <w:pPr>
              <w:suppressAutoHyphens w:val="0"/>
              <w:ind w:left="176" w:hanging="176"/>
              <w:textAlignment w:val="auto"/>
            </w:pPr>
            <w:r>
              <w:rPr>
                <w:rFonts w:ascii="Times New Roman" w:hAnsi="Times New Roman"/>
                <w:sz w:val="20"/>
                <w:szCs w:val="20"/>
              </w:rPr>
              <w:t>1. Przeprowadzenie procesu certyfikacji i wydanie certyfikatu AHAC po raz pierwszy lub po upływie 12 miesięcy od daty wygaśnięcia cert</w:t>
            </w:r>
            <w:r>
              <w:rPr>
                <w:rFonts w:ascii="Times New Roman" w:hAnsi="Times New Roman"/>
                <w:sz w:val="20"/>
                <w:szCs w:val="20"/>
              </w:rPr>
              <w:t>y</w:t>
            </w:r>
            <w:r>
              <w:rPr>
                <w:rFonts w:ascii="Times New Roman" w:hAnsi="Times New Roman"/>
                <w:sz w:val="20"/>
                <w:szCs w:val="20"/>
              </w:rPr>
              <w:t>fikatu lub jego zawieszenia w zakresie zaop</w:t>
            </w:r>
            <w:r>
              <w:rPr>
                <w:rFonts w:ascii="Times New Roman" w:hAnsi="Times New Roman"/>
                <w:sz w:val="20"/>
                <w:szCs w:val="20"/>
              </w:rPr>
              <w:t>a</w:t>
            </w:r>
            <w:r>
              <w:rPr>
                <w:rFonts w:ascii="Times New Roman" w:hAnsi="Times New Roman"/>
                <w:sz w:val="20"/>
                <w:szCs w:val="20"/>
              </w:rPr>
              <w:t>trywania statków powietrznych w materiały n</w:t>
            </w:r>
            <w:r>
              <w:rPr>
                <w:rFonts w:ascii="Times New Roman" w:hAnsi="Times New Roman"/>
                <w:sz w:val="20"/>
                <w:szCs w:val="20"/>
              </w:rPr>
              <w:t>a</w:t>
            </w:r>
            <w:r>
              <w:rPr>
                <w:rFonts w:ascii="Times New Roman" w:hAnsi="Times New Roman"/>
                <w:sz w:val="20"/>
                <w:szCs w:val="20"/>
              </w:rPr>
              <w:t xml:space="preserve">pędowe </w:t>
            </w:r>
          </w:p>
        </w:tc>
        <w:tc>
          <w:tcPr>
            <w:tcW w:w="1626" w:type="dxa"/>
            <w:tcBorders>
              <w:bottom w:val="single" w:sz="4" w:space="0" w:color="D9D9D9"/>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980</w:t>
            </w:r>
          </w:p>
        </w:tc>
        <w:tc>
          <w:tcPr>
            <w:tcW w:w="1941" w:type="dxa"/>
            <w:tcBorders>
              <w:bottom w:val="single" w:sz="4" w:space="0" w:color="D9D9D9"/>
              <w:right w:val="single" w:sz="8" w:space="0" w:color="C0C0C0"/>
            </w:tcBorders>
            <w:shd w:val="clear" w:color="auto" w:fill="auto"/>
            <w:tcMar>
              <w:top w:w="0" w:type="dxa"/>
              <w:left w:w="0" w:type="dxa"/>
              <w:bottom w:w="0" w:type="dxa"/>
              <w:right w:w="0"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2 100</w:t>
            </w:r>
          </w:p>
        </w:tc>
        <w:tc>
          <w:tcPr>
            <w:tcW w:w="1656" w:type="dxa"/>
            <w:tcBorders>
              <w:bottom w:val="single" w:sz="4" w:space="0" w:color="D9D9D9"/>
              <w:right w:val="single" w:sz="8" w:space="0" w:color="C0C0C0"/>
            </w:tcBorders>
            <w:shd w:val="clear" w:color="auto" w:fill="auto"/>
            <w:tcMar>
              <w:top w:w="0" w:type="dxa"/>
              <w:left w:w="0" w:type="dxa"/>
              <w:bottom w:w="0" w:type="dxa"/>
              <w:right w:w="0" w:type="dxa"/>
            </w:tcMar>
            <w:vAlign w:val="cente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3 100</w:t>
            </w:r>
          </w:p>
        </w:tc>
      </w:tr>
      <w:tr w:rsidR="008B292C">
        <w:trPr>
          <w:trHeight w:val="113"/>
          <w:jc w:val="center"/>
        </w:trPr>
        <w:tc>
          <w:tcPr>
            <w:tcW w:w="4263" w:type="dxa"/>
            <w:tcBorders>
              <w:top w:val="single" w:sz="4" w:space="0" w:color="D9D9D9"/>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113" w:lineRule="atLeast"/>
              <w:ind w:left="176" w:hanging="176"/>
              <w:textAlignment w:val="auto"/>
            </w:pPr>
            <w:r>
              <w:rPr>
                <w:rFonts w:ascii="Times New Roman" w:hAnsi="Times New Roman"/>
                <w:b/>
                <w:bCs/>
                <w:sz w:val="20"/>
                <w:szCs w:val="20"/>
              </w:rPr>
              <w:t>2.</w:t>
            </w:r>
            <w:r>
              <w:rPr>
                <w:rFonts w:ascii="Times New Roman" w:hAnsi="Times New Roman"/>
                <w:sz w:val="20"/>
                <w:szCs w:val="20"/>
              </w:rPr>
              <w:t xml:space="preserve"> Przeprowadzenie procesu certyfikacji AHAC w zakresie  obsługi towarów niebezpiecznych po raz pierwszy lub wznowienie ważności certyf</w:t>
            </w:r>
            <w:r>
              <w:rPr>
                <w:rFonts w:ascii="Times New Roman" w:hAnsi="Times New Roman"/>
                <w:sz w:val="20"/>
                <w:szCs w:val="20"/>
              </w:rPr>
              <w:t>i</w:t>
            </w:r>
            <w:r>
              <w:rPr>
                <w:rFonts w:ascii="Times New Roman" w:hAnsi="Times New Roman"/>
                <w:sz w:val="20"/>
                <w:szCs w:val="20"/>
              </w:rPr>
              <w:t>katu nieważnego dłużej niż 12 miesięcy (z pr</w:t>
            </w:r>
            <w:r>
              <w:rPr>
                <w:rFonts w:ascii="Times New Roman" w:hAnsi="Times New Roman"/>
                <w:sz w:val="20"/>
                <w:szCs w:val="20"/>
              </w:rPr>
              <w:t>a</w:t>
            </w:r>
            <w:r>
              <w:rPr>
                <w:rFonts w:ascii="Times New Roman" w:hAnsi="Times New Roman"/>
                <w:sz w:val="20"/>
                <w:szCs w:val="20"/>
              </w:rPr>
              <w:t xml:space="preserve">wem spedycji drogą lotniczą)   </w:t>
            </w:r>
          </w:p>
        </w:tc>
        <w:tc>
          <w:tcPr>
            <w:tcW w:w="1626" w:type="dxa"/>
            <w:tcBorders>
              <w:top w:val="single" w:sz="4" w:space="0" w:color="D9D9D9"/>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113" w:lineRule="atLeast"/>
              <w:jc w:val="center"/>
              <w:textAlignment w:val="auto"/>
              <w:rPr>
                <w:rFonts w:ascii="Times New Roman" w:hAnsi="Times New Roman"/>
                <w:sz w:val="20"/>
                <w:szCs w:val="20"/>
              </w:rPr>
            </w:pPr>
            <w:r>
              <w:rPr>
                <w:rFonts w:ascii="Times New Roman" w:hAnsi="Times New Roman"/>
                <w:sz w:val="20"/>
                <w:szCs w:val="20"/>
              </w:rPr>
              <w:t>1 000</w:t>
            </w:r>
          </w:p>
        </w:tc>
        <w:tc>
          <w:tcPr>
            <w:tcW w:w="1941" w:type="dxa"/>
            <w:tcBorders>
              <w:top w:val="single" w:sz="4" w:space="0" w:color="D9D9D9"/>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113" w:lineRule="atLeast"/>
              <w:jc w:val="center"/>
              <w:textAlignment w:val="auto"/>
              <w:rPr>
                <w:rFonts w:ascii="Times New Roman" w:hAnsi="Times New Roman"/>
                <w:sz w:val="20"/>
                <w:szCs w:val="20"/>
              </w:rPr>
            </w:pPr>
            <w:r>
              <w:rPr>
                <w:rFonts w:ascii="Times New Roman" w:hAnsi="Times New Roman"/>
                <w:sz w:val="20"/>
                <w:szCs w:val="20"/>
              </w:rPr>
              <w:t>1 500</w:t>
            </w:r>
          </w:p>
        </w:tc>
        <w:tc>
          <w:tcPr>
            <w:tcW w:w="1656" w:type="dxa"/>
            <w:tcBorders>
              <w:top w:val="single" w:sz="4" w:space="0" w:color="D9D9D9"/>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suppressAutoHyphens w:val="0"/>
              <w:overflowPunct w:val="0"/>
              <w:spacing w:line="113" w:lineRule="atLeast"/>
              <w:jc w:val="center"/>
              <w:textAlignment w:val="auto"/>
              <w:rPr>
                <w:rFonts w:ascii="Times New Roman" w:hAnsi="Times New Roman"/>
                <w:sz w:val="20"/>
                <w:szCs w:val="20"/>
              </w:rPr>
            </w:pPr>
            <w:r>
              <w:rPr>
                <w:rFonts w:ascii="Times New Roman" w:hAnsi="Times New Roman"/>
                <w:sz w:val="20"/>
                <w:szCs w:val="20"/>
              </w:rPr>
              <w:t>2 000</w:t>
            </w:r>
          </w:p>
        </w:tc>
      </w:tr>
    </w:tbl>
    <w:p w:rsidR="008B292C" w:rsidRDefault="00D17683">
      <w:pPr>
        <w:tabs>
          <w:tab w:val="left" w:pos="1701"/>
        </w:tabs>
        <w:suppressAutoHyphens w:val="0"/>
        <w:spacing w:after="120" w:line="240" w:lineRule="auto"/>
        <w:ind w:left="1701" w:hanging="567"/>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LITzmpodwtirwlitartykuempunktem"/>
      </w:pPr>
      <w:r>
        <w:t>– – w podczęści 3.13:</w:t>
      </w:r>
    </w:p>
    <w:p w:rsidR="008B292C" w:rsidRDefault="00D17683">
      <w:pPr>
        <w:pStyle w:val="Z2TIRwPKTzmpodwtirwpktartykuempunktem"/>
      </w:pPr>
      <w:r>
        <w:t>– – – ust. 1 i 2 otrzymują brzmienie:</w:t>
      </w:r>
    </w:p>
    <w:p w:rsidR="008B292C" w:rsidRDefault="00D17683">
      <w:pPr>
        <w:tabs>
          <w:tab w:val="left" w:pos="1701"/>
        </w:tabs>
        <w:suppressAutoHyphens w:val="0"/>
        <w:spacing w:after="120" w:line="240" w:lineRule="auto"/>
        <w:ind w:left="1701" w:hanging="1701"/>
        <w:jc w:val="both"/>
        <w:textAlignment w:val="auto"/>
        <w:rPr>
          <w:rFonts w:ascii="Times New Roman" w:hAnsi="Times New Roman"/>
          <w:sz w:val="24"/>
          <w:szCs w:val="24"/>
        </w:rPr>
      </w:pPr>
      <w:r>
        <w:rPr>
          <w:rFonts w:ascii="Times New Roman" w:hAnsi="Times New Roman"/>
          <w:sz w:val="24"/>
          <w:szCs w:val="24"/>
        </w:rPr>
        <w:t>„</w:t>
      </w:r>
    </w:p>
    <w:tbl>
      <w:tblPr>
        <w:tblW w:w="9486" w:type="dxa"/>
        <w:jc w:val="center"/>
        <w:tblCellMar>
          <w:left w:w="10" w:type="dxa"/>
          <w:right w:w="10" w:type="dxa"/>
        </w:tblCellMar>
        <w:tblLook w:val="0000"/>
      </w:tblPr>
      <w:tblGrid>
        <w:gridCol w:w="4280"/>
        <w:gridCol w:w="1735"/>
        <w:gridCol w:w="839"/>
        <w:gridCol w:w="896"/>
        <w:gridCol w:w="1736"/>
      </w:tblGrid>
      <w:tr w:rsidR="008B292C">
        <w:trPr>
          <w:trHeight w:val="170"/>
          <w:jc w:val="center"/>
        </w:trPr>
        <w:tc>
          <w:tcPr>
            <w:tcW w:w="4280" w:type="dxa"/>
            <w:vMerge w:val="restart"/>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170" w:lineRule="atLeast"/>
              <w:ind w:left="176" w:hanging="23"/>
              <w:jc w:val="both"/>
              <w:textAlignment w:val="auto"/>
            </w:pPr>
            <w:r>
              <w:rPr>
                <w:rFonts w:ascii="Times New Roman" w:hAnsi="Times New Roman"/>
                <w:b/>
                <w:bCs/>
                <w:sz w:val="20"/>
                <w:szCs w:val="20"/>
              </w:rPr>
              <w:t>1.</w:t>
            </w:r>
            <w:r>
              <w:rPr>
                <w:rFonts w:ascii="Times New Roman" w:hAnsi="Times New Roman"/>
                <w:sz w:val="20"/>
                <w:szCs w:val="20"/>
              </w:rPr>
              <w:t xml:space="preserve"> Dodanie statku powietrznego i związana z tym zmiana w certyfikacie AOC (zgodnie z rozporządzeniem 3922/91/EWG), AWC</w:t>
            </w:r>
          </w:p>
        </w:tc>
        <w:tc>
          <w:tcPr>
            <w:tcW w:w="5206" w:type="dxa"/>
            <w:gridSpan w:val="4"/>
            <w:tcBorders>
              <w:top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spacing w:line="170" w:lineRule="atLeast"/>
              <w:jc w:val="center"/>
              <w:textAlignment w:val="auto"/>
            </w:pPr>
            <w:r>
              <w:rPr>
                <w:rFonts w:ascii="Times New Roman" w:hAnsi="Times New Roman"/>
                <w:sz w:val="20"/>
                <w:szCs w:val="20"/>
              </w:rPr>
              <w:t>W zależności od maksymalnej masy startowej (MTOM) sta</w:t>
            </w:r>
            <w:r>
              <w:rPr>
                <w:rFonts w:ascii="Times New Roman" w:hAnsi="Times New Roman"/>
                <w:sz w:val="20"/>
                <w:szCs w:val="20"/>
              </w:rPr>
              <w:t>t</w:t>
            </w:r>
            <w:r>
              <w:rPr>
                <w:rFonts w:ascii="Times New Roman" w:hAnsi="Times New Roman"/>
                <w:sz w:val="20"/>
                <w:szCs w:val="20"/>
              </w:rPr>
              <w:t>ku powietrznego</w:t>
            </w:r>
          </w:p>
        </w:tc>
      </w:tr>
      <w:tr w:rsidR="008B292C">
        <w:trPr>
          <w:trHeight w:val="233"/>
          <w:jc w:val="center"/>
        </w:trPr>
        <w:tc>
          <w:tcPr>
            <w:tcW w:w="4280" w:type="dxa"/>
            <w:vMerge/>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2574"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do 10 ton włącznie</w:t>
            </w:r>
          </w:p>
        </w:tc>
        <w:tc>
          <w:tcPr>
            <w:tcW w:w="2632"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więcej niż10 ton</w:t>
            </w:r>
          </w:p>
        </w:tc>
      </w:tr>
      <w:tr w:rsidR="008B292C">
        <w:trPr>
          <w:trHeight w:val="232"/>
          <w:jc w:val="center"/>
        </w:trPr>
        <w:tc>
          <w:tcPr>
            <w:tcW w:w="4280" w:type="dxa"/>
            <w:vMerge/>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textAlignment w:val="auto"/>
              <w:rPr>
                <w:rFonts w:ascii="Times New Roman" w:hAnsi="Times New Roman"/>
                <w:sz w:val="20"/>
                <w:szCs w:val="20"/>
              </w:rPr>
            </w:pPr>
          </w:p>
        </w:tc>
        <w:tc>
          <w:tcPr>
            <w:tcW w:w="2574"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210</w:t>
            </w:r>
          </w:p>
        </w:tc>
        <w:tc>
          <w:tcPr>
            <w:tcW w:w="2632"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524</w:t>
            </w:r>
          </w:p>
        </w:tc>
      </w:tr>
      <w:tr w:rsidR="008B292C">
        <w:trPr>
          <w:trHeight w:val="180"/>
          <w:jc w:val="center"/>
        </w:trPr>
        <w:tc>
          <w:tcPr>
            <w:tcW w:w="4280" w:type="dxa"/>
            <w:vMerge w:val="restart"/>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76" w:hanging="176"/>
              <w:jc w:val="both"/>
              <w:textAlignment w:val="auto"/>
            </w:pPr>
            <w:r>
              <w:rPr>
                <w:rFonts w:ascii="Times New Roman" w:hAnsi="Times New Roman"/>
                <w:bCs/>
                <w:sz w:val="20"/>
                <w:szCs w:val="20"/>
              </w:rPr>
              <w:t xml:space="preserve">2. Zmiana w certyfikacie lub specyfikacji AOC </w:t>
            </w:r>
            <w:r>
              <w:rPr>
                <w:rFonts w:ascii="Times New Roman" w:hAnsi="Times New Roman"/>
                <w:sz w:val="20"/>
                <w:szCs w:val="20"/>
              </w:rPr>
              <w:t>(zgodnie z rozporządzeniem 3922/91/EWG), AWC niezwiązana z dodaniem statku powietr</w:t>
            </w:r>
            <w:r>
              <w:rPr>
                <w:rFonts w:ascii="Times New Roman" w:hAnsi="Times New Roman"/>
                <w:sz w:val="20"/>
                <w:szCs w:val="20"/>
              </w:rPr>
              <w:t>z</w:t>
            </w:r>
            <w:r>
              <w:rPr>
                <w:rFonts w:ascii="Times New Roman" w:hAnsi="Times New Roman"/>
                <w:sz w:val="20"/>
                <w:szCs w:val="20"/>
              </w:rPr>
              <w:t>nego</w:t>
            </w:r>
          </w:p>
        </w:tc>
        <w:tc>
          <w:tcPr>
            <w:tcW w:w="5206" w:type="dxa"/>
            <w:gridSpan w:val="4"/>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1620"/>
              </w:tabs>
              <w:suppressAutoHyphens w:val="0"/>
              <w:overflowPunct w:val="0"/>
              <w:jc w:val="center"/>
              <w:textAlignment w:val="auto"/>
            </w:pPr>
            <w:r>
              <w:rPr>
                <w:rFonts w:ascii="Times New Roman" w:hAnsi="Times New Roman"/>
                <w:sz w:val="20"/>
                <w:szCs w:val="20"/>
              </w:rPr>
              <w:t>Wielkość jednostki organizacyjnej</w:t>
            </w:r>
            <w:r>
              <w:rPr>
                <w:rFonts w:ascii="Times New Roman" w:hAnsi="Times New Roman"/>
                <w:sz w:val="20"/>
                <w:szCs w:val="20"/>
                <w:vertAlign w:val="superscript"/>
              </w:rPr>
              <w:t>2)</w:t>
            </w:r>
          </w:p>
        </w:tc>
      </w:tr>
      <w:tr w:rsidR="008B292C">
        <w:trPr>
          <w:trHeight w:val="180"/>
          <w:jc w:val="center"/>
        </w:trPr>
        <w:tc>
          <w:tcPr>
            <w:tcW w:w="4280"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overflowPunct w:val="0"/>
              <w:ind w:left="176" w:hanging="176"/>
              <w:textAlignment w:val="auto"/>
              <w:rPr>
                <w:rFonts w:ascii="Times New Roman" w:hAnsi="Times New Roman"/>
                <w:bCs/>
                <w:sz w:val="20"/>
                <w:szCs w:val="20"/>
              </w:rPr>
            </w:pPr>
          </w:p>
        </w:tc>
        <w:tc>
          <w:tcPr>
            <w:tcW w:w="1735"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M</w:t>
            </w:r>
          </w:p>
        </w:tc>
        <w:tc>
          <w:tcPr>
            <w:tcW w:w="1735" w:type="dxa"/>
            <w:gridSpan w:val="2"/>
            <w:tcBorders>
              <w:bottom w:val="single" w:sz="4" w:space="0" w:color="D9D9D9"/>
              <w:right w:val="single" w:sz="8" w:space="0" w:color="C0C0C0"/>
            </w:tcBorders>
            <w:shd w:val="clear" w:color="auto" w:fill="auto"/>
            <w:tcMar>
              <w:top w:w="0" w:type="dxa"/>
              <w:left w:w="0" w:type="dxa"/>
              <w:bottom w:w="0" w:type="dxa"/>
              <w:right w:w="0"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Ś</w:t>
            </w:r>
          </w:p>
        </w:tc>
        <w:tc>
          <w:tcPr>
            <w:tcW w:w="1736" w:type="dxa"/>
            <w:tcBorders>
              <w:bottom w:val="single" w:sz="4" w:space="0" w:color="D9D9D9"/>
              <w:right w:val="single" w:sz="8" w:space="0" w:color="C0C0C0"/>
            </w:tcBorders>
            <w:shd w:val="clear" w:color="auto" w:fill="auto"/>
            <w:tcMar>
              <w:top w:w="0" w:type="dxa"/>
              <w:left w:w="0" w:type="dxa"/>
              <w:bottom w:w="0" w:type="dxa"/>
              <w:right w:w="0"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D</w:t>
            </w:r>
          </w:p>
        </w:tc>
      </w:tr>
      <w:tr w:rsidR="008B292C">
        <w:trPr>
          <w:trHeight w:val="180"/>
          <w:jc w:val="center"/>
        </w:trPr>
        <w:tc>
          <w:tcPr>
            <w:tcW w:w="4280"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overflowPunct w:val="0"/>
              <w:ind w:left="176" w:hanging="176"/>
              <w:textAlignment w:val="auto"/>
              <w:rPr>
                <w:rFonts w:ascii="Times New Roman" w:hAnsi="Times New Roman"/>
                <w:bCs/>
                <w:sz w:val="20"/>
                <w:szCs w:val="20"/>
              </w:rPr>
            </w:pPr>
          </w:p>
        </w:tc>
        <w:tc>
          <w:tcPr>
            <w:tcW w:w="1735"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105</w:t>
            </w:r>
          </w:p>
        </w:tc>
        <w:tc>
          <w:tcPr>
            <w:tcW w:w="1735" w:type="dxa"/>
            <w:gridSpan w:val="2"/>
            <w:tcBorders>
              <w:top w:val="single" w:sz="4" w:space="0" w:color="D9D9D9"/>
              <w:bottom w:val="single" w:sz="8" w:space="0" w:color="C0C0C0"/>
              <w:right w:val="single" w:sz="8" w:space="0" w:color="C0C0C0"/>
            </w:tcBorders>
            <w:shd w:val="clear" w:color="auto" w:fill="auto"/>
            <w:tcMar>
              <w:top w:w="0" w:type="dxa"/>
              <w:left w:w="0" w:type="dxa"/>
              <w:bottom w:w="0" w:type="dxa"/>
              <w:right w:w="0"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210</w:t>
            </w:r>
          </w:p>
        </w:tc>
        <w:tc>
          <w:tcPr>
            <w:tcW w:w="1736" w:type="dxa"/>
            <w:tcBorders>
              <w:top w:val="single" w:sz="4" w:space="0" w:color="D9D9D9"/>
              <w:bottom w:val="single" w:sz="8" w:space="0" w:color="C0C0C0"/>
              <w:right w:val="single" w:sz="8" w:space="0" w:color="C0C0C0"/>
            </w:tcBorders>
            <w:shd w:val="clear" w:color="auto" w:fill="auto"/>
            <w:tcMar>
              <w:top w:w="0" w:type="dxa"/>
              <w:left w:w="0" w:type="dxa"/>
              <w:bottom w:w="0" w:type="dxa"/>
              <w:right w:w="0" w:type="dxa"/>
            </w:tcMar>
          </w:tcPr>
          <w:p w:rsidR="008B292C" w:rsidRDefault="00D17683">
            <w:pPr>
              <w:tabs>
                <w:tab w:val="left" w:pos="1620"/>
              </w:tabs>
              <w:suppressAutoHyphens w:val="0"/>
              <w:overflowPunct w:val="0"/>
              <w:jc w:val="center"/>
              <w:textAlignment w:val="auto"/>
              <w:rPr>
                <w:rFonts w:ascii="Times New Roman" w:hAnsi="Times New Roman"/>
                <w:sz w:val="20"/>
                <w:szCs w:val="20"/>
              </w:rPr>
            </w:pPr>
            <w:r>
              <w:rPr>
                <w:rFonts w:ascii="Times New Roman" w:hAnsi="Times New Roman"/>
                <w:sz w:val="20"/>
                <w:szCs w:val="20"/>
              </w:rPr>
              <w:t>419</w:t>
            </w:r>
          </w:p>
        </w:tc>
      </w:tr>
    </w:tbl>
    <w:p w:rsidR="008B292C" w:rsidRDefault="00D17683">
      <w:pPr>
        <w:tabs>
          <w:tab w:val="left" w:pos="1701"/>
        </w:tabs>
        <w:suppressAutoHyphens w:val="0"/>
        <w:spacing w:after="120" w:line="240" w:lineRule="auto"/>
        <w:ind w:left="1701" w:hanging="567"/>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PKTzmpodwtirwpktartykuempunktem"/>
      </w:pPr>
      <w:r>
        <w:t>– – – uchyla się ust. 7,</w:t>
      </w:r>
    </w:p>
    <w:p w:rsidR="008B292C" w:rsidRDefault="00D17683">
      <w:pPr>
        <w:pStyle w:val="Z2TIRwPKTzmpodwtirwpktartykuempunktem"/>
      </w:pPr>
      <w:r>
        <w:t>– – – ust. 12 otrzymuje brzmienie:</w:t>
      </w:r>
    </w:p>
    <w:p w:rsidR="008B292C" w:rsidRDefault="00D17683">
      <w:pPr>
        <w:tabs>
          <w:tab w:val="left" w:pos="-2977"/>
          <w:tab w:val="left" w:pos="-2835"/>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304" w:type="dxa"/>
        <w:tblInd w:w="-34" w:type="dxa"/>
        <w:tblCellMar>
          <w:left w:w="10" w:type="dxa"/>
          <w:right w:w="10" w:type="dxa"/>
        </w:tblCellMar>
        <w:tblLook w:val="0000"/>
      </w:tblPr>
      <w:tblGrid>
        <w:gridCol w:w="6932"/>
        <w:gridCol w:w="2372"/>
      </w:tblGrid>
      <w:tr w:rsidR="008B292C">
        <w:tc>
          <w:tcPr>
            <w:tcW w:w="6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34"/>
                <w:tab w:val="left" w:pos="993"/>
                <w:tab w:val="left" w:pos="1134"/>
              </w:tabs>
              <w:suppressAutoHyphens w:val="0"/>
              <w:spacing w:before="240" w:after="0" w:line="240" w:lineRule="auto"/>
              <w:ind w:left="34"/>
              <w:textAlignment w:val="auto"/>
              <w:rPr>
                <w:rFonts w:ascii="Times New Roman" w:hAnsi="Times New Roman"/>
                <w:sz w:val="20"/>
                <w:szCs w:val="20"/>
              </w:rPr>
            </w:pPr>
            <w:r>
              <w:rPr>
                <w:rFonts w:ascii="Times New Roman" w:hAnsi="Times New Roman"/>
                <w:sz w:val="20"/>
                <w:szCs w:val="20"/>
              </w:rPr>
              <w:t>12. Wydanie certyfikatu dla lekarza orzecznika medycyny lotniczej</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993"/>
                <w:tab w:val="left" w:pos="1134"/>
              </w:tabs>
              <w:suppressAutoHyphens w:val="0"/>
              <w:spacing w:before="240" w:after="0" w:line="240" w:lineRule="auto"/>
              <w:jc w:val="center"/>
              <w:textAlignment w:val="auto"/>
              <w:rPr>
                <w:rFonts w:ascii="Times New Roman" w:hAnsi="Times New Roman"/>
                <w:sz w:val="20"/>
                <w:szCs w:val="20"/>
              </w:rPr>
            </w:pPr>
            <w:r>
              <w:rPr>
                <w:rFonts w:ascii="Times New Roman" w:hAnsi="Times New Roman"/>
                <w:sz w:val="20"/>
                <w:szCs w:val="20"/>
              </w:rPr>
              <w:t>210</w:t>
            </w:r>
          </w:p>
        </w:tc>
      </w:tr>
    </w:tbl>
    <w:p w:rsidR="008B292C" w:rsidRDefault="00D17683">
      <w:pPr>
        <w:tabs>
          <w:tab w:val="left" w:pos="1701"/>
        </w:tabs>
        <w:suppressAutoHyphens w:val="0"/>
        <w:spacing w:after="120" w:line="240" w:lineRule="auto"/>
        <w:ind w:left="1701" w:hanging="567"/>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Z2TIRwPKTzmpodwtirwpktartykuempunktem"/>
      </w:pPr>
      <w:r>
        <w:t>– – – ust. 32 otrzymuje brzmienie:</w:t>
      </w:r>
    </w:p>
    <w:p w:rsidR="008B292C" w:rsidRDefault="00D17683">
      <w:pPr>
        <w:tabs>
          <w:tab w:val="left" w:pos="-3828"/>
        </w:tabs>
        <w:suppressAutoHyphens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266" w:type="dxa"/>
        <w:tblInd w:w="-72" w:type="dxa"/>
        <w:tblCellMar>
          <w:left w:w="10" w:type="dxa"/>
          <w:right w:w="10" w:type="dxa"/>
        </w:tblCellMar>
        <w:tblLook w:val="0000"/>
      </w:tblPr>
      <w:tblGrid>
        <w:gridCol w:w="6935"/>
        <w:gridCol w:w="2331"/>
      </w:tblGrid>
      <w:tr w:rsidR="008B292C">
        <w:trPr>
          <w:trHeight w:val="367"/>
        </w:trPr>
        <w:tc>
          <w:tcPr>
            <w:tcW w:w="6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spacing w:after="0" w:line="240" w:lineRule="auto"/>
              <w:jc w:val="both"/>
              <w:textAlignment w:val="auto"/>
            </w:pPr>
            <w:r>
              <w:rPr>
                <w:rFonts w:ascii="Times New Roman" w:hAnsi="Times New Roman"/>
                <w:sz w:val="20"/>
                <w:szCs w:val="20"/>
              </w:rPr>
              <w:t>32. Wydanie opinii o możliwości lokalizacji inwestycji ze względu na wysokość zabudowy, o ile przepisy prawa nie nakładają obowiązku zajęcia stanowiska przez Prezesa Urzędu</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spacing w:after="0" w:line="360" w:lineRule="auto"/>
              <w:jc w:val="center"/>
              <w:textAlignment w:val="auto"/>
              <w:rPr>
                <w:rFonts w:ascii="Times New Roman" w:eastAsia="Calibri" w:hAnsi="Times New Roman"/>
                <w:sz w:val="20"/>
                <w:szCs w:val="20"/>
              </w:rPr>
            </w:pPr>
            <w:r>
              <w:rPr>
                <w:rFonts w:ascii="Times New Roman" w:eastAsia="Calibri" w:hAnsi="Times New Roman"/>
                <w:sz w:val="20"/>
                <w:szCs w:val="20"/>
              </w:rPr>
              <w:t>1047</w:t>
            </w:r>
          </w:p>
        </w:tc>
      </w:tr>
    </w:tbl>
    <w:p w:rsidR="008B292C" w:rsidRDefault="00D17683">
      <w:pPr>
        <w:pStyle w:val="Z2TIRwPKTzmpodwtirwpktartykuempunktem"/>
        <w:ind w:left="8751" w:firstLine="89"/>
      </w:pPr>
      <w:r>
        <w:rPr>
          <w:rFonts w:ascii="Times New Roman" w:hAnsi="Times New Roman" w:cs="Times New Roman"/>
          <w:bCs w:val="0"/>
          <w:szCs w:val="24"/>
        </w:rPr>
        <w:t>”,</w:t>
      </w:r>
    </w:p>
    <w:p w:rsidR="008B292C" w:rsidRDefault="00D17683">
      <w:pPr>
        <w:pStyle w:val="Z2TIRwPKTzmpodwtirwpktartykuempunktem"/>
      </w:pPr>
      <w:r>
        <w:t>– – – po ust. 37 dodaje się ust. 38 i 39 w brzmieniu:</w:t>
      </w:r>
    </w:p>
    <w:p w:rsidR="008B292C" w:rsidRDefault="00D17683">
      <w:pPr>
        <w:tabs>
          <w:tab w:val="left" w:pos="993"/>
          <w:tab w:val="left" w:pos="1134"/>
        </w:tabs>
        <w:suppressAutoHyphens w:val="0"/>
        <w:spacing w:before="240"/>
        <w:ind w:left="709" w:hanging="709"/>
        <w:textAlignment w:val="auto"/>
        <w:rPr>
          <w:rFonts w:ascii="Times New Roman" w:hAnsi="Times New Roman"/>
          <w:sz w:val="24"/>
          <w:szCs w:val="24"/>
        </w:rPr>
      </w:pPr>
      <w:r>
        <w:rPr>
          <w:rFonts w:ascii="Times New Roman" w:hAnsi="Times New Roman"/>
          <w:sz w:val="24"/>
          <w:szCs w:val="24"/>
        </w:rPr>
        <w:lastRenderedPageBreak/>
        <w:t>„</w:t>
      </w:r>
    </w:p>
    <w:tbl>
      <w:tblPr>
        <w:tblW w:w="9304" w:type="dxa"/>
        <w:tblInd w:w="-34" w:type="dxa"/>
        <w:tblCellMar>
          <w:left w:w="10" w:type="dxa"/>
          <w:right w:w="10" w:type="dxa"/>
        </w:tblCellMar>
        <w:tblLook w:val="0000"/>
      </w:tblPr>
      <w:tblGrid>
        <w:gridCol w:w="6933"/>
        <w:gridCol w:w="2371"/>
      </w:tblGrid>
      <w:tr w:rsidR="008B292C">
        <w:tc>
          <w:tcPr>
            <w:tcW w:w="6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567"/>
                <w:tab w:val="left" w:pos="993"/>
                <w:tab w:val="left" w:pos="1134"/>
              </w:tabs>
              <w:suppressAutoHyphens w:val="0"/>
              <w:spacing w:before="240" w:after="0" w:line="240" w:lineRule="auto"/>
              <w:textAlignment w:val="auto"/>
            </w:pPr>
            <w:r>
              <w:rPr>
                <w:rFonts w:ascii="Times New Roman" w:hAnsi="Times New Roman"/>
                <w:sz w:val="20"/>
                <w:szCs w:val="20"/>
              </w:rPr>
              <w:t xml:space="preserve">38. </w:t>
            </w:r>
            <w:r>
              <w:rPr>
                <w:rFonts w:ascii="Times New Roman" w:hAnsi="Times New Roman"/>
                <w:spacing w:val="-2"/>
                <w:sz w:val="20"/>
                <w:szCs w:val="20"/>
              </w:rPr>
              <w:t>Wyznaczenie unijnego podmiotu zatwierdzającego do spraw ochrony lotnictwa cywilnego</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993"/>
                <w:tab w:val="left" w:pos="1134"/>
              </w:tabs>
              <w:suppressAutoHyphens w:val="0"/>
              <w:spacing w:before="240" w:after="0" w:line="240" w:lineRule="auto"/>
              <w:jc w:val="center"/>
              <w:textAlignment w:val="auto"/>
              <w:rPr>
                <w:rFonts w:ascii="Times New Roman" w:hAnsi="Times New Roman"/>
                <w:sz w:val="20"/>
                <w:szCs w:val="20"/>
              </w:rPr>
            </w:pPr>
            <w:r>
              <w:rPr>
                <w:rFonts w:ascii="Times New Roman" w:hAnsi="Times New Roman"/>
                <w:sz w:val="20"/>
                <w:szCs w:val="20"/>
              </w:rPr>
              <w:t>300</w:t>
            </w:r>
          </w:p>
        </w:tc>
      </w:tr>
      <w:tr w:rsidR="008B292C">
        <w:tc>
          <w:tcPr>
            <w:tcW w:w="6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993"/>
                <w:tab w:val="left" w:pos="1134"/>
              </w:tabs>
              <w:suppressAutoHyphens w:val="0"/>
              <w:spacing w:before="240" w:after="0" w:line="240" w:lineRule="auto"/>
              <w:textAlignment w:val="auto"/>
            </w:pPr>
            <w:r>
              <w:rPr>
                <w:rFonts w:ascii="Times New Roman" w:hAnsi="Times New Roman"/>
                <w:sz w:val="20"/>
                <w:szCs w:val="20"/>
              </w:rPr>
              <w:t xml:space="preserve">39. </w:t>
            </w:r>
            <w:r>
              <w:rPr>
                <w:rFonts w:ascii="Times New Roman" w:hAnsi="Times New Roman"/>
                <w:spacing w:val="-2"/>
                <w:sz w:val="20"/>
                <w:szCs w:val="20"/>
              </w:rPr>
              <w:t>Przeprowadzenie przez Prezesa Urzędu wizji lokalnej w celu potwierdzenia wdrożenia w ramach zatwierdzenia unijnych środków ochrony lotnictwa w odniesi</w:t>
            </w:r>
            <w:r>
              <w:rPr>
                <w:rFonts w:ascii="Times New Roman" w:hAnsi="Times New Roman"/>
                <w:spacing w:val="-2"/>
                <w:sz w:val="20"/>
                <w:szCs w:val="20"/>
              </w:rPr>
              <w:t>e</w:t>
            </w:r>
            <w:r>
              <w:rPr>
                <w:rFonts w:ascii="Times New Roman" w:hAnsi="Times New Roman"/>
                <w:spacing w:val="-2"/>
                <w:sz w:val="20"/>
                <w:szCs w:val="20"/>
              </w:rPr>
              <w:t>niu do odpowiednich przewozów ładunków wykonywanych przez przewoźnika lo</w:t>
            </w:r>
            <w:r>
              <w:rPr>
                <w:rFonts w:ascii="Times New Roman" w:hAnsi="Times New Roman"/>
                <w:spacing w:val="-2"/>
                <w:sz w:val="20"/>
                <w:szCs w:val="20"/>
              </w:rPr>
              <w:t>t</w:t>
            </w:r>
            <w:r>
              <w:rPr>
                <w:rFonts w:ascii="Times New Roman" w:hAnsi="Times New Roman"/>
                <w:spacing w:val="-2"/>
                <w:sz w:val="20"/>
                <w:szCs w:val="20"/>
              </w:rPr>
              <w:t>niczego przewożącego ładunki i pocztę z krajów trzecich oraz do zarejestrowanych agentów z krajów trzecich</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tabs>
                <w:tab w:val="left" w:pos="993"/>
                <w:tab w:val="left" w:pos="1134"/>
              </w:tabs>
              <w:suppressAutoHyphens w:val="0"/>
              <w:spacing w:before="240" w:after="0" w:line="240" w:lineRule="auto"/>
              <w:jc w:val="center"/>
              <w:textAlignment w:val="auto"/>
              <w:rPr>
                <w:rFonts w:ascii="Times New Roman" w:hAnsi="Times New Roman"/>
                <w:sz w:val="20"/>
                <w:szCs w:val="20"/>
              </w:rPr>
            </w:pPr>
            <w:r>
              <w:rPr>
                <w:rFonts w:ascii="Times New Roman" w:hAnsi="Times New Roman"/>
                <w:sz w:val="20"/>
                <w:szCs w:val="20"/>
              </w:rPr>
              <w:t>20 000</w:t>
            </w:r>
          </w:p>
        </w:tc>
      </w:tr>
    </w:tbl>
    <w:p w:rsidR="008B292C" w:rsidRDefault="00D17683">
      <w:pPr>
        <w:suppressAutoHyphens w:val="0"/>
        <w:autoSpaceDE w:val="0"/>
        <w:spacing w:after="120" w:line="240" w:lineRule="auto"/>
        <w:jc w:val="right"/>
        <w:textAlignment w:val="auto"/>
        <w:rPr>
          <w:rFonts w:ascii="Times New Roman" w:hAnsi="Times New Roman"/>
          <w:sz w:val="20"/>
          <w:szCs w:val="20"/>
        </w:rPr>
      </w:pPr>
      <w:r>
        <w:rPr>
          <w:rFonts w:ascii="Times New Roman" w:hAnsi="Times New Roman"/>
          <w:sz w:val="20"/>
          <w:szCs w:val="20"/>
        </w:rPr>
        <w:t>”,</w:t>
      </w:r>
    </w:p>
    <w:p w:rsidR="008B292C" w:rsidRDefault="00D17683">
      <w:pPr>
        <w:pStyle w:val="Z2TIRwPKTzmpodwtirwpktartykuempunktem"/>
      </w:pPr>
      <w:r>
        <w:t>– – dodaje się podczęść 3.14 w brzmieniu:</w:t>
      </w:r>
    </w:p>
    <w:p w:rsidR="008B292C" w:rsidRDefault="00D17683">
      <w:pPr>
        <w:suppressAutoHyphens w:val="0"/>
        <w:autoSpaceDE w:val="0"/>
        <w:spacing w:after="120" w:line="240" w:lineRule="auto"/>
        <w:ind w:hanging="426"/>
        <w:jc w:val="both"/>
        <w:textAlignment w:val="auto"/>
        <w:rPr>
          <w:rFonts w:ascii="Times New Roman" w:hAnsi="Times New Roman"/>
          <w:sz w:val="24"/>
          <w:szCs w:val="24"/>
        </w:rPr>
      </w:pPr>
      <w:r>
        <w:rPr>
          <w:rFonts w:ascii="Times New Roman" w:hAnsi="Times New Roman"/>
          <w:sz w:val="24"/>
          <w:szCs w:val="24"/>
        </w:rPr>
        <w:t>„</w:t>
      </w:r>
    </w:p>
    <w:tbl>
      <w:tblPr>
        <w:tblW w:w="9486" w:type="dxa"/>
        <w:jc w:val="center"/>
        <w:tblCellMar>
          <w:left w:w="10" w:type="dxa"/>
          <w:right w:w="10" w:type="dxa"/>
        </w:tblCellMar>
        <w:tblLook w:val="0000"/>
      </w:tblPr>
      <w:tblGrid>
        <w:gridCol w:w="4278"/>
        <w:gridCol w:w="2592"/>
        <w:gridCol w:w="2616"/>
      </w:tblGrid>
      <w:tr w:rsidR="008B292C">
        <w:trPr>
          <w:trHeight w:val="495"/>
          <w:jc w:val="center"/>
        </w:trPr>
        <w:tc>
          <w:tcPr>
            <w:tcW w:w="9486" w:type="dxa"/>
            <w:gridSpan w:val="3"/>
            <w:tcBorders>
              <w:top w:val="single" w:sz="4" w:space="0" w:color="D9D9D9"/>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center"/>
              <w:textAlignment w:val="auto"/>
            </w:pPr>
            <w:r>
              <w:rPr>
                <w:rFonts w:ascii="Times New Roman" w:hAnsi="Times New Roman"/>
                <w:b/>
                <w:bCs/>
                <w:sz w:val="20"/>
                <w:szCs w:val="20"/>
              </w:rPr>
              <w:t>3.14. Inne certyfikaty, zaświadczenia, zatwierdzenia oraz dokumenty wydane zgodnie z rozporządz</w:t>
            </w:r>
            <w:r>
              <w:rPr>
                <w:rFonts w:ascii="Times New Roman" w:hAnsi="Times New Roman"/>
                <w:b/>
                <w:bCs/>
                <w:sz w:val="20"/>
                <w:szCs w:val="20"/>
              </w:rPr>
              <w:t>e</w:t>
            </w:r>
            <w:r>
              <w:rPr>
                <w:rFonts w:ascii="Times New Roman" w:hAnsi="Times New Roman"/>
                <w:b/>
                <w:bCs/>
                <w:sz w:val="20"/>
                <w:szCs w:val="20"/>
              </w:rPr>
              <w:t>niem nr 965/2012/UE</w:t>
            </w:r>
          </w:p>
        </w:tc>
      </w:tr>
      <w:tr w:rsidR="008B292C">
        <w:trPr>
          <w:jc w:val="center"/>
        </w:trPr>
        <w:tc>
          <w:tcPr>
            <w:tcW w:w="427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Rodzaj czynności urzędowej</w:t>
            </w:r>
          </w:p>
        </w:tc>
        <w:tc>
          <w:tcPr>
            <w:tcW w:w="5208"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Wysokość opłaty lotniczej w zł</w:t>
            </w:r>
          </w:p>
        </w:tc>
      </w:tr>
      <w:tr w:rsidR="008B292C">
        <w:trPr>
          <w:jc w:val="center"/>
        </w:trPr>
        <w:tc>
          <w:tcPr>
            <w:tcW w:w="4278"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center"/>
              <w:textAlignment w:val="auto"/>
            </w:pPr>
            <w:r>
              <w:rPr>
                <w:rFonts w:ascii="Times New Roman" w:hAnsi="Times New Roman"/>
                <w:b/>
                <w:bCs/>
                <w:sz w:val="20"/>
                <w:szCs w:val="20"/>
              </w:rPr>
              <w:t>1</w:t>
            </w:r>
          </w:p>
        </w:tc>
        <w:tc>
          <w:tcPr>
            <w:tcW w:w="5208"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center"/>
              <w:textAlignment w:val="auto"/>
            </w:pPr>
            <w:r>
              <w:rPr>
                <w:rFonts w:ascii="Times New Roman" w:hAnsi="Times New Roman"/>
                <w:b/>
                <w:bCs/>
                <w:sz w:val="20"/>
                <w:szCs w:val="20"/>
              </w:rPr>
              <w:t>2</w:t>
            </w:r>
          </w:p>
        </w:tc>
      </w:tr>
      <w:tr w:rsidR="008B292C">
        <w:trPr>
          <w:trHeight w:val="170"/>
          <w:jc w:val="center"/>
        </w:trPr>
        <w:tc>
          <w:tcPr>
            <w:tcW w:w="4278" w:type="dxa"/>
            <w:vMerge w:val="restart"/>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1.</w:t>
            </w:r>
            <w:r>
              <w:rPr>
                <w:rFonts w:ascii="Times New Roman" w:hAnsi="Times New Roman"/>
                <w:sz w:val="20"/>
                <w:szCs w:val="20"/>
              </w:rPr>
              <w:t xml:space="preserve"> Zmiana w certyfikacie AOC, specyfik</w:t>
            </w:r>
            <w:r>
              <w:rPr>
                <w:rFonts w:ascii="Times New Roman" w:hAnsi="Times New Roman"/>
                <w:sz w:val="20"/>
                <w:szCs w:val="20"/>
              </w:rPr>
              <w:t>a</w:t>
            </w:r>
            <w:r>
              <w:rPr>
                <w:rFonts w:ascii="Times New Roman" w:hAnsi="Times New Roman"/>
                <w:sz w:val="20"/>
                <w:szCs w:val="20"/>
              </w:rPr>
              <w:t>cjach operacyjnych lub w wykazie z</w:t>
            </w:r>
            <w:r>
              <w:rPr>
                <w:rFonts w:ascii="Times New Roman" w:hAnsi="Times New Roman"/>
                <w:sz w:val="20"/>
                <w:szCs w:val="20"/>
              </w:rPr>
              <w:t>a</w:t>
            </w:r>
            <w:r>
              <w:rPr>
                <w:rFonts w:ascii="Times New Roman" w:hAnsi="Times New Roman"/>
                <w:sz w:val="20"/>
                <w:szCs w:val="20"/>
              </w:rPr>
              <w:t>twierdzeń szczególnych w zakresie wykazu statków powietrznych.</w:t>
            </w:r>
          </w:p>
        </w:tc>
        <w:tc>
          <w:tcPr>
            <w:tcW w:w="5208" w:type="dxa"/>
            <w:gridSpan w:val="2"/>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rPr>
                <w:rFonts w:ascii="Times New Roman" w:hAnsi="Times New Roman"/>
                <w:sz w:val="20"/>
                <w:szCs w:val="20"/>
              </w:rPr>
            </w:pPr>
            <w:r>
              <w:rPr>
                <w:rFonts w:ascii="Times New Roman" w:hAnsi="Times New Roman"/>
                <w:sz w:val="20"/>
                <w:szCs w:val="20"/>
              </w:rPr>
              <w:t>W zależności od maksymalnej masy startowej (MTOM) statku powietrznego</w:t>
            </w:r>
          </w:p>
        </w:tc>
      </w:tr>
      <w:tr w:rsidR="008B292C">
        <w:trPr>
          <w:trHeight w:val="233"/>
          <w:jc w:val="center"/>
        </w:trPr>
        <w:tc>
          <w:tcPr>
            <w:tcW w:w="4278"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tabs>
                <w:tab w:val="left" w:pos="851"/>
                <w:tab w:val="left" w:pos="1134"/>
              </w:tabs>
              <w:suppressAutoHyphens w:val="0"/>
              <w:ind w:left="567"/>
              <w:jc w:val="both"/>
              <w:textAlignment w:val="auto"/>
              <w:rPr>
                <w:rFonts w:ascii="Times New Roman" w:hAnsi="Times New Roman"/>
                <w:sz w:val="20"/>
                <w:szCs w:val="20"/>
              </w:rPr>
            </w:pPr>
          </w:p>
        </w:tc>
        <w:tc>
          <w:tcPr>
            <w:tcW w:w="2592"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rPr>
                <w:rFonts w:ascii="Times New Roman" w:hAnsi="Times New Roman"/>
                <w:sz w:val="20"/>
                <w:szCs w:val="20"/>
              </w:rPr>
            </w:pPr>
            <w:r>
              <w:rPr>
                <w:rFonts w:ascii="Times New Roman" w:hAnsi="Times New Roman"/>
                <w:sz w:val="20"/>
                <w:szCs w:val="20"/>
              </w:rPr>
              <w:t>do 10 ton włącznie</w:t>
            </w:r>
          </w:p>
        </w:tc>
        <w:tc>
          <w:tcPr>
            <w:tcW w:w="261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rPr>
                <w:rFonts w:ascii="Times New Roman" w:hAnsi="Times New Roman"/>
                <w:sz w:val="20"/>
                <w:szCs w:val="20"/>
              </w:rPr>
            </w:pPr>
            <w:r>
              <w:rPr>
                <w:rFonts w:ascii="Times New Roman" w:hAnsi="Times New Roman"/>
                <w:sz w:val="20"/>
                <w:szCs w:val="20"/>
              </w:rPr>
              <w:t>więcej niż10 ton</w:t>
            </w:r>
          </w:p>
        </w:tc>
      </w:tr>
      <w:tr w:rsidR="008B292C">
        <w:trPr>
          <w:trHeight w:val="232"/>
          <w:jc w:val="center"/>
        </w:trPr>
        <w:tc>
          <w:tcPr>
            <w:tcW w:w="4278" w:type="dxa"/>
            <w:vMerge/>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8B292C">
            <w:pPr>
              <w:tabs>
                <w:tab w:val="left" w:pos="851"/>
                <w:tab w:val="left" w:pos="1134"/>
              </w:tabs>
              <w:suppressAutoHyphens w:val="0"/>
              <w:ind w:left="567"/>
              <w:jc w:val="both"/>
              <w:textAlignment w:val="auto"/>
              <w:rPr>
                <w:rFonts w:ascii="Times New Roman" w:hAnsi="Times New Roman"/>
                <w:sz w:val="20"/>
                <w:szCs w:val="20"/>
              </w:rPr>
            </w:pPr>
          </w:p>
        </w:tc>
        <w:tc>
          <w:tcPr>
            <w:tcW w:w="2592"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rPr>
                <w:rFonts w:ascii="Times New Roman" w:hAnsi="Times New Roman"/>
                <w:sz w:val="20"/>
                <w:szCs w:val="20"/>
              </w:rPr>
            </w:pPr>
            <w:r>
              <w:rPr>
                <w:rFonts w:ascii="Times New Roman" w:hAnsi="Times New Roman"/>
                <w:sz w:val="20"/>
                <w:szCs w:val="20"/>
              </w:rPr>
              <w:t>200</w:t>
            </w:r>
          </w:p>
        </w:tc>
        <w:tc>
          <w:tcPr>
            <w:tcW w:w="261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rPr>
                <w:rFonts w:ascii="Times New Roman" w:hAnsi="Times New Roman"/>
                <w:sz w:val="20"/>
                <w:szCs w:val="20"/>
              </w:rPr>
            </w:pPr>
            <w:r>
              <w:rPr>
                <w:rFonts w:ascii="Times New Roman" w:hAnsi="Times New Roman"/>
                <w:sz w:val="20"/>
                <w:szCs w:val="20"/>
              </w:rPr>
              <w:t>500</w:t>
            </w:r>
          </w:p>
        </w:tc>
      </w:tr>
      <w:tr w:rsidR="008B292C">
        <w:trPr>
          <w:trHeight w:val="180"/>
          <w:jc w:val="center"/>
        </w:trPr>
        <w:tc>
          <w:tcPr>
            <w:tcW w:w="4278" w:type="dxa"/>
            <w:tcBorders>
              <w:left w:val="single" w:sz="8" w:space="0" w:color="C0C0C0"/>
              <w:bottom w:val="single" w:sz="4" w:space="0" w:color="00000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2.</w:t>
            </w:r>
            <w:r>
              <w:rPr>
                <w:rFonts w:ascii="Times New Roman" w:hAnsi="Times New Roman"/>
                <w:bCs/>
                <w:sz w:val="20"/>
                <w:szCs w:val="20"/>
              </w:rPr>
              <w:t xml:space="preserve"> Zmiana w certyfikacie AOC lub spec</w:t>
            </w:r>
            <w:r>
              <w:rPr>
                <w:rFonts w:ascii="Times New Roman" w:hAnsi="Times New Roman"/>
                <w:bCs/>
                <w:sz w:val="20"/>
                <w:szCs w:val="20"/>
              </w:rPr>
              <w:t>y</w:t>
            </w:r>
            <w:r>
              <w:rPr>
                <w:rFonts w:ascii="Times New Roman" w:hAnsi="Times New Roman"/>
                <w:bCs/>
                <w:sz w:val="20"/>
                <w:szCs w:val="20"/>
              </w:rPr>
              <w:t xml:space="preserve">fikacjach operacyjnych, za wyjątkiem zmian, o których mowa w ust. 1  </w:t>
            </w:r>
          </w:p>
        </w:tc>
        <w:tc>
          <w:tcPr>
            <w:tcW w:w="5208" w:type="dxa"/>
            <w:gridSpan w:val="2"/>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1 000</w:t>
            </w:r>
          </w:p>
          <w:p w:rsidR="008B292C" w:rsidRDefault="008B292C">
            <w:pPr>
              <w:tabs>
                <w:tab w:val="left" w:pos="851"/>
                <w:tab w:val="left" w:pos="1134"/>
              </w:tabs>
              <w:suppressAutoHyphens w:val="0"/>
              <w:ind w:left="708"/>
              <w:textAlignment w:val="auto"/>
              <w:rPr>
                <w:rFonts w:ascii="Times New Roman" w:hAnsi="Times New Roman"/>
                <w:sz w:val="20"/>
                <w:szCs w:val="20"/>
              </w:rPr>
            </w:pPr>
          </w:p>
        </w:tc>
      </w:tr>
      <w:tr w:rsidR="008B292C">
        <w:trPr>
          <w:jc w:val="center"/>
        </w:trPr>
        <w:tc>
          <w:tcPr>
            <w:tcW w:w="4278" w:type="dxa"/>
            <w:tcBorders>
              <w:top w:val="single" w:sz="4" w:space="0" w:color="00000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3.</w:t>
            </w:r>
            <w:r>
              <w:rPr>
                <w:rFonts w:ascii="Times New Roman" w:hAnsi="Times New Roman"/>
                <w:sz w:val="20"/>
                <w:szCs w:val="20"/>
              </w:rPr>
              <w:t xml:space="preserve"> Zatwierdzenie szkoleniowego urządz</w:t>
            </w:r>
            <w:r>
              <w:rPr>
                <w:rFonts w:ascii="Times New Roman" w:hAnsi="Times New Roman"/>
                <w:sz w:val="20"/>
                <w:szCs w:val="20"/>
              </w:rPr>
              <w:t>e</w:t>
            </w:r>
            <w:r>
              <w:rPr>
                <w:rFonts w:ascii="Times New Roman" w:hAnsi="Times New Roman"/>
                <w:sz w:val="20"/>
                <w:szCs w:val="20"/>
              </w:rPr>
              <w:t>nia symulacji lotu (FSTD) do prowadzenia szkoleń i sprawdzeń u posiadacza certyf</w:t>
            </w:r>
            <w:r>
              <w:rPr>
                <w:rFonts w:ascii="Times New Roman" w:hAnsi="Times New Roman"/>
                <w:sz w:val="20"/>
                <w:szCs w:val="20"/>
              </w:rPr>
              <w:t>i</w:t>
            </w:r>
            <w:r>
              <w:rPr>
                <w:rFonts w:ascii="Times New Roman" w:hAnsi="Times New Roman"/>
                <w:sz w:val="20"/>
                <w:szCs w:val="20"/>
              </w:rPr>
              <w:t>katu AOC</w:t>
            </w:r>
          </w:p>
        </w:tc>
        <w:tc>
          <w:tcPr>
            <w:tcW w:w="5208" w:type="dxa"/>
            <w:gridSpan w:val="2"/>
            <w:tcBorders>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8B292C">
            <w:pPr>
              <w:tabs>
                <w:tab w:val="left" w:pos="851"/>
                <w:tab w:val="left" w:pos="1134"/>
              </w:tabs>
              <w:suppressAutoHyphens w:val="0"/>
              <w:ind w:left="567"/>
              <w:jc w:val="center"/>
              <w:textAlignment w:val="auto"/>
              <w:rPr>
                <w:rFonts w:ascii="Times New Roman" w:hAnsi="Times New Roman"/>
                <w:sz w:val="20"/>
                <w:szCs w:val="20"/>
              </w:rPr>
            </w:pPr>
          </w:p>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1 000</w:t>
            </w:r>
          </w:p>
        </w:tc>
      </w:tr>
      <w:tr w:rsidR="008B292C">
        <w:trPr>
          <w:trHeight w:val="1260"/>
          <w:jc w:val="center"/>
        </w:trPr>
        <w:tc>
          <w:tcPr>
            <w:tcW w:w="4278" w:type="dxa"/>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79"/>
              <w:jc w:val="both"/>
              <w:textAlignment w:val="auto"/>
            </w:pPr>
            <w:r>
              <w:rPr>
                <w:rFonts w:ascii="Times New Roman" w:hAnsi="Times New Roman"/>
                <w:b/>
                <w:bCs/>
                <w:sz w:val="20"/>
                <w:szCs w:val="20"/>
              </w:rPr>
              <w:t>4.</w:t>
            </w:r>
            <w:r>
              <w:rPr>
                <w:rFonts w:ascii="Times New Roman" w:hAnsi="Times New Roman"/>
                <w:sz w:val="20"/>
                <w:szCs w:val="20"/>
              </w:rPr>
              <w:t xml:space="preserve"> Postępowanie w sprawie wydania zwo</w:t>
            </w:r>
            <w:r>
              <w:rPr>
                <w:rFonts w:ascii="Times New Roman" w:hAnsi="Times New Roman"/>
                <w:sz w:val="20"/>
                <w:szCs w:val="20"/>
              </w:rPr>
              <w:t>l</w:t>
            </w:r>
            <w:r>
              <w:rPr>
                <w:rFonts w:ascii="Times New Roman" w:hAnsi="Times New Roman"/>
                <w:sz w:val="20"/>
                <w:szCs w:val="20"/>
              </w:rPr>
              <w:t>nienia albo odstępstwa na podstawie art. 14 rozporządzenia 216/2008/WE w zakresie podmiotów objętych rozporządzeniem 965/2012/UE.</w:t>
            </w:r>
          </w:p>
        </w:tc>
        <w:tc>
          <w:tcPr>
            <w:tcW w:w="5208" w:type="dxa"/>
            <w:gridSpan w:val="2"/>
            <w:tcBorders>
              <w:top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8B292C">
            <w:pPr>
              <w:tabs>
                <w:tab w:val="left" w:pos="851"/>
                <w:tab w:val="left" w:pos="1134"/>
              </w:tabs>
              <w:suppressAutoHyphens w:val="0"/>
              <w:ind w:left="567"/>
              <w:jc w:val="center"/>
              <w:textAlignment w:val="auto"/>
              <w:rPr>
                <w:rFonts w:ascii="Times New Roman" w:hAnsi="Times New Roman"/>
                <w:sz w:val="20"/>
                <w:szCs w:val="20"/>
              </w:rPr>
            </w:pPr>
          </w:p>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10 000</w:t>
            </w:r>
          </w:p>
        </w:tc>
      </w:tr>
      <w:tr w:rsidR="008B292C">
        <w:trPr>
          <w:trHeight w:val="1260"/>
          <w:jc w:val="center"/>
        </w:trPr>
        <w:tc>
          <w:tcPr>
            <w:tcW w:w="4278" w:type="dxa"/>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sz w:val="20"/>
                <w:szCs w:val="20"/>
              </w:rPr>
              <w:t>5.</w:t>
            </w:r>
            <w:r>
              <w:rPr>
                <w:rFonts w:ascii="Times New Roman" w:hAnsi="Times New Roman"/>
                <w:sz w:val="20"/>
                <w:szCs w:val="20"/>
              </w:rPr>
              <w:t xml:space="preserve"> Zatwierdzenie indywidualnego progr</w:t>
            </w:r>
            <w:r>
              <w:rPr>
                <w:rFonts w:ascii="Times New Roman" w:hAnsi="Times New Roman"/>
                <w:sz w:val="20"/>
                <w:szCs w:val="20"/>
              </w:rPr>
              <w:t>a</w:t>
            </w:r>
            <w:r>
              <w:rPr>
                <w:rFonts w:ascii="Times New Roman" w:hAnsi="Times New Roman"/>
                <w:sz w:val="20"/>
                <w:szCs w:val="20"/>
              </w:rPr>
              <w:t>mu określającego czas lotu na podstawie ARO.OPS.235  rozporządzenia 965/2012/UE .</w:t>
            </w:r>
          </w:p>
        </w:tc>
        <w:tc>
          <w:tcPr>
            <w:tcW w:w="5208" w:type="dxa"/>
            <w:gridSpan w:val="2"/>
            <w:tcBorders>
              <w:top w:val="single" w:sz="8" w:space="0" w:color="C0C0C0"/>
              <w:bottom w:val="single" w:sz="8" w:space="0" w:color="C0C0C0"/>
              <w:right w:val="single" w:sz="8" w:space="0" w:color="C0C0C0"/>
            </w:tcBorders>
            <w:shd w:val="clear" w:color="auto" w:fill="auto"/>
            <w:tcMar>
              <w:top w:w="0" w:type="dxa"/>
              <w:left w:w="108" w:type="dxa"/>
              <w:bottom w:w="0" w:type="dxa"/>
              <w:right w:w="108" w:type="dxa"/>
            </w:tcMar>
            <w:vAlign w:val="center"/>
          </w:tcPr>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10 000</w:t>
            </w:r>
          </w:p>
        </w:tc>
      </w:tr>
      <w:tr w:rsidR="008B292C">
        <w:trPr>
          <w:trHeight w:val="687"/>
          <w:jc w:val="center"/>
        </w:trPr>
        <w:tc>
          <w:tcPr>
            <w:tcW w:w="4278" w:type="dxa"/>
            <w:tcBorders>
              <w:left w:val="single" w:sz="8" w:space="0" w:color="C0C0C0"/>
              <w:bottom w:val="single" w:sz="4" w:space="0" w:color="000000"/>
              <w:right w:val="single" w:sz="8" w:space="0" w:color="C0C0C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t>6.</w:t>
            </w:r>
            <w:r>
              <w:rPr>
                <w:rFonts w:ascii="Times New Roman" w:hAnsi="Times New Roman"/>
                <w:sz w:val="20"/>
                <w:szCs w:val="20"/>
              </w:rPr>
              <w:t xml:space="preserve"> Zatwierdzenie umowy leasingu statku powietrznego, o której mowa w ARO.OPS.110 albo w ARO.OPS.155 w podczęści OPS załącznika II do rozporz</w:t>
            </w:r>
            <w:r>
              <w:rPr>
                <w:rFonts w:ascii="Times New Roman" w:hAnsi="Times New Roman"/>
                <w:sz w:val="20"/>
                <w:szCs w:val="20"/>
              </w:rPr>
              <w:t>ą</w:t>
            </w:r>
            <w:r>
              <w:rPr>
                <w:rFonts w:ascii="Times New Roman" w:hAnsi="Times New Roman"/>
                <w:sz w:val="20"/>
                <w:szCs w:val="20"/>
              </w:rPr>
              <w:lastRenderedPageBreak/>
              <w:t>dzenia 965/2012/UE (dry-lease, wet-lease)</w:t>
            </w:r>
          </w:p>
          <w:p w:rsidR="008B292C" w:rsidRDefault="008B292C">
            <w:pPr>
              <w:tabs>
                <w:tab w:val="left" w:pos="851"/>
                <w:tab w:val="left" w:pos="1134"/>
              </w:tabs>
              <w:suppressAutoHyphens w:val="0"/>
              <w:ind w:left="567"/>
              <w:jc w:val="both"/>
              <w:textAlignment w:val="auto"/>
              <w:rPr>
                <w:rFonts w:ascii="Times New Roman" w:hAnsi="Times New Roman"/>
                <w:sz w:val="20"/>
                <w:szCs w:val="20"/>
              </w:rPr>
            </w:pPr>
          </w:p>
        </w:tc>
        <w:tc>
          <w:tcPr>
            <w:tcW w:w="5208" w:type="dxa"/>
            <w:gridSpan w:val="2"/>
            <w:tcBorders>
              <w:bottom w:val="single" w:sz="4" w:space="0" w:color="000000"/>
              <w:right w:val="single" w:sz="8" w:space="0" w:color="C0C0C0"/>
            </w:tcBorders>
            <w:shd w:val="clear" w:color="auto" w:fill="auto"/>
            <w:tcMar>
              <w:top w:w="0" w:type="dxa"/>
              <w:left w:w="108" w:type="dxa"/>
              <w:bottom w:w="0" w:type="dxa"/>
              <w:right w:w="108" w:type="dxa"/>
            </w:tcMar>
            <w:vAlign w:val="center"/>
          </w:tcPr>
          <w:p w:rsidR="008B292C" w:rsidRDefault="008B292C">
            <w:pPr>
              <w:tabs>
                <w:tab w:val="left" w:pos="851"/>
                <w:tab w:val="left" w:pos="1134"/>
              </w:tabs>
              <w:suppressAutoHyphens w:val="0"/>
              <w:ind w:left="567"/>
              <w:jc w:val="center"/>
              <w:textAlignment w:val="auto"/>
              <w:rPr>
                <w:rFonts w:ascii="Times New Roman" w:hAnsi="Times New Roman"/>
                <w:sz w:val="20"/>
                <w:szCs w:val="20"/>
              </w:rPr>
            </w:pPr>
          </w:p>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1 000</w:t>
            </w:r>
          </w:p>
        </w:tc>
      </w:tr>
      <w:tr w:rsidR="008B292C">
        <w:trPr>
          <w:trHeight w:val="687"/>
          <w:jc w:val="center"/>
        </w:trPr>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tabs>
                <w:tab w:val="left" w:pos="851"/>
                <w:tab w:val="left" w:pos="1134"/>
              </w:tabs>
              <w:suppressAutoHyphens w:val="0"/>
              <w:ind w:left="567"/>
              <w:jc w:val="both"/>
              <w:textAlignment w:val="auto"/>
            </w:pPr>
            <w:r>
              <w:rPr>
                <w:rFonts w:ascii="Times New Roman" w:hAnsi="Times New Roman"/>
                <w:b/>
                <w:bCs/>
                <w:sz w:val="20"/>
                <w:szCs w:val="20"/>
              </w:rPr>
              <w:lastRenderedPageBreak/>
              <w:t>7</w:t>
            </w:r>
            <w:r>
              <w:rPr>
                <w:rFonts w:ascii="Times New Roman" w:hAnsi="Times New Roman"/>
                <w:bCs/>
                <w:sz w:val="20"/>
                <w:szCs w:val="20"/>
              </w:rPr>
              <w:t>. Zatwierdzenie w zakresie bezpiecze</w:t>
            </w:r>
            <w:r>
              <w:rPr>
                <w:rFonts w:ascii="Times New Roman" w:hAnsi="Times New Roman"/>
                <w:bCs/>
                <w:sz w:val="20"/>
                <w:szCs w:val="20"/>
              </w:rPr>
              <w:t>ń</w:t>
            </w:r>
            <w:r>
              <w:rPr>
                <w:rFonts w:ascii="Times New Roman" w:hAnsi="Times New Roman"/>
                <w:bCs/>
                <w:sz w:val="20"/>
                <w:szCs w:val="20"/>
              </w:rPr>
              <w:t xml:space="preserve">stwa umowy w sprawie dzielenia oznaczeń </w:t>
            </w:r>
            <w:r>
              <w:rPr>
                <w:rFonts w:ascii="Times New Roman" w:hAnsi="Times New Roman"/>
                <w:sz w:val="20"/>
                <w:szCs w:val="20"/>
              </w:rPr>
              <w:t>linii z przewoźnikiem z państwa trzeciego</w:t>
            </w:r>
          </w:p>
        </w:tc>
        <w:tc>
          <w:tcPr>
            <w:tcW w:w="5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8B292C">
            <w:pPr>
              <w:tabs>
                <w:tab w:val="left" w:pos="851"/>
                <w:tab w:val="left" w:pos="1134"/>
              </w:tabs>
              <w:suppressAutoHyphens w:val="0"/>
              <w:ind w:left="567"/>
              <w:jc w:val="center"/>
              <w:textAlignment w:val="auto"/>
              <w:rPr>
                <w:rFonts w:ascii="Times New Roman" w:hAnsi="Times New Roman"/>
                <w:sz w:val="20"/>
                <w:szCs w:val="20"/>
              </w:rPr>
            </w:pPr>
          </w:p>
          <w:p w:rsidR="008B292C" w:rsidRDefault="00D17683">
            <w:pPr>
              <w:tabs>
                <w:tab w:val="left" w:pos="851"/>
                <w:tab w:val="left" w:pos="1134"/>
              </w:tabs>
              <w:suppressAutoHyphens w:val="0"/>
              <w:ind w:left="567"/>
              <w:jc w:val="center"/>
              <w:textAlignment w:val="auto"/>
              <w:rPr>
                <w:rFonts w:ascii="Times New Roman" w:hAnsi="Times New Roman"/>
                <w:sz w:val="20"/>
                <w:szCs w:val="20"/>
              </w:rPr>
            </w:pPr>
            <w:r>
              <w:rPr>
                <w:rFonts w:ascii="Times New Roman" w:hAnsi="Times New Roman"/>
                <w:sz w:val="20"/>
                <w:szCs w:val="20"/>
              </w:rPr>
              <w:t>1 000</w:t>
            </w:r>
          </w:p>
        </w:tc>
      </w:tr>
    </w:tbl>
    <w:p w:rsidR="008B292C" w:rsidRDefault="00D17683">
      <w:pPr>
        <w:suppressAutoHyphens w:val="0"/>
        <w:autoSpaceDE w:val="0"/>
        <w:spacing w:after="120" w:line="240" w:lineRule="auto"/>
        <w:ind w:firstLine="1701"/>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LITlitera"/>
      </w:pPr>
      <w:r>
        <w:t>c)</w:t>
      </w:r>
      <w:r>
        <w:tab/>
      </w:r>
      <w:r>
        <w:tab/>
        <w:t>w tabeli nr 2 część I otrzymuje brzmienie:</w:t>
      </w:r>
    </w:p>
    <w:p w:rsidR="008B292C" w:rsidRDefault="00D17683">
      <w:pPr>
        <w:suppressAutoHyphens w:val="0"/>
        <w:autoSpaceDE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428" w:type="dxa"/>
        <w:tblInd w:w="-106" w:type="dxa"/>
        <w:tblCellMar>
          <w:left w:w="10" w:type="dxa"/>
          <w:right w:w="10" w:type="dxa"/>
        </w:tblCellMar>
        <w:tblLook w:val="0000"/>
      </w:tblPr>
      <w:tblGrid>
        <w:gridCol w:w="6735"/>
        <w:gridCol w:w="2693"/>
      </w:tblGrid>
      <w:tr w:rsidR="008B292C">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Część I Egzaminy</w:t>
            </w:r>
          </w:p>
        </w:tc>
      </w:tr>
      <w:tr w:rsidR="008B292C">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b/>
                <w:bCs/>
                <w:sz w:val="20"/>
                <w:szCs w:val="20"/>
              </w:rPr>
            </w:pPr>
            <w:r>
              <w:rPr>
                <w:rFonts w:ascii="Times New Roman" w:hAnsi="Times New Roman"/>
                <w:b/>
                <w:bCs/>
                <w:sz w:val="20"/>
                <w:szCs w:val="20"/>
              </w:rPr>
              <w:t>1.1. Egzaminy teoretyczne oraz teoretyczno-praktyczne na licencje i świadectwa</w:t>
            </w:r>
          </w:p>
          <w:p w:rsidR="008B292C" w:rsidRDefault="00D17683">
            <w:pPr>
              <w:suppressAutoHyphens w:val="0"/>
              <w:autoSpaceDE w:val="0"/>
              <w:spacing w:after="0" w:line="240" w:lineRule="auto"/>
              <w:jc w:val="center"/>
              <w:textAlignment w:val="auto"/>
            </w:pPr>
            <w:r>
              <w:rPr>
                <w:rFonts w:ascii="Times New Roman" w:hAnsi="Times New Roman"/>
                <w:b/>
                <w:bCs/>
                <w:sz w:val="20"/>
                <w:szCs w:val="20"/>
              </w:rPr>
              <w:t>kwalifikacji oraz uprawnienia do nich wpisywane</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Rodzaj czynności urzędowej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Wysokość opłaty lotniczej w zł</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rPr>
                <w:rFonts w:ascii="Times New Roman" w:hAnsi="Times New Roman"/>
                <w:b/>
                <w:bCs/>
                <w:sz w:val="20"/>
                <w:szCs w:val="20"/>
              </w:rPr>
            </w:pPr>
            <w:r>
              <w:rPr>
                <w:rFonts w:ascii="Times New Roman" w:hAnsi="Times New Roman"/>
                <w:b/>
                <w:bCs/>
                <w:sz w:val="20"/>
                <w:szCs w:val="20"/>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rPr>
                <w:rFonts w:ascii="Times New Roman" w:hAnsi="Times New Roman"/>
                <w:b/>
                <w:bCs/>
                <w:sz w:val="20"/>
                <w:szCs w:val="20"/>
              </w:rPr>
            </w:pPr>
            <w:r>
              <w:rPr>
                <w:rFonts w:ascii="Times New Roman" w:hAnsi="Times New Roman"/>
                <w:b/>
                <w:bCs/>
                <w:sz w:val="20"/>
                <w:szCs w:val="20"/>
              </w:rPr>
              <w:t>2.</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1. </w:t>
            </w:r>
            <w:r>
              <w:rPr>
                <w:rFonts w:ascii="Times New Roman" w:hAnsi="Times New Roman"/>
                <w:sz w:val="20"/>
                <w:szCs w:val="20"/>
              </w:rPr>
              <w:t>Przeprowadzenie egzaminu teoretycznego kandydatów na uprawnienia w zakresie znajomości lotniczego języka angielskiego oraz egzaminu na przedł</w:t>
            </w:r>
            <w:r>
              <w:rPr>
                <w:rFonts w:ascii="Times New Roman" w:hAnsi="Times New Roman"/>
                <w:sz w:val="20"/>
                <w:szCs w:val="20"/>
              </w:rPr>
              <w:t>u</w:t>
            </w:r>
            <w:r>
              <w:rPr>
                <w:rFonts w:ascii="Times New Roman" w:hAnsi="Times New Roman"/>
                <w:sz w:val="20"/>
                <w:szCs w:val="20"/>
              </w:rPr>
              <w:t>żenie ważności tego uprawnienia zgodnie z wymaganiami Załącznika 1 do Konwencji o międzynarodowym lotnictwie cywilnym, sporządzonej w Chicago dnia 7 grudnia 1944 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600 </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2. </w:t>
            </w:r>
            <w:r>
              <w:rPr>
                <w:rFonts w:ascii="Times New Roman" w:hAnsi="Times New Roman"/>
                <w:sz w:val="20"/>
                <w:szCs w:val="20"/>
              </w:rPr>
              <w:t>Przeprowadzenie egzaminu teoretycznego kandydatów na członków personelu lotniczego oraz członków personelu lotniczego na licencję:</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 praktykanta-kontrolera ruchu lotniczego</w:t>
            </w:r>
          </w:p>
          <w:p w:rsidR="008B292C" w:rsidRDefault="00D17683">
            <w:pPr>
              <w:suppressAutoHyphens w:val="0"/>
              <w:autoSpaceDE w:val="0"/>
              <w:spacing w:after="0" w:line="240" w:lineRule="auto"/>
              <w:textAlignment w:val="auto"/>
            </w:pPr>
            <w:r>
              <w:rPr>
                <w:rFonts w:ascii="Times New Roman" w:hAnsi="Times New Roman"/>
                <w:sz w:val="20"/>
                <w:szCs w:val="20"/>
              </w:rPr>
              <w:t>2) pilota samolotowego rekreacyjnego, pilota samolotowego turystycznego, pilota śmigłowcowego rekreacyjnego, pilota śmigłowcowego turystycznego,  pilota wiatrakowcowego turystycznego, pilota balonowego rekreacyjnego, pilota balonowego, pilota szybowcowego rekreacyjnego, pilota szybowcowego,  m</w:t>
            </w:r>
            <w:r>
              <w:rPr>
                <w:rFonts w:ascii="Times New Roman" w:hAnsi="Times New Roman"/>
                <w:sz w:val="20"/>
                <w:szCs w:val="20"/>
              </w:rPr>
              <w:t>e</w:t>
            </w:r>
            <w:r>
              <w:rPr>
                <w:rFonts w:ascii="Times New Roman" w:hAnsi="Times New Roman"/>
                <w:sz w:val="20"/>
                <w:szCs w:val="20"/>
              </w:rPr>
              <w:t>chanika lotniczego obsługi technicznej</w:t>
            </w:r>
          </w:p>
          <w:p w:rsidR="008B292C" w:rsidRDefault="00D17683">
            <w:pPr>
              <w:suppressAutoHyphens w:val="0"/>
              <w:autoSpaceDE w:val="0"/>
              <w:spacing w:after="0" w:line="240" w:lineRule="auto"/>
              <w:textAlignment w:val="auto"/>
            </w:pPr>
            <w:r>
              <w:rPr>
                <w:rFonts w:ascii="Times New Roman" w:hAnsi="Times New Roman"/>
                <w:sz w:val="20"/>
                <w:szCs w:val="20"/>
              </w:rPr>
              <w:t>3) pilota samolotowego zawodowego, pilota śmigłowcowego zawodowego, pilota wiatrakowcowego zawodowego, pilota sterowcowego zawodowego, n</w:t>
            </w:r>
            <w:r>
              <w:rPr>
                <w:rFonts w:ascii="Times New Roman" w:hAnsi="Times New Roman"/>
                <w:sz w:val="20"/>
                <w:szCs w:val="20"/>
              </w:rPr>
              <w:t>a</w:t>
            </w:r>
            <w:r>
              <w:rPr>
                <w:rFonts w:ascii="Times New Roman" w:hAnsi="Times New Roman"/>
                <w:sz w:val="20"/>
                <w:szCs w:val="20"/>
              </w:rPr>
              <w:t>wigatora lotniczego, mechanika pokładowego, dyspozytora lotniczego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4) pilota samolotowego liniowego, pilota śmigłowcowego liniowego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210</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textAlignment w:val="auto"/>
              <w:rPr>
                <w:rFonts w:ascii="Times New Roman" w:hAnsi="Times New Roman"/>
                <w:sz w:val="20"/>
                <w:szCs w:val="20"/>
              </w:rPr>
            </w:pPr>
          </w:p>
          <w:p w:rsidR="008B292C" w:rsidRDefault="008B292C">
            <w:pPr>
              <w:suppressAutoHyphens w:val="0"/>
              <w:autoSpaceDE w:val="0"/>
              <w:spacing w:after="0" w:line="240" w:lineRule="auto"/>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419</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8B292C">
            <w:pPr>
              <w:suppressAutoHyphens w:val="0"/>
              <w:autoSpaceDE w:val="0"/>
              <w:spacing w:after="0" w:line="240" w:lineRule="auto"/>
              <w:jc w:val="center"/>
              <w:textAlignment w:val="auto"/>
              <w:rPr>
                <w:rFonts w:ascii="Times New Roman" w:hAnsi="Times New Roman"/>
                <w:b/>
                <w:bCs/>
                <w:sz w:val="20"/>
                <w:szCs w:val="20"/>
              </w:rPr>
            </w:pP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3. </w:t>
            </w:r>
            <w:r>
              <w:rPr>
                <w:rFonts w:ascii="Times New Roman" w:hAnsi="Times New Roman"/>
                <w:sz w:val="20"/>
                <w:szCs w:val="20"/>
              </w:rPr>
              <w:t>Przeprowadzenie egzaminu teoretycznego lub egzaminu teoretyczno- pra</w:t>
            </w:r>
            <w:r>
              <w:rPr>
                <w:rFonts w:ascii="Times New Roman" w:hAnsi="Times New Roman"/>
                <w:sz w:val="20"/>
                <w:szCs w:val="20"/>
              </w:rPr>
              <w:t>k</w:t>
            </w:r>
            <w:r>
              <w:rPr>
                <w:rFonts w:ascii="Times New Roman" w:hAnsi="Times New Roman"/>
                <w:sz w:val="20"/>
                <w:szCs w:val="20"/>
              </w:rPr>
              <w:t>tycznego kandydata na mechanika lotniczego obsługi technicznej Part-66:</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 za egzamin z każdego modułu Part-66: od M1 do M17</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 za każdy egzamin powtórkowy z niezaliczonego modułu Part-66</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3) za egzamin teoretyczno-praktyczny na typ statku powietrznego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o maksymalnej masie startowej (MTOM) nieprzekraczającej</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5700 kg </w:t>
            </w:r>
          </w:p>
          <w:p w:rsidR="008B292C" w:rsidRDefault="00D17683">
            <w:pPr>
              <w:suppressAutoHyphens w:val="0"/>
              <w:autoSpaceDE w:val="0"/>
              <w:spacing w:after="0" w:line="240" w:lineRule="auto"/>
              <w:textAlignment w:val="auto"/>
            </w:pPr>
            <w:r>
              <w:rPr>
                <w:rFonts w:ascii="Times New Roman" w:hAnsi="Times New Roman"/>
                <w:sz w:val="20"/>
                <w:szCs w:val="20"/>
              </w:rPr>
              <w:t xml:space="preserve">– </w:t>
            </w:r>
            <w:r>
              <w:rPr>
                <w:rFonts w:ascii="Times New Roman" w:hAnsi="Times New Roman"/>
                <w:bCs/>
                <w:sz w:val="20"/>
                <w:szCs w:val="20"/>
              </w:rPr>
              <w:t>za każdą kategorię</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210</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4.</w:t>
            </w:r>
            <w:r>
              <w:rPr>
                <w:rFonts w:ascii="Times New Roman" w:hAnsi="Times New Roman"/>
                <w:sz w:val="20"/>
                <w:szCs w:val="20"/>
              </w:rPr>
              <w:t xml:space="preserve"> Przeprowadzenie egzaminu teoretycznego kandydatów na członków personelu lotniczego oraz członków personelu lotniczego na dodatkowe uprawnienie w zakresie wykonywanych czynności lotniczych, za każde nowe uprawnienie wp</w:t>
            </w:r>
            <w:r>
              <w:rPr>
                <w:rFonts w:ascii="Times New Roman" w:hAnsi="Times New Roman"/>
                <w:sz w:val="20"/>
                <w:szCs w:val="20"/>
              </w:rPr>
              <w:t>i</w:t>
            </w:r>
            <w:r>
              <w:rPr>
                <w:rFonts w:ascii="Times New Roman" w:hAnsi="Times New Roman"/>
                <w:sz w:val="20"/>
                <w:szCs w:val="20"/>
              </w:rPr>
              <w:t>sywane do licencji:</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 zawodowej, liniowej</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 do pozostałych licencji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210</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158</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5. </w:t>
            </w:r>
            <w:r>
              <w:rPr>
                <w:rFonts w:ascii="Times New Roman" w:hAnsi="Times New Roman"/>
                <w:sz w:val="20"/>
                <w:szCs w:val="20"/>
              </w:rPr>
              <w:t>Przeprowadzenie egzaminu teoretycznego kandydatów na członków personelu lotniczego oraz członków personelu lotniczego na świadectwo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53</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6. </w:t>
            </w:r>
            <w:r>
              <w:rPr>
                <w:rFonts w:ascii="Times New Roman" w:hAnsi="Times New Roman"/>
                <w:sz w:val="20"/>
                <w:szCs w:val="20"/>
              </w:rPr>
              <w:t>Przeprowadzenie egzaminu teoretycznego kandydatów na członków personelu lotniczego oraz członków personelu lotniczego na dodatkowe uprawnienie w zakresie wykonywanych czynności lotniczych, za każde nowe uprawnienie wp</w:t>
            </w:r>
            <w:r>
              <w:rPr>
                <w:rFonts w:ascii="Times New Roman" w:hAnsi="Times New Roman"/>
                <w:sz w:val="20"/>
                <w:szCs w:val="20"/>
              </w:rPr>
              <w:t>i</w:t>
            </w:r>
            <w:r>
              <w:rPr>
                <w:rFonts w:ascii="Times New Roman" w:hAnsi="Times New Roman"/>
                <w:sz w:val="20"/>
                <w:szCs w:val="20"/>
              </w:rPr>
              <w:t>sywane do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158</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7. </w:t>
            </w:r>
            <w:r>
              <w:rPr>
                <w:rFonts w:ascii="Times New Roman" w:hAnsi="Times New Roman"/>
                <w:sz w:val="20"/>
                <w:szCs w:val="20"/>
              </w:rPr>
              <w:t xml:space="preserve">Przeprowadzenie cząstkowego egzaminu teoretycznego na uznanie licencji </w:t>
            </w:r>
            <w:r>
              <w:rPr>
                <w:rFonts w:ascii="Times New Roman" w:hAnsi="Times New Roman"/>
                <w:sz w:val="20"/>
                <w:szCs w:val="20"/>
              </w:rPr>
              <w:lastRenderedPageBreak/>
              <w:t>albo egzaminu wskazanego w decyzji o zawieszeniu lub ograniczeniu licencji albo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lastRenderedPageBreak/>
              <w:t>105</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lastRenderedPageBreak/>
              <w:t xml:space="preserve">8. </w:t>
            </w:r>
            <w:r>
              <w:rPr>
                <w:rFonts w:ascii="Times New Roman" w:hAnsi="Times New Roman"/>
                <w:sz w:val="20"/>
                <w:szCs w:val="20"/>
              </w:rPr>
              <w:t>Przeprowadzenie komisyjnego egzaminu teoretycznego, za każdy</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przedmiot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tc>
      </w:tr>
      <w:tr w:rsidR="008B292C">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1.2. Egzaminy praktyczne na licencje i świadectwa kwalifikacji oraz uprawnienia do nich wpisywane</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Rodzaj czynności urzędowej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Wysokość opłaty lotniczej w zł</w:t>
            </w:r>
          </w:p>
        </w:tc>
      </w:tr>
      <w:tr w:rsidR="008B292C">
        <w:tc>
          <w:tcPr>
            <w:tcW w:w="6735" w:type="dxa"/>
            <w:tcBorders>
              <w:top w:val="single" w:sz="4" w:space="0" w:color="000000"/>
              <w:left w:val="single" w:sz="4" w:space="0" w:color="000000"/>
              <w:bottom w:val="single" w:sz="4" w:space="0" w:color="000000"/>
              <w:right w:val="single" w:sz="8" w:space="0" w:color="C0C0C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rPr>
                <w:rFonts w:ascii="Times New Roman" w:hAnsi="Times New Roman"/>
                <w:b/>
                <w:bCs/>
                <w:sz w:val="20"/>
                <w:szCs w:val="20"/>
              </w:rPr>
            </w:pPr>
            <w:r>
              <w:rPr>
                <w:rFonts w:ascii="Times New Roman" w:hAnsi="Times New Roman"/>
                <w:b/>
                <w:bCs/>
                <w:sz w:val="20"/>
                <w:szCs w:val="20"/>
              </w:rPr>
              <w:t>1.</w:t>
            </w:r>
          </w:p>
        </w:tc>
        <w:tc>
          <w:tcPr>
            <w:tcW w:w="2693" w:type="dxa"/>
            <w:tcBorders>
              <w:top w:val="single" w:sz="4" w:space="0" w:color="000000"/>
              <w:left w:val="single" w:sz="8" w:space="0" w:color="C0C0C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jc w:val="center"/>
              <w:textAlignment w:val="auto"/>
              <w:rPr>
                <w:rFonts w:ascii="Times New Roman" w:hAnsi="Times New Roman"/>
                <w:b/>
                <w:bCs/>
                <w:sz w:val="20"/>
                <w:szCs w:val="20"/>
              </w:rPr>
            </w:pPr>
            <w:r>
              <w:rPr>
                <w:rFonts w:ascii="Times New Roman" w:hAnsi="Times New Roman"/>
                <w:b/>
                <w:bCs/>
                <w:sz w:val="20"/>
                <w:szCs w:val="20"/>
              </w:rPr>
              <w:t>2.</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numPr>
                <w:ilvl w:val="0"/>
                <w:numId w:val="2"/>
              </w:num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Przeprowadzenie egzaminu praktycznego kandydatów na członków personelu lotniczego oraz członków personelu lotniczego na licencję: </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 pilota samolotowego rekreacyjnego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 pilota samolotowego turystycznego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3) pilota śmigłowcowego rekreacyjnego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4) pilota śmigłowcowego turystycznego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5) pilota wiatrakowcowego turystycznego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6) pilota samolotowego zawodowego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7) pilota śmigłowcowego zawodowego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8) pilota wiatrakowcowego zawodowego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9) pilota sterowcowego zawodowego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10) pilota samolotowego liniowego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11) pilota śmigłowcowego liniowego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12) pilota balonowego rekreacyjnego </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13) pilota balonowego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14) pilota szybowcowego rekreacyjnego </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15) pilota szybowcowego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16) nawigatora lotniczego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17) mechanika pokładowego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18) kontrolera ruchu lotniczego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19) dyspozytora lotniczego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20) mechanika lotniczego obsługi technicznej</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21) praktykanta-kontrolera ruchu lotniczego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838</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838</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838</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838</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838</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2093</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2093</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3139</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3139</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524</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524</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1571</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2617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1047</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2. </w:t>
            </w:r>
            <w:r>
              <w:rPr>
                <w:rFonts w:ascii="Times New Roman" w:hAnsi="Times New Roman"/>
                <w:sz w:val="20"/>
                <w:szCs w:val="20"/>
              </w:rPr>
              <w:t>Przeprowadzenie egzaminu praktycznego lub oceny kompetencji kandydatów na członków personelu lotniczego oraz członków personelu lotniczego na doda</w:t>
            </w:r>
            <w:r>
              <w:rPr>
                <w:rFonts w:ascii="Times New Roman" w:hAnsi="Times New Roman"/>
                <w:sz w:val="20"/>
                <w:szCs w:val="20"/>
              </w:rPr>
              <w:t>t</w:t>
            </w:r>
            <w:r>
              <w:rPr>
                <w:rFonts w:ascii="Times New Roman" w:hAnsi="Times New Roman"/>
                <w:sz w:val="20"/>
                <w:szCs w:val="20"/>
              </w:rPr>
              <w:t>kowe uprawnienie w zakresie wykonywanych czynności lotniczych, za każde nowe uprawnienie wpisywane do licencji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315</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3. </w:t>
            </w:r>
            <w:r>
              <w:rPr>
                <w:rFonts w:ascii="Times New Roman" w:hAnsi="Times New Roman"/>
                <w:sz w:val="20"/>
                <w:szCs w:val="20"/>
              </w:rPr>
              <w:t>Przeprowadzenie egzaminu praktycznego kandydatów na członków personelu lotniczego oraz członków personelu lotniczego na świadectwo kwalifikacji dla:</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 pilota lotni</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2) pilota paralotni</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3) pilota motolotni i motoparalotni</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4) pilota statku powietrznego o maksymalnej masie startowej</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(MTOM) do 495 kg</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5) pilota – operatora modelu latającego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6) skoczka spadochronowego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7) operatora bezzałogowego statku powietrznego używanego w celach innych niż rekreacyjne lub sportowe</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8) pilota wiatrakowca ultralekkiego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9) mechanika poświadczenia obsługi statku powietrznego</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10) informatora służby informacji powietrznej</w:t>
            </w:r>
          </w:p>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11) informatora lotniskowej służby informacji powietrznej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64</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43</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64</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64</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22</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43</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64</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64</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 xml:space="preserve">4. </w:t>
            </w:r>
            <w:r>
              <w:rPr>
                <w:rFonts w:ascii="Times New Roman" w:hAnsi="Times New Roman"/>
                <w:sz w:val="20"/>
                <w:szCs w:val="20"/>
              </w:rPr>
              <w:t>Przeprowadzenie egzaminu praktycznego kandydatów na członków personelu lotniczego oraz członków personelu lotniczego na dodatkowe uprawnienie w zakresie wykonywanych czynności lotniczych, za każde nowe uprawnienie wp</w:t>
            </w:r>
            <w:r>
              <w:rPr>
                <w:rFonts w:ascii="Times New Roman" w:hAnsi="Times New Roman"/>
                <w:sz w:val="20"/>
                <w:szCs w:val="20"/>
              </w:rPr>
              <w:t>i</w:t>
            </w:r>
            <w:r>
              <w:rPr>
                <w:rFonts w:ascii="Times New Roman" w:hAnsi="Times New Roman"/>
                <w:sz w:val="20"/>
                <w:szCs w:val="20"/>
              </w:rPr>
              <w:t>sywane do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ind w:hanging="36"/>
              <w:textAlignment w:val="auto"/>
            </w:pPr>
            <w:r>
              <w:rPr>
                <w:rFonts w:ascii="Times New Roman" w:hAnsi="Times New Roman"/>
                <w:b/>
                <w:sz w:val="20"/>
                <w:szCs w:val="20"/>
              </w:rPr>
              <w:t>5.</w:t>
            </w:r>
            <w:r>
              <w:rPr>
                <w:rFonts w:ascii="Times New Roman" w:hAnsi="Times New Roman"/>
                <w:sz w:val="20"/>
                <w:szCs w:val="20"/>
              </w:rPr>
              <w:t xml:space="preserve"> Przeprowadzenie egzaminu praktycznego, kontroli umiejętności lub oceny kompetencji:</w:t>
            </w:r>
          </w:p>
          <w:p w:rsidR="008B292C" w:rsidRDefault="00D17683">
            <w:pPr>
              <w:suppressAutoHyphens w:val="0"/>
              <w:autoSpaceDE w:val="0"/>
              <w:spacing w:after="0" w:line="240" w:lineRule="auto"/>
              <w:textAlignment w:val="auto"/>
            </w:pPr>
            <w:r>
              <w:rPr>
                <w:rFonts w:ascii="Times New Roman" w:hAnsi="Times New Roman"/>
                <w:sz w:val="20"/>
                <w:szCs w:val="20"/>
              </w:rPr>
              <w:t xml:space="preserve">1) na przedłużenie ważności uprawnienia wpisanego do </w:t>
            </w:r>
            <w:r>
              <w:rPr>
                <w:rFonts w:ascii="Times New Roman" w:hAnsi="Times New Roman"/>
                <w:bCs/>
                <w:sz w:val="20"/>
                <w:szCs w:val="20"/>
              </w:rPr>
              <w:t>licencji</w:t>
            </w:r>
            <w:r>
              <w:rPr>
                <w:rFonts w:ascii="Times New Roman" w:hAnsi="Times New Roman"/>
                <w:b/>
                <w:bCs/>
                <w:sz w:val="20"/>
                <w:szCs w:val="20"/>
              </w:rPr>
              <w:t>,</w:t>
            </w:r>
            <w:r>
              <w:rPr>
                <w:rFonts w:ascii="Times New Roman" w:hAnsi="Times New Roman"/>
                <w:sz w:val="20"/>
                <w:szCs w:val="20"/>
              </w:rPr>
              <w:t xml:space="preserve"> za każde prz</w:t>
            </w:r>
            <w:r>
              <w:rPr>
                <w:rFonts w:ascii="Times New Roman" w:hAnsi="Times New Roman"/>
                <w:sz w:val="20"/>
                <w:szCs w:val="20"/>
              </w:rPr>
              <w:t>e</w:t>
            </w:r>
            <w:r>
              <w:rPr>
                <w:rFonts w:ascii="Times New Roman" w:hAnsi="Times New Roman"/>
                <w:sz w:val="20"/>
                <w:szCs w:val="20"/>
              </w:rPr>
              <w:t>dłużane uprawnienie;</w:t>
            </w:r>
          </w:p>
          <w:p w:rsidR="008B292C" w:rsidRDefault="00D17683">
            <w:pPr>
              <w:suppressAutoHyphens w:val="0"/>
              <w:autoSpaceDE w:val="0"/>
              <w:spacing w:after="0" w:line="240" w:lineRule="auto"/>
              <w:textAlignment w:val="auto"/>
            </w:pPr>
            <w:r>
              <w:rPr>
                <w:rFonts w:ascii="Times New Roman" w:hAnsi="Times New Roman"/>
                <w:sz w:val="20"/>
                <w:szCs w:val="20"/>
              </w:rPr>
              <w:lastRenderedPageBreak/>
              <w:t xml:space="preserve">2) na wznowienie ważności uprawnienia wpisywanego do </w:t>
            </w:r>
            <w:r>
              <w:rPr>
                <w:rFonts w:ascii="Times New Roman" w:hAnsi="Times New Roman"/>
                <w:bCs/>
                <w:sz w:val="20"/>
                <w:szCs w:val="20"/>
              </w:rPr>
              <w:t>licencji</w:t>
            </w:r>
            <w:r>
              <w:rPr>
                <w:rFonts w:ascii="Times New Roman" w:hAnsi="Times New Roman"/>
                <w:b/>
                <w:bCs/>
                <w:sz w:val="20"/>
                <w:szCs w:val="20"/>
              </w:rPr>
              <w:t>,</w:t>
            </w:r>
            <w:r>
              <w:rPr>
                <w:rFonts w:ascii="Times New Roman" w:hAnsi="Times New Roman"/>
                <w:sz w:val="20"/>
                <w:szCs w:val="20"/>
              </w:rPr>
              <w:t xml:space="preserve"> za każde wznawiane uprawnienie;</w:t>
            </w:r>
          </w:p>
          <w:p w:rsidR="008B292C" w:rsidRDefault="00D17683">
            <w:pPr>
              <w:suppressAutoHyphens w:val="0"/>
              <w:autoSpaceDE w:val="0"/>
              <w:spacing w:after="0" w:line="240" w:lineRule="auto"/>
              <w:textAlignment w:val="auto"/>
            </w:pPr>
            <w:r>
              <w:rPr>
                <w:rFonts w:ascii="Times New Roman" w:hAnsi="Times New Roman"/>
                <w:sz w:val="20"/>
                <w:szCs w:val="20"/>
              </w:rPr>
              <w:t>3) w zakresie wykonywanych czynności egzaminacyjnych wymaganych przep</w:t>
            </w:r>
            <w:r>
              <w:rPr>
                <w:rFonts w:ascii="Times New Roman" w:hAnsi="Times New Roman"/>
                <w:sz w:val="20"/>
                <w:szCs w:val="20"/>
              </w:rPr>
              <w:t>i</w:t>
            </w:r>
            <w:r>
              <w:rPr>
                <w:rFonts w:ascii="Times New Roman" w:hAnsi="Times New Roman"/>
                <w:sz w:val="20"/>
                <w:szCs w:val="20"/>
              </w:rPr>
              <w:t>sami rozporządzenia 1178/2011/UE.</w:t>
            </w:r>
          </w:p>
          <w:p w:rsidR="008B292C" w:rsidRDefault="008B292C">
            <w:pPr>
              <w:suppressAutoHyphens w:val="0"/>
              <w:autoSpaceDE w:val="0"/>
              <w:spacing w:after="0" w:line="240" w:lineRule="auto"/>
              <w:ind w:left="567" w:hanging="283"/>
              <w:textAlignment w:val="auto"/>
              <w:rPr>
                <w:rFonts w:ascii="Times New Roman" w:hAnsi="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8B292C">
            <w:pPr>
              <w:suppressAutoHyphens w:val="0"/>
              <w:autoSpaceDE w:val="0"/>
              <w:spacing w:after="0" w:line="240" w:lineRule="auto"/>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p w:rsidR="008B292C" w:rsidRDefault="008B292C">
            <w:pPr>
              <w:suppressAutoHyphens w:val="0"/>
              <w:autoSpaceDE w:val="0"/>
              <w:spacing w:after="0" w:line="240" w:lineRule="auto"/>
              <w:jc w:val="center"/>
              <w:textAlignment w:val="auto"/>
              <w:rPr>
                <w:rFonts w:ascii="Times New Roman" w:hAnsi="Times New Roman"/>
                <w:sz w:val="20"/>
                <w:szCs w:val="20"/>
              </w:rPr>
            </w:pPr>
          </w:p>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105</w:t>
            </w:r>
          </w:p>
        </w:tc>
      </w:tr>
      <w:tr w:rsidR="008B292C">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lastRenderedPageBreak/>
              <w:t xml:space="preserve">6. </w:t>
            </w:r>
            <w:r>
              <w:rPr>
                <w:rFonts w:ascii="Times New Roman" w:hAnsi="Times New Roman"/>
                <w:sz w:val="20"/>
                <w:szCs w:val="20"/>
              </w:rPr>
              <w:t>Przeprowadzenie egzaminu praktycznego na przedłużenie lub wznowienie ważności uprawnienia wpisywanego do świadectwa kwalifikacji, za każde prz</w:t>
            </w:r>
            <w:r>
              <w:rPr>
                <w:rFonts w:ascii="Times New Roman" w:hAnsi="Times New Roman"/>
                <w:sz w:val="20"/>
                <w:szCs w:val="20"/>
              </w:rPr>
              <w:t>e</w:t>
            </w:r>
            <w:r>
              <w:rPr>
                <w:rFonts w:ascii="Times New Roman" w:hAnsi="Times New Roman"/>
                <w:sz w:val="20"/>
                <w:szCs w:val="20"/>
              </w:rPr>
              <w:t>dłużane lub wznawiane uprawnienie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53</w:t>
            </w:r>
          </w:p>
        </w:tc>
      </w:tr>
    </w:tbl>
    <w:p w:rsidR="008B292C" w:rsidRDefault="00D17683">
      <w:pPr>
        <w:suppressAutoHyphens w:val="0"/>
        <w:autoSpaceDE w:val="0"/>
        <w:spacing w:after="120" w:line="240" w:lineRule="auto"/>
        <w:ind w:firstLine="1701"/>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LITlitera"/>
      </w:pPr>
      <w:r>
        <w:t>d)</w:t>
      </w:r>
      <w:r>
        <w:tab/>
        <w:t>w tabeli nr 3:</w:t>
      </w:r>
    </w:p>
    <w:p w:rsidR="008B292C" w:rsidRDefault="00D17683">
      <w:pPr>
        <w:pStyle w:val="TIRtiret"/>
      </w:pPr>
      <w:r>
        <w:t>–</w:t>
      </w:r>
      <w:r>
        <w:tab/>
        <w:t>tytuł części III otrzymuje brzmienie:</w:t>
      </w:r>
    </w:p>
    <w:p w:rsidR="008B292C" w:rsidRDefault="00D17683">
      <w:pPr>
        <w:pStyle w:val="ZCZWSP2TIRwLITzmczciwsppodwtirwlitartykuempunktem"/>
      </w:pPr>
      <w:r>
        <w:t>„Nadzór nad rynkiem przewozów lotniczych oraz nad inną działalnością gospodarczą w lotnictwie cywilnym, w tym nad posiadaczami certyfikatu AOC, AWC i AHAC, zgodnie z rozporządzeniem 3922/91/EWG”,</w:t>
      </w:r>
    </w:p>
    <w:p w:rsidR="008B292C" w:rsidRDefault="00D17683">
      <w:pPr>
        <w:pStyle w:val="TIRtiret"/>
      </w:pPr>
      <w:r>
        <w:t>– po części III dodaje się część IIIa w brzmieniu:</w:t>
      </w:r>
    </w:p>
    <w:p w:rsidR="008B292C" w:rsidRDefault="00D17683">
      <w:pPr>
        <w:suppressAutoHyphens w:val="0"/>
        <w:autoSpaceDE w:val="0"/>
        <w:spacing w:after="120" w:line="240" w:lineRule="auto"/>
        <w:ind w:left="1134" w:hanging="1701"/>
        <w:jc w:val="both"/>
        <w:textAlignment w:val="auto"/>
        <w:rPr>
          <w:rFonts w:ascii="Times New Roman" w:hAnsi="Times New Roman"/>
          <w:sz w:val="24"/>
          <w:szCs w:val="24"/>
        </w:rPr>
      </w:pPr>
      <w:r>
        <w:rPr>
          <w:rFonts w:ascii="Times New Roman" w:hAnsi="Times New Roman"/>
          <w:sz w:val="24"/>
          <w:szCs w:val="24"/>
        </w:rPr>
        <w:t>„</w:t>
      </w:r>
    </w:p>
    <w:tbl>
      <w:tblPr>
        <w:tblW w:w="8931" w:type="dxa"/>
        <w:tblInd w:w="-34" w:type="dxa"/>
        <w:tblCellMar>
          <w:left w:w="10" w:type="dxa"/>
          <w:right w:w="10" w:type="dxa"/>
        </w:tblCellMar>
        <w:tblLook w:val="0000"/>
      </w:tblPr>
      <w:tblGrid>
        <w:gridCol w:w="6805"/>
        <w:gridCol w:w="2126"/>
      </w:tblGrid>
      <w:tr w:rsidR="008B292C">
        <w:tc>
          <w:tcPr>
            <w:tcW w:w="8931" w:type="dxa"/>
            <w:gridSpan w:val="2"/>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Część IIIa</w:t>
            </w:r>
          </w:p>
          <w:p w:rsidR="008B292C" w:rsidRDefault="00D17683">
            <w:pPr>
              <w:suppressAutoHyphens w:val="0"/>
              <w:overflowPunct w:val="0"/>
              <w:jc w:val="center"/>
              <w:textAlignment w:val="auto"/>
            </w:pPr>
            <w:r>
              <w:rPr>
                <w:rFonts w:ascii="Times New Roman" w:hAnsi="Times New Roman"/>
                <w:b/>
                <w:bCs/>
                <w:sz w:val="20"/>
                <w:szCs w:val="20"/>
              </w:rPr>
              <w:t xml:space="preserve">Nadzór nad rynkiem przewozów lotniczych oraz inną działalnością gospodarczą </w:t>
            </w:r>
            <w:r>
              <w:rPr>
                <w:rFonts w:ascii="Times New Roman" w:hAnsi="Times New Roman"/>
                <w:b/>
                <w:bCs/>
                <w:sz w:val="20"/>
                <w:szCs w:val="20"/>
              </w:rPr>
              <w:br/>
              <w:t>w lotnictwie cywilnym, w tym nad posiadaczami certyfikatu AOC oraz zatwierdzeniami szczególnymi wydanymi zgodnie z rozporządzeniem 965/2012/UE</w:t>
            </w:r>
          </w:p>
        </w:tc>
      </w:tr>
      <w:tr w:rsidR="008B292C">
        <w:tc>
          <w:tcPr>
            <w:tcW w:w="6805"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Rodzaj czynności urzędowej</w:t>
            </w:r>
          </w:p>
        </w:tc>
        <w:tc>
          <w:tcPr>
            <w:tcW w:w="212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Wysokość opłaty lotniczej w zł</w:t>
            </w:r>
          </w:p>
        </w:tc>
      </w:tr>
      <w:tr w:rsidR="008B292C">
        <w:tc>
          <w:tcPr>
            <w:tcW w:w="6805"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1</w:t>
            </w:r>
          </w:p>
        </w:tc>
        <w:tc>
          <w:tcPr>
            <w:tcW w:w="212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pPr>
            <w:r>
              <w:rPr>
                <w:rFonts w:ascii="Times New Roman" w:hAnsi="Times New Roman"/>
                <w:b/>
                <w:bCs/>
                <w:sz w:val="20"/>
                <w:szCs w:val="20"/>
              </w:rPr>
              <w:t>2</w:t>
            </w:r>
          </w:p>
        </w:tc>
      </w:tr>
      <w:tr w:rsidR="008B292C">
        <w:tc>
          <w:tcPr>
            <w:tcW w:w="6805" w:type="dxa"/>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numPr>
                <w:ilvl w:val="0"/>
                <w:numId w:val="3"/>
              </w:numPr>
              <w:suppressAutoHyphens w:val="0"/>
              <w:overflowPunct w:val="0"/>
              <w:textAlignment w:val="auto"/>
              <w:rPr>
                <w:rFonts w:ascii="Times New Roman" w:hAnsi="Times New Roman"/>
                <w:sz w:val="20"/>
                <w:szCs w:val="20"/>
              </w:rPr>
            </w:pPr>
            <w:r>
              <w:rPr>
                <w:rFonts w:ascii="Times New Roman" w:hAnsi="Times New Roman"/>
                <w:sz w:val="20"/>
                <w:szCs w:val="20"/>
              </w:rPr>
              <w:t xml:space="preserve">Sprawowanie bieżącego nadzoru nad posiadaczem certyfikatu AOC </w:t>
            </w:r>
          </w:p>
        </w:tc>
        <w:tc>
          <w:tcPr>
            <w:tcW w:w="2126" w:type="dxa"/>
            <w:tcBorders>
              <w:top w:val="single" w:sz="8"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Opłata podstawowa w wysokości 100%</w:t>
            </w:r>
          </w:p>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opłaty podstawowej określonej w tabeli nr 1 część III podczęść 3.9.1. ust. 1</w:t>
            </w:r>
          </w:p>
        </w:tc>
      </w:tr>
      <w:tr w:rsidR="008B292C">
        <w:trPr>
          <w:trHeight w:val="680"/>
        </w:trPr>
        <w:tc>
          <w:tcPr>
            <w:tcW w:w="6805" w:type="dxa"/>
            <w:tcBorders>
              <w:top w:val="single" w:sz="8" w:space="0" w:color="C0C0C0"/>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 xml:space="preserve">2. Sprawowanie bieżącego nadzoru nad wydanymi zatwierdzeniami szczególnymi (dla przewoźników AOC oraz pozostałych użytkowników): </w:t>
            </w:r>
          </w:p>
        </w:tc>
        <w:tc>
          <w:tcPr>
            <w:tcW w:w="2126" w:type="dxa"/>
            <w:tcBorders>
              <w:top w:val="single" w:sz="8" w:space="0" w:color="C0C0C0"/>
              <w:right w:val="single" w:sz="8" w:space="0" w:color="C0C0C0"/>
            </w:tcBorders>
            <w:shd w:val="clear" w:color="auto" w:fill="auto"/>
            <w:tcMar>
              <w:top w:w="0" w:type="dxa"/>
              <w:left w:w="108" w:type="dxa"/>
              <w:bottom w:w="0" w:type="dxa"/>
              <w:right w:w="108" w:type="dxa"/>
            </w:tcMar>
          </w:tcPr>
          <w:p w:rsidR="008B292C" w:rsidRDefault="008B292C">
            <w:pPr>
              <w:suppressAutoHyphens w:val="0"/>
              <w:overflowPunct w:val="0"/>
              <w:jc w:val="center"/>
              <w:textAlignment w:val="auto"/>
              <w:rPr>
                <w:rFonts w:ascii="Times New Roman" w:hAnsi="Times New Roman"/>
                <w:sz w:val="20"/>
                <w:szCs w:val="20"/>
              </w:rPr>
            </w:pPr>
          </w:p>
        </w:tc>
      </w:tr>
      <w:tr w:rsidR="008B292C">
        <w:trPr>
          <w:trHeight w:val="680"/>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1) na operacje przy ograniczonej widzialności (LVO) – za każde zezwolenie</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textAlignment w:val="auto"/>
            </w:pPr>
            <w:r>
              <w:rPr>
                <w:rFonts w:ascii="Times New Roman" w:hAnsi="Times New Roman"/>
                <w:sz w:val="20"/>
                <w:szCs w:val="20"/>
              </w:rPr>
              <w:t>2) na operacje z określonymi specyfikacjami minimalnych osiągów nawigacy</w:t>
            </w:r>
            <w:r>
              <w:rPr>
                <w:rFonts w:ascii="Times New Roman" w:hAnsi="Times New Roman"/>
                <w:sz w:val="20"/>
                <w:szCs w:val="20"/>
              </w:rPr>
              <w:t>j</w:t>
            </w:r>
            <w:r>
              <w:rPr>
                <w:rFonts w:ascii="Times New Roman" w:hAnsi="Times New Roman"/>
                <w:sz w:val="20"/>
                <w:szCs w:val="20"/>
              </w:rPr>
              <w:t>nych (MNPS – Minimum Navigation Performance Specification)</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 xml:space="preserve">3) na operacje o wydłużonym zasięgu samolotami dwusilnikowymi – ETOPS </w:t>
            </w:r>
          </w:p>
          <w:p w:rsidR="008B292C" w:rsidRDefault="00D17683">
            <w:pPr>
              <w:suppressAutoHyphens w:val="0"/>
              <w:overflowPunct w:val="0"/>
              <w:textAlignment w:val="auto"/>
              <w:rPr>
                <w:rFonts w:ascii="Times New Roman" w:hAnsi="Times New Roman"/>
                <w:sz w:val="20"/>
                <w:szCs w:val="20"/>
              </w:rPr>
            </w:pPr>
            <w:r>
              <w:rPr>
                <w:rFonts w:ascii="Times New Roman" w:hAnsi="Times New Roman"/>
                <w:sz w:val="20"/>
                <w:szCs w:val="20"/>
              </w:rPr>
              <w:t> </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3 000</w:t>
            </w:r>
          </w:p>
        </w:tc>
      </w:tr>
      <w:tr w:rsidR="008B292C">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textAlignment w:val="auto"/>
              <w:rPr>
                <w:rFonts w:ascii="Times New Roman" w:hAnsi="Times New Roman"/>
                <w:sz w:val="20"/>
                <w:szCs w:val="20"/>
              </w:rPr>
            </w:pPr>
            <w:r>
              <w:rPr>
                <w:rFonts w:ascii="Times New Roman" w:hAnsi="Times New Roman"/>
                <w:sz w:val="20"/>
                <w:szCs w:val="20"/>
              </w:rPr>
              <w:t>4) na operacje z nawigacją w oparciu o charakterystyki systemów (PBN) – za każdą specyfikację PBN</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500</w:t>
            </w:r>
          </w:p>
        </w:tc>
      </w:tr>
      <w:tr w:rsidR="008B292C">
        <w:trPr>
          <w:trHeight w:val="649"/>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textAlignment w:val="auto"/>
            </w:pPr>
            <w:r>
              <w:rPr>
                <w:rFonts w:ascii="Times New Roman" w:hAnsi="Times New Roman"/>
                <w:sz w:val="20"/>
                <w:szCs w:val="20"/>
              </w:rPr>
              <w:lastRenderedPageBreak/>
              <w:t>5) na operacje w przestrzeni powietrznych ze zredukowanymi minimami  separ</w:t>
            </w:r>
            <w:r>
              <w:rPr>
                <w:rFonts w:ascii="Times New Roman" w:hAnsi="Times New Roman"/>
                <w:sz w:val="20"/>
                <w:szCs w:val="20"/>
              </w:rPr>
              <w:t>a</w:t>
            </w:r>
            <w:r>
              <w:rPr>
                <w:rFonts w:ascii="Times New Roman" w:hAnsi="Times New Roman"/>
                <w:sz w:val="20"/>
                <w:szCs w:val="20"/>
              </w:rPr>
              <w:t xml:space="preserve">cji pionowej  (RVSM) </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rPr>
          <w:trHeight w:val="275"/>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6) na operacje śmigłowcowe z użyciem systemu noktowizyjnego (NVIS)</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rPr>
          <w:trHeight w:val="551"/>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7) na operacje śmigłowcowe z ładunkiem na zaczepie zewnętrznym (HHO)</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rPr>
          <w:trHeight w:val="404"/>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8) na operacje śmigłowcowych służb ratownictwa medycznego (HEMS)</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2 000</w:t>
            </w:r>
          </w:p>
        </w:tc>
      </w:tr>
      <w:tr w:rsidR="008B292C">
        <w:trPr>
          <w:trHeight w:val="410"/>
        </w:trPr>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9) na inne zatwierdzenia szczególne wpisywane do specyfikacji operacyjnej, o których mowa w Dodatku II w Part-ARO przypis 20 – za każde zezwolenie</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rPr>
                <w:rFonts w:ascii="Times New Roman" w:hAnsi="Times New Roman"/>
                <w:sz w:val="20"/>
                <w:szCs w:val="20"/>
              </w:rPr>
            </w:pPr>
            <w:r>
              <w:rPr>
                <w:rFonts w:ascii="Times New Roman" w:hAnsi="Times New Roman"/>
                <w:sz w:val="20"/>
                <w:szCs w:val="20"/>
              </w:rPr>
              <w:t>10) na transport materiałów niebezpiecznych -</w:t>
            </w:r>
            <w:r>
              <w:rPr>
                <w:rFonts w:ascii="Times New Roman" w:hAnsi="Times New Roman"/>
                <w:sz w:val="20"/>
                <w:szCs w:val="20"/>
              </w:rPr>
              <w:br/>
              <w:t xml:space="preserve">DG </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c>
          <w:tcPr>
            <w:tcW w:w="6805" w:type="dxa"/>
            <w:tcBorders>
              <w:left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textAlignment w:val="auto"/>
              <w:rPr>
                <w:rFonts w:ascii="Times New Roman" w:hAnsi="Times New Roman"/>
                <w:sz w:val="20"/>
                <w:szCs w:val="20"/>
              </w:rPr>
            </w:pPr>
            <w:r>
              <w:rPr>
                <w:rFonts w:ascii="Times New Roman" w:hAnsi="Times New Roman"/>
                <w:sz w:val="20"/>
                <w:szCs w:val="20"/>
              </w:rPr>
              <w:t>11) na upoważnienie do szkolenia personelu pokładowego (zgodnie z Part-CC)</w:t>
            </w:r>
          </w:p>
        </w:tc>
        <w:tc>
          <w:tcPr>
            <w:tcW w:w="2126" w:type="dxa"/>
            <w:tcBorders>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r w:rsidR="008B292C">
        <w:tc>
          <w:tcPr>
            <w:tcW w:w="6805" w:type="dxa"/>
            <w:tcBorders>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ind w:left="142" w:hanging="142"/>
              <w:textAlignment w:val="auto"/>
            </w:pPr>
            <w:r>
              <w:rPr>
                <w:rFonts w:ascii="Times New Roman" w:hAnsi="Times New Roman"/>
                <w:bCs/>
                <w:sz w:val="20"/>
                <w:szCs w:val="20"/>
              </w:rPr>
              <w:t>12) na upoważnienie do wydawania świadectw dopuszczenia do pracy personelu pokładowego (zgodnie z Part-CC)</w:t>
            </w:r>
          </w:p>
        </w:tc>
        <w:tc>
          <w:tcPr>
            <w:tcW w:w="2126" w:type="dxa"/>
            <w:tcBorders>
              <w:bottom w:val="single" w:sz="8" w:space="0" w:color="C0C0C0"/>
              <w:right w:val="single" w:sz="8" w:space="0" w:color="C0C0C0"/>
            </w:tcBorders>
            <w:shd w:val="clear" w:color="auto" w:fill="auto"/>
            <w:tcMar>
              <w:top w:w="0" w:type="dxa"/>
              <w:left w:w="108" w:type="dxa"/>
              <w:bottom w:w="0" w:type="dxa"/>
              <w:right w:w="108" w:type="dxa"/>
            </w:tcMar>
          </w:tcPr>
          <w:p w:rsidR="008B292C" w:rsidRDefault="00D17683">
            <w:pPr>
              <w:suppressAutoHyphens w:val="0"/>
              <w:overflowPunct w:val="0"/>
              <w:jc w:val="center"/>
              <w:textAlignment w:val="auto"/>
              <w:rPr>
                <w:rFonts w:ascii="Times New Roman" w:hAnsi="Times New Roman"/>
                <w:sz w:val="20"/>
                <w:szCs w:val="20"/>
              </w:rPr>
            </w:pPr>
            <w:r>
              <w:rPr>
                <w:rFonts w:ascii="Times New Roman" w:hAnsi="Times New Roman"/>
                <w:sz w:val="20"/>
                <w:szCs w:val="20"/>
              </w:rPr>
              <w:t>1 000</w:t>
            </w:r>
          </w:p>
        </w:tc>
      </w:tr>
    </w:tbl>
    <w:p w:rsidR="008B292C" w:rsidRDefault="00D17683">
      <w:pPr>
        <w:suppressAutoHyphens w:val="0"/>
        <w:autoSpaceDE w:val="0"/>
        <w:spacing w:after="120" w:line="240" w:lineRule="auto"/>
        <w:ind w:left="1134"/>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TIRtiret"/>
      </w:pPr>
      <w:r>
        <w:t>– część IV otrzymuje brzmienie:</w:t>
      </w:r>
    </w:p>
    <w:p w:rsidR="008B292C" w:rsidRDefault="00D17683">
      <w:pPr>
        <w:suppressAutoHyphens w:val="0"/>
        <w:autoSpaceDE w:val="0"/>
        <w:spacing w:after="120" w:line="240" w:lineRule="auto"/>
        <w:jc w:val="both"/>
        <w:textAlignment w:val="auto"/>
        <w:rPr>
          <w:rFonts w:ascii="Times New Roman" w:hAnsi="Times New Roman"/>
          <w:sz w:val="24"/>
          <w:szCs w:val="24"/>
        </w:rPr>
      </w:pPr>
      <w:r>
        <w:rPr>
          <w:rFonts w:ascii="Times New Roman" w:hAnsi="Times New Roman"/>
          <w:sz w:val="24"/>
          <w:szCs w:val="24"/>
        </w:rPr>
        <w:t>„</w:t>
      </w:r>
    </w:p>
    <w:tbl>
      <w:tblPr>
        <w:tblW w:w="9356" w:type="dxa"/>
        <w:tblInd w:w="-72" w:type="dxa"/>
        <w:tblLayout w:type="fixed"/>
        <w:tblCellMar>
          <w:left w:w="10" w:type="dxa"/>
          <w:right w:w="10" w:type="dxa"/>
        </w:tblCellMar>
        <w:tblLook w:val="0000"/>
      </w:tblPr>
      <w:tblGrid>
        <w:gridCol w:w="637"/>
        <w:gridCol w:w="495"/>
        <w:gridCol w:w="5673"/>
        <w:gridCol w:w="2551"/>
      </w:tblGrid>
      <w:tr w:rsidR="008B292C">
        <w:tc>
          <w:tcPr>
            <w:tcW w:w="9356" w:type="dxa"/>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Część IV</w:t>
            </w:r>
          </w:p>
          <w:p w:rsidR="008B292C" w:rsidRDefault="00D17683">
            <w:pPr>
              <w:suppressAutoHyphens w:val="0"/>
              <w:spacing w:after="0" w:line="240" w:lineRule="auto"/>
              <w:jc w:val="center"/>
              <w:textAlignment w:val="auto"/>
            </w:pPr>
            <w:r>
              <w:rPr>
                <w:rFonts w:ascii="Times New Roman" w:hAnsi="Times New Roman"/>
                <w:b/>
                <w:bCs/>
                <w:sz w:val="20"/>
                <w:szCs w:val="20"/>
              </w:rPr>
              <w:t>Sprawowanie bieżącego nadzoru nad posiadaczami certyfikatu ATO, CTO, CAPTO oraz MTO</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Rodzaj czynności urzędowej</w:t>
            </w:r>
          </w:p>
          <w:p w:rsidR="008B292C" w:rsidRDefault="008B292C">
            <w:pPr>
              <w:suppressAutoHyphens w:val="0"/>
              <w:spacing w:after="0" w:line="240" w:lineRule="auto"/>
              <w:jc w:val="center"/>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Wysokość opłaty lotniczej w zł</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1</w:t>
            </w:r>
          </w:p>
          <w:p w:rsidR="008B292C" w:rsidRDefault="008B292C">
            <w:pPr>
              <w:suppressAutoHyphens w:val="0"/>
              <w:spacing w:after="0" w:line="240" w:lineRule="auto"/>
              <w:jc w:val="center"/>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pPr>
            <w:r>
              <w:rPr>
                <w:rFonts w:ascii="Times New Roman" w:hAnsi="Times New Roman"/>
                <w:b/>
                <w:bCs/>
                <w:sz w:val="20"/>
                <w:szCs w:val="20"/>
              </w:rPr>
              <w:t>2</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37" w:type="dxa"/>
            <w:tcBorders>
              <w:top w:val="single" w:sz="6" w:space="0" w:color="000000"/>
              <w:lef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1.</w:t>
            </w:r>
          </w:p>
          <w:p w:rsidR="008B292C" w:rsidRDefault="008B292C">
            <w:pPr>
              <w:suppressAutoHyphens w:val="0"/>
              <w:spacing w:after="0" w:line="240" w:lineRule="auto"/>
              <w:textAlignment w:val="auto"/>
              <w:rPr>
                <w:rFonts w:ascii="Times New Roman" w:hAnsi="Times New Roman"/>
                <w:sz w:val="20"/>
                <w:szCs w:val="20"/>
              </w:rPr>
            </w:pPr>
          </w:p>
        </w:tc>
        <w:tc>
          <w:tcPr>
            <w:tcW w:w="6168"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Sprawowanie bieżącego nadzoru nad posiadaczem certyfikatu ATO, CTO lub CAPTO:</w:t>
            </w:r>
          </w:p>
          <w:p w:rsidR="008B292C" w:rsidRDefault="008B292C">
            <w:pPr>
              <w:suppressAutoHyphens w:val="0"/>
              <w:spacing w:after="0" w:line="240" w:lineRule="auto"/>
              <w:textAlignment w:val="auto"/>
              <w:rPr>
                <w:rFonts w:ascii="Times New Roman" w:hAnsi="Times New Roman"/>
                <w:sz w:val="20"/>
                <w:szCs w:val="20"/>
              </w:rPr>
            </w:pPr>
          </w:p>
        </w:tc>
        <w:tc>
          <w:tcPr>
            <w:tcW w:w="2551"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jc w:val="center"/>
              <w:textAlignment w:val="auto"/>
              <w:rPr>
                <w:rFonts w:ascii="Times New Roman" w:hAnsi="Times New Roman"/>
                <w:sz w:val="20"/>
                <w:szCs w:val="20"/>
              </w:rPr>
            </w:pP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37" w:type="dxa"/>
            <w:tcBorders>
              <w:left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95" w:type="dxa"/>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1)</w:t>
            </w:r>
          </w:p>
          <w:p w:rsidR="008B292C" w:rsidRDefault="008B292C">
            <w:pPr>
              <w:suppressAutoHyphens w:val="0"/>
              <w:spacing w:after="0" w:line="240" w:lineRule="auto"/>
              <w:textAlignment w:val="auto"/>
              <w:rPr>
                <w:rFonts w:ascii="Times New Roman" w:hAnsi="Times New Roman"/>
                <w:sz w:val="20"/>
                <w:szCs w:val="20"/>
              </w:rPr>
            </w:pPr>
          </w:p>
        </w:tc>
        <w:tc>
          <w:tcPr>
            <w:tcW w:w="5673" w:type="dxa"/>
            <w:tcBorders>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ATO</w:t>
            </w:r>
          </w:p>
          <w:p w:rsidR="008B292C" w:rsidRDefault="008B292C">
            <w:pPr>
              <w:suppressAutoHyphens w:val="0"/>
              <w:spacing w:after="0" w:line="240" w:lineRule="auto"/>
              <w:textAlignment w:val="auto"/>
              <w:rPr>
                <w:rFonts w:ascii="Times New Roman" w:hAnsi="Times New Roman"/>
                <w:sz w:val="20"/>
                <w:szCs w:val="20"/>
              </w:rPr>
            </w:pPr>
          </w:p>
        </w:tc>
        <w:tc>
          <w:tcPr>
            <w:tcW w:w="2551" w:type="dxa"/>
            <w:tcBorders>
              <w:left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750</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37" w:type="dxa"/>
            <w:tcBorders>
              <w:left w:val="single" w:sz="6" w:space="0" w:color="000000"/>
              <w:bottom w:val="single" w:sz="6" w:space="0" w:color="000000"/>
            </w:tcBorders>
            <w:shd w:val="clear" w:color="auto" w:fill="auto"/>
            <w:tcMar>
              <w:top w:w="0" w:type="dxa"/>
              <w:left w:w="70" w:type="dxa"/>
              <w:bottom w:w="0" w:type="dxa"/>
              <w:right w:w="70" w:type="dxa"/>
            </w:tcMar>
          </w:tcPr>
          <w:p w:rsidR="008B292C" w:rsidRDefault="008B292C">
            <w:pPr>
              <w:suppressAutoHyphens w:val="0"/>
              <w:spacing w:after="0" w:line="240" w:lineRule="auto"/>
              <w:textAlignment w:val="auto"/>
              <w:rPr>
                <w:rFonts w:ascii="Times New Roman" w:hAnsi="Times New Roman"/>
                <w:sz w:val="20"/>
                <w:szCs w:val="20"/>
              </w:rPr>
            </w:pPr>
          </w:p>
          <w:p w:rsidR="008B292C" w:rsidRDefault="008B292C">
            <w:pPr>
              <w:suppressAutoHyphens w:val="0"/>
              <w:spacing w:after="0" w:line="240" w:lineRule="auto"/>
              <w:textAlignment w:val="auto"/>
              <w:rPr>
                <w:rFonts w:ascii="Times New Roman" w:hAnsi="Times New Roman"/>
                <w:sz w:val="20"/>
                <w:szCs w:val="20"/>
              </w:rPr>
            </w:pPr>
          </w:p>
        </w:tc>
        <w:tc>
          <w:tcPr>
            <w:tcW w:w="495" w:type="dxa"/>
            <w:tcBorders>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2)</w:t>
            </w:r>
          </w:p>
          <w:p w:rsidR="008B292C" w:rsidRDefault="008B292C">
            <w:pPr>
              <w:suppressAutoHyphens w:val="0"/>
              <w:spacing w:after="0" w:line="240" w:lineRule="auto"/>
              <w:textAlignment w:val="auto"/>
              <w:rPr>
                <w:rFonts w:ascii="Times New Roman" w:hAnsi="Times New Roman"/>
                <w:sz w:val="20"/>
                <w:szCs w:val="20"/>
              </w:rPr>
            </w:pPr>
          </w:p>
        </w:tc>
        <w:tc>
          <w:tcPr>
            <w:tcW w:w="5673" w:type="dxa"/>
            <w:tcBorders>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CTO, CAPTO</w:t>
            </w:r>
          </w:p>
          <w:p w:rsidR="008B292C" w:rsidRDefault="008B292C">
            <w:pPr>
              <w:suppressAutoHyphens w:val="0"/>
              <w:spacing w:after="0" w:line="240" w:lineRule="auto"/>
              <w:textAlignment w:val="auto"/>
              <w:rPr>
                <w:rFonts w:ascii="Times New Roman" w:hAnsi="Times New Roman"/>
                <w:sz w:val="20"/>
                <w:szCs w:val="20"/>
              </w:rPr>
            </w:pPr>
          </w:p>
        </w:tc>
        <w:tc>
          <w:tcPr>
            <w:tcW w:w="255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419</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c>
          <w:tcPr>
            <w:tcW w:w="637"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2.</w:t>
            </w:r>
          </w:p>
          <w:p w:rsidR="008B292C" w:rsidRDefault="008B292C">
            <w:pPr>
              <w:suppressAutoHyphens w:val="0"/>
              <w:spacing w:after="0" w:line="240" w:lineRule="auto"/>
              <w:textAlignment w:val="auto"/>
              <w:rPr>
                <w:rFonts w:ascii="Times New Roman" w:hAnsi="Times New Roman"/>
                <w:sz w:val="20"/>
                <w:szCs w:val="20"/>
              </w:rPr>
            </w:pPr>
          </w:p>
        </w:tc>
        <w:tc>
          <w:tcPr>
            <w:tcW w:w="6168"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rPr>
                <w:rFonts w:ascii="Times New Roman" w:hAnsi="Times New Roman"/>
                <w:sz w:val="20"/>
                <w:szCs w:val="20"/>
              </w:rPr>
            </w:pPr>
            <w:r>
              <w:rPr>
                <w:rFonts w:ascii="Times New Roman" w:hAnsi="Times New Roman"/>
                <w:sz w:val="20"/>
                <w:szCs w:val="20"/>
              </w:rPr>
              <w:t xml:space="preserve"> Sprawowanie bieżącego nadzoru nad posiadaczem certyfikatu MTO Part-147 szkolącego na kategorię lub podkategorię</w:t>
            </w:r>
          </w:p>
          <w:p w:rsidR="008B292C" w:rsidRDefault="008B292C">
            <w:pPr>
              <w:suppressAutoHyphens w:val="0"/>
              <w:spacing w:after="0" w:line="240" w:lineRule="auto"/>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1 047</w:t>
            </w:r>
          </w:p>
          <w:p w:rsidR="008B292C" w:rsidRDefault="008B292C">
            <w:pPr>
              <w:suppressAutoHyphens w:val="0"/>
              <w:spacing w:after="0" w:line="240" w:lineRule="auto"/>
              <w:jc w:val="center"/>
              <w:textAlignment w:val="auto"/>
              <w:rPr>
                <w:rFonts w:ascii="Times New Roman" w:hAnsi="Times New Roman"/>
                <w:sz w:val="20"/>
                <w:szCs w:val="20"/>
              </w:rPr>
            </w:pPr>
          </w:p>
        </w:tc>
      </w:tr>
      <w:tr w:rsidR="008B292C">
        <w:trPr>
          <w:trHeight w:val="732"/>
        </w:trPr>
        <w:tc>
          <w:tcPr>
            <w:tcW w:w="637"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b/>
                <w:bCs/>
                <w:sz w:val="20"/>
                <w:szCs w:val="20"/>
              </w:rPr>
              <w:t>3.</w:t>
            </w:r>
          </w:p>
          <w:p w:rsidR="008B292C" w:rsidRDefault="008B292C">
            <w:pPr>
              <w:suppressAutoHyphens w:val="0"/>
              <w:spacing w:after="0" w:line="240" w:lineRule="auto"/>
              <w:textAlignment w:val="auto"/>
              <w:rPr>
                <w:rFonts w:ascii="Times New Roman" w:hAnsi="Times New Roman"/>
                <w:sz w:val="20"/>
                <w:szCs w:val="20"/>
              </w:rPr>
            </w:pPr>
          </w:p>
        </w:tc>
        <w:tc>
          <w:tcPr>
            <w:tcW w:w="6168"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textAlignment w:val="auto"/>
            </w:pPr>
            <w:r>
              <w:rPr>
                <w:rFonts w:ascii="Times New Roman" w:hAnsi="Times New Roman"/>
                <w:sz w:val="20"/>
                <w:szCs w:val="20"/>
              </w:rPr>
              <w:t xml:space="preserve"> Sprawowanie bieżącego nadzoru nad organizacjami szkoleniowymi m</w:t>
            </w:r>
            <w:r>
              <w:rPr>
                <w:rFonts w:ascii="Times New Roman" w:hAnsi="Times New Roman"/>
                <w:sz w:val="20"/>
                <w:szCs w:val="20"/>
              </w:rPr>
              <w:t>e</w:t>
            </w:r>
            <w:r>
              <w:rPr>
                <w:rFonts w:ascii="Times New Roman" w:hAnsi="Times New Roman"/>
                <w:sz w:val="20"/>
                <w:szCs w:val="20"/>
              </w:rPr>
              <w:t>chaników lotniczych obsługi technicznej innych niż organizacje MTO Part-147</w:t>
            </w:r>
          </w:p>
          <w:p w:rsidR="008B292C" w:rsidRDefault="008B292C">
            <w:pPr>
              <w:suppressAutoHyphens w:val="0"/>
              <w:spacing w:after="0" w:line="240" w:lineRule="auto"/>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524</w:t>
            </w:r>
          </w:p>
          <w:p w:rsidR="008B292C" w:rsidRDefault="008B292C">
            <w:pPr>
              <w:suppressAutoHyphens w:val="0"/>
              <w:spacing w:after="0" w:line="240" w:lineRule="auto"/>
              <w:jc w:val="center"/>
              <w:textAlignment w:val="auto"/>
              <w:rPr>
                <w:rFonts w:ascii="Times New Roman" w:hAnsi="Times New Roman"/>
                <w:sz w:val="20"/>
                <w:szCs w:val="20"/>
              </w:rPr>
            </w:pPr>
          </w:p>
        </w:tc>
      </w:tr>
    </w:tbl>
    <w:p w:rsidR="008B292C" w:rsidRDefault="00D17683">
      <w:pPr>
        <w:suppressAutoHyphens w:val="0"/>
        <w:autoSpaceDE w:val="0"/>
        <w:spacing w:after="0" w:line="240" w:lineRule="auto"/>
        <w:jc w:val="right"/>
        <w:textAlignment w:val="auto"/>
        <w:rPr>
          <w:rFonts w:ascii="Times New Roman" w:hAnsi="Times New Roman"/>
        </w:rPr>
      </w:pPr>
      <w:r>
        <w:rPr>
          <w:rFonts w:ascii="Times New Roman" w:hAnsi="Times New Roman"/>
        </w:rPr>
        <w:t>”,</w:t>
      </w:r>
    </w:p>
    <w:p w:rsidR="008B292C" w:rsidRDefault="00D17683">
      <w:pPr>
        <w:pStyle w:val="TIRtiret"/>
      </w:pPr>
      <w:r>
        <w:t>– część VI otrzymuje brzmienie:</w:t>
      </w:r>
    </w:p>
    <w:p w:rsidR="008B292C" w:rsidRDefault="00D17683">
      <w:pPr>
        <w:suppressAutoHyphens w:val="0"/>
        <w:autoSpaceDE w:val="0"/>
        <w:spacing w:after="0" w:line="240" w:lineRule="auto"/>
        <w:jc w:val="both"/>
        <w:textAlignment w:val="auto"/>
        <w:rPr>
          <w:rFonts w:ascii="Times New Roman" w:hAnsi="Times New Roman"/>
        </w:rPr>
      </w:pPr>
      <w:r>
        <w:rPr>
          <w:rFonts w:ascii="Times New Roman" w:hAnsi="Times New Roman"/>
        </w:rPr>
        <w:t>„</w:t>
      </w:r>
    </w:p>
    <w:tbl>
      <w:tblPr>
        <w:tblW w:w="9284" w:type="dxa"/>
        <w:tblLayout w:type="fixed"/>
        <w:tblCellMar>
          <w:left w:w="10" w:type="dxa"/>
          <w:right w:w="10" w:type="dxa"/>
        </w:tblCellMar>
        <w:tblLook w:val="0000"/>
      </w:tblPr>
      <w:tblGrid>
        <w:gridCol w:w="565"/>
        <w:gridCol w:w="6168"/>
        <w:gridCol w:w="2551"/>
      </w:tblGrid>
      <w:tr w:rsidR="008B292C">
        <w:tc>
          <w:tcPr>
            <w:tcW w:w="92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Część VI</w:t>
            </w:r>
          </w:p>
          <w:p w:rsidR="008B292C" w:rsidRDefault="00D17683">
            <w:pPr>
              <w:suppressAutoHyphens w:val="0"/>
              <w:autoSpaceDE w:val="0"/>
              <w:spacing w:after="0" w:line="240" w:lineRule="auto"/>
              <w:jc w:val="center"/>
              <w:textAlignment w:val="auto"/>
            </w:pPr>
            <w:r>
              <w:rPr>
                <w:rFonts w:ascii="Times New Roman" w:hAnsi="Times New Roman"/>
                <w:b/>
                <w:bCs/>
                <w:sz w:val="20"/>
                <w:szCs w:val="20"/>
              </w:rPr>
              <w:t>Sprawowanie bieżącego nadzoru nad działalnością centrów medycyny lotniczej i lekarzy orzeczników m</w:t>
            </w:r>
            <w:r>
              <w:rPr>
                <w:rFonts w:ascii="Times New Roman" w:hAnsi="Times New Roman"/>
                <w:b/>
                <w:bCs/>
                <w:sz w:val="20"/>
                <w:szCs w:val="20"/>
              </w:rPr>
              <w:t>e</w:t>
            </w:r>
            <w:r>
              <w:rPr>
                <w:rFonts w:ascii="Times New Roman" w:hAnsi="Times New Roman"/>
                <w:b/>
                <w:bCs/>
                <w:sz w:val="20"/>
                <w:szCs w:val="20"/>
              </w:rPr>
              <w:t xml:space="preserve">dycyny lotniczej </w:t>
            </w:r>
          </w:p>
          <w:p w:rsidR="008B292C" w:rsidRDefault="008B292C">
            <w:pPr>
              <w:suppressAutoHyphens w:val="0"/>
              <w:autoSpaceDE w:val="0"/>
              <w:spacing w:after="0" w:line="240" w:lineRule="auto"/>
              <w:jc w:val="center"/>
              <w:textAlignment w:val="auto"/>
              <w:rPr>
                <w:rFonts w:ascii="Times New Roman" w:hAnsi="Times New Roman"/>
                <w:sz w:val="20"/>
                <w:szCs w:val="20"/>
              </w:rPr>
            </w:pPr>
          </w:p>
        </w:tc>
      </w:tr>
      <w:tr w:rsidR="008B292C">
        <w:tc>
          <w:tcPr>
            <w:tcW w:w="6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Rodzaj czynności urzędowej</w:t>
            </w:r>
          </w:p>
          <w:p w:rsidR="008B292C" w:rsidRDefault="008B292C">
            <w:pPr>
              <w:suppressAutoHyphens w:val="0"/>
              <w:autoSpaceDE w:val="0"/>
              <w:spacing w:after="0" w:line="240" w:lineRule="auto"/>
              <w:jc w:val="center"/>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Wysokość opłaty lotniczej w zł</w:t>
            </w:r>
          </w:p>
          <w:p w:rsidR="008B292C" w:rsidRDefault="008B292C">
            <w:pPr>
              <w:suppressAutoHyphens w:val="0"/>
              <w:autoSpaceDE w:val="0"/>
              <w:spacing w:after="0" w:line="240" w:lineRule="auto"/>
              <w:jc w:val="center"/>
              <w:textAlignment w:val="auto"/>
              <w:rPr>
                <w:rFonts w:ascii="Times New Roman" w:hAnsi="Times New Roman"/>
                <w:sz w:val="20"/>
                <w:szCs w:val="20"/>
              </w:rPr>
            </w:pPr>
          </w:p>
        </w:tc>
      </w:tr>
      <w:tr w:rsidR="008B292C">
        <w:tc>
          <w:tcPr>
            <w:tcW w:w="6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lastRenderedPageBreak/>
              <w:t>1</w:t>
            </w:r>
          </w:p>
          <w:p w:rsidR="008B292C" w:rsidRDefault="008B292C">
            <w:pPr>
              <w:suppressAutoHyphens w:val="0"/>
              <w:autoSpaceDE w:val="0"/>
              <w:spacing w:after="0" w:line="240" w:lineRule="auto"/>
              <w:jc w:val="center"/>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B292C" w:rsidRDefault="00D17683">
            <w:pPr>
              <w:suppressAutoHyphens w:val="0"/>
              <w:autoSpaceDE w:val="0"/>
              <w:spacing w:after="0" w:line="240" w:lineRule="auto"/>
              <w:jc w:val="center"/>
              <w:textAlignment w:val="auto"/>
            </w:pPr>
            <w:r>
              <w:rPr>
                <w:rFonts w:ascii="Times New Roman" w:hAnsi="Times New Roman"/>
                <w:b/>
                <w:bCs/>
                <w:sz w:val="20"/>
                <w:szCs w:val="20"/>
              </w:rPr>
              <w:t>2</w:t>
            </w:r>
          </w:p>
          <w:p w:rsidR="008B292C" w:rsidRDefault="008B292C">
            <w:pPr>
              <w:suppressAutoHyphens w:val="0"/>
              <w:autoSpaceDE w:val="0"/>
              <w:spacing w:after="0" w:line="240" w:lineRule="auto"/>
              <w:jc w:val="center"/>
              <w:textAlignment w:val="auto"/>
              <w:rPr>
                <w:rFonts w:ascii="Times New Roman" w:hAnsi="Times New Roman"/>
                <w:sz w:val="20"/>
                <w:szCs w:val="20"/>
              </w:rPr>
            </w:pPr>
          </w:p>
        </w:tc>
      </w:tr>
      <w:tr w:rsidR="008B292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1.</w:t>
            </w:r>
          </w:p>
          <w:p w:rsidR="008B292C" w:rsidRDefault="008B292C">
            <w:pPr>
              <w:suppressAutoHyphens w:val="0"/>
              <w:autoSpaceDE w:val="0"/>
              <w:spacing w:after="0" w:line="240" w:lineRule="auto"/>
              <w:textAlignment w:val="auto"/>
              <w:rPr>
                <w:rFonts w:ascii="Times New Roman" w:hAnsi="Times New Roman"/>
                <w:sz w:val="20"/>
                <w:szCs w:val="20"/>
              </w:rPr>
            </w:pP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 Sprawowanie bieżącego nadzoru nad działalnością centrum medycyny lotniczej</w:t>
            </w:r>
          </w:p>
          <w:p w:rsidR="008B292C" w:rsidRDefault="008B292C">
            <w:pPr>
              <w:suppressAutoHyphens w:val="0"/>
              <w:autoSpaceDE w:val="0"/>
              <w:spacing w:after="0" w:line="240" w:lineRule="auto"/>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1 047</w:t>
            </w:r>
          </w:p>
          <w:p w:rsidR="008B292C" w:rsidRDefault="008B292C">
            <w:pPr>
              <w:suppressAutoHyphens w:val="0"/>
              <w:autoSpaceDE w:val="0"/>
              <w:spacing w:after="0" w:line="240" w:lineRule="auto"/>
              <w:jc w:val="center"/>
              <w:textAlignment w:val="auto"/>
              <w:rPr>
                <w:rFonts w:ascii="Times New Roman" w:hAnsi="Times New Roman"/>
                <w:sz w:val="20"/>
                <w:szCs w:val="20"/>
              </w:rPr>
            </w:pPr>
          </w:p>
        </w:tc>
      </w:tr>
      <w:tr w:rsidR="008B292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textAlignment w:val="auto"/>
            </w:pPr>
            <w:r>
              <w:rPr>
                <w:rFonts w:ascii="Times New Roman" w:hAnsi="Times New Roman"/>
                <w:b/>
                <w:bCs/>
                <w:sz w:val="20"/>
                <w:szCs w:val="20"/>
              </w:rPr>
              <w:t>2.</w:t>
            </w:r>
          </w:p>
          <w:p w:rsidR="008B292C" w:rsidRDefault="008B292C">
            <w:pPr>
              <w:suppressAutoHyphens w:val="0"/>
              <w:autoSpaceDE w:val="0"/>
              <w:spacing w:after="0" w:line="240" w:lineRule="auto"/>
              <w:textAlignment w:val="auto"/>
              <w:rPr>
                <w:rFonts w:ascii="Times New Roman" w:hAnsi="Times New Roman"/>
                <w:sz w:val="20"/>
                <w:szCs w:val="20"/>
              </w:rPr>
            </w:pPr>
          </w:p>
        </w:tc>
        <w:tc>
          <w:tcPr>
            <w:tcW w:w="61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textAlignment w:val="auto"/>
              <w:rPr>
                <w:rFonts w:ascii="Times New Roman" w:hAnsi="Times New Roman"/>
                <w:sz w:val="20"/>
                <w:szCs w:val="20"/>
              </w:rPr>
            </w:pPr>
            <w:r>
              <w:rPr>
                <w:rFonts w:ascii="Times New Roman" w:hAnsi="Times New Roman"/>
                <w:sz w:val="20"/>
                <w:szCs w:val="20"/>
              </w:rPr>
              <w:t xml:space="preserve"> Sprawowanie bieżącego nadzoru nad działalnością lekarza orzecznika medycyny lotniczej</w:t>
            </w:r>
          </w:p>
          <w:p w:rsidR="008B292C" w:rsidRDefault="008B292C">
            <w:pPr>
              <w:suppressAutoHyphens w:val="0"/>
              <w:autoSpaceDE w:val="0"/>
              <w:spacing w:after="0" w:line="240" w:lineRule="auto"/>
              <w:textAlignment w:val="auto"/>
              <w:rPr>
                <w:rFonts w:ascii="Times New Roman" w:hAnsi="Times New Roman"/>
                <w:sz w:val="20"/>
                <w:szCs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B292C" w:rsidRDefault="00D17683">
            <w:pPr>
              <w:suppressAutoHyphens w:val="0"/>
              <w:autoSpaceDE w:val="0"/>
              <w:spacing w:after="0" w:line="240" w:lineRule="auto"/>
              <w:jc w:val="center"/>
              <w:textAlignment w:val="auto"/>
              <w:rPr>
                <w:rFonts w:ascii="Times New Roman" w:hAnsi="Times New Roman"/>
                <w:sz w:val="20"/>
                <w:szCs w:val="20"/>
              </w:rPr>
            </w:pPr>
            <w:r>
              <w:rPr>
                <w:rFonts w:ascii="Times New Roman" w:hAnsi="Times New Roman"/>
                <w:sz w:val="20"/>
                <w:szCs w:val="20"/>
              </w:rPr>
              <w:t xml:space="preserve"> 210</w:t>
            </w:r>
          </w:p>
          <w:p w:rsidR="008B292C" w:rsidRDefault="008B292C">
            <w:pPr>
              <w:suppressAutoHyphens w:val="0"/>
              <w:autoSpaceDE w:val="0"/>
              <w:spacing w:after="0" w:line="240" w:lineRule="auto"/>
              <w:jc w:val="center"/>
              <w:textAlignment w:val="auto"/>
              <w:rPr>
                <w:rFonts w:ascii="Times New Roman" w:hAnsi="Times New Roman"/>
                <w:sz w:val="20"/>
                <w:szCs w:val="20"/>
              </w:rPr>
            </w:pPr>
          </w:p>
        </w:tc>
      </w:tr>
    </w:tbl>
    <w:p w:rsidR="008B292C" w:rsidRDefault="00D17683">
      <w:pPr>
        <w:suppressAutoHyphens w:val="0"/>
        <w:autoSpaceDE w:val="0"/>
        <w:spacing w:after="120" w:line="240" w:lineRule="auto"/>
        <w:jc w:val="right"/>
        <w:textAlignment w:val="auto"/>
        <w:rPr>
          <w:rFonts w:ascii="Times New Roman" w:hAnsi="Times New Roman"/>
          <w:sz w:val="24"/>
          <w:szCs w:val="24"/>
        </w:rPr>
      </w:pPr>
      <w:r>
        <w:rPr>
          <w:rFonts w:ascii="Times New Roman" w:hAnsi="Times New Roman"/>
          <w:sz w:val="24"/>
          <w:szCs w:val="24"/>
        </w:rPr>
        <w:t>”,</w:t>
      </w:r>
    </w:p>
    <w:p w:rsidR="008B292C" w:rsidRDefault="00D17683">
      <w:pPr>
        <w:pStyle w:val="ARTartustawynprozporzdzenia"/>
      </w:pPr>
      <w:r>
        <w:t>Art. 2. W ustawie z dnia 27 marca 2003 r. o planowaniu i zagospodarowaniu przestrzennym (Dz. U. z 201</w:t>
      </w:r>
      <w:r w:rsidR="00517B92">
        <w:t>5</w:t>
      </w:r>
      <w:r>
        <w:t xml:space="preserve"> r. poz. </w:t>
      </w:r>
      <w:r w:rsidR="00517B92">
        <w:t>199 i 443</w:t>
      </w:r>
      <w:r>
        <w:t>) wprowadza się następujące zmiany:</w:t>
      </w:r>
    </w:p>
    <w:p w:rsidR="008B292C" w:rsidRDefault="00D17683">
      <w:pPr>
        <w:pStyle w:val="PKTpunkt"/>
      </w:pPr>
      <w:r>
        <w:t>1)</w:t>
      </w:r>
      <w:r>
        <w:tab/>
        <w:t>w art. 11 w pkt 6 dodaje się literę n w brzmieniu:</w:t>
      </w:r>
    </w:p>
    <w:p w:rsidR="008B292C" w:rsidRDefault="00D17683">
      <w:pPr>
        <w:pStyle w:val="ZLITPKTzmpktliter"/>
      </w:pPr>
      <w:r>
        <w:t>„n)</w:t>
      </w:r>
      <w:r>
        <w:tab/>
        <w:t>Prezesa Urzędu Lotnictwa Cywilnego w zakresie ustalonym w ustawie z dnia 3 lipca 2002 r. – Prawo lotnicze (Dz. U. z 2013 r. poz. 1393 oraz z 2014 r. poz. 768).”;</w:t>
      </w:r>
    </w:p>
    <w:p w:rsidR="008B292C" w:rsidRDefault="00D17683">
      <w:pPr>
        <w:pStyle w:val="PKTpunkt"/>
      </w:pPr>
      <w:r>
        <w:t>2)</w:t>
      </w:r>
      <w:r>
        <w:tab/>
        <w:t>w art. 36 w ust. 1 wprowadzenie do wyliczenia otrzymuje brzmienie:</w:t>
      </w:r>
    </w:p>
    <w:p w:rsidR="008B292C" w:rsidRDefault="00D17683">
      <w:pPr>
        <w:pStyle w:val="ZARTzmartartykuempunktem"/>
      </w:pPr>
      <w:r>
        <w:t>„1. Jeżeli w związku z uchwaleniem planu miejscowego albo jego zmianą, korzystanie z nieruchomości lub jej części w dotychczasowy sposób lub zgodnie z dotychczasowym przeznaczeniem stało się niemożliwe bądź istotnie ograniczone, właściciel albo użytkownik wieczysty nieruchomości może, z zastrzeżeniem ust. 2 i art. 37a ust.</w:t>
      </w:r>
      <w:r w:rsidR="00517B92">
        <w:t xml:space="preserve"> </w:t>
      </w:r>
      <w:r>
        <w:t>1, żądać od gminy:”;</w:t>
      </w:r>
    </w:p>
    <w:p w:rsidR="008B292C" w:rsidRDefault="00D17683">
      <w:pPr>
        <w:pStyle w:val="PKTpunkt"/>
      </w:pPr>
      <w:r>
        <w:t>3)</w:t>
      </w:r>
      <w:r>
        <w:tab/>
        <w:t>po art. 37 dodaje się art. 37a w brzmieniu:</w:t>
      </w:r>
    </w:p>
    <w:p w:rsidR="008B292C" w:rsidRDefault="00D17683">
      <w:pPr>
        <w:pStyle w:val="ZARTzmartartykuempunktem"/>
      </w:pPr>
      <w:r>
        <w:t>„Art. 37a. 1. Jeżeli w związku z uchwaleniem planu miejscowego albo jego zmianą, w wyniku uwzględnienia ograniczeń w zabudowie i zagospodarowaniu terenu związanych z lokalizacją lotniczego urządzenia naziemnego i powierzchni ograniczających zabudowę, o których mowa w art. 86 ust. 7 ustawy z dnia 3 lipca 2002 r. – Prawo lotnicze, korzystanie z nieruchomości lub jej części w dotychczasowy sposób lub zgodnie z dotychczasowym przeznaczeniem stało się niemożliwe bądź istotnie ograniczone, właściciel albo użytkownik wieczysty nieruchomości może żądać od Polskiej Agencji Żeglugi Powietrznej:</w:t>
      </w:r>
    </w:p>
    <w:p w:rsidR="008B292C" w:rsidRDefault="00D17683">
      <w:pPr>
        <w:pStyle w:val="ZPKTODNONIKAzmpktodnonikaartykuempunktem"/>
      </w:pPr>
      <w:r>
        <w:t>1)</w:t>
      </w:r>
      <w:r>
        <w:tab/>
        <w:t>odszkodowania za poniesioną rzeczywistą szkodę albo</w:t>
      </w:r>
    </w:p>
    <w:p w:rsidR="008B292C" w:rsidRDefault="00D17683">
      <w:pPr>
        <w:pStyle w:val="ZPKTODNONIKAzmpktodnonikaartykuempunktem"/>
      </w:pPr>
      <w:r>
        <w:t>2)</w:t>
      </w:r>
      <w:r>
        <w:tab/>
        <w:t>wykupienia nieruchomości lub jej części.</w:t>
      </w:r>
    </w:p>
    <w:p w:rsidR="008B292C" w:rsidRDefault="00D17683">
      <w:pPr>
        <w:pStyle w:val="ZPKTODNONIKAzmpktodnonikaartykuempunktem"/>
      </w:pPr>
      <w:r>
        <w:t>2. W przypadku, o którym mowa w ust. 1, przepisy art. 36 ust. 2, 3, 5 i 6 oraz art. 37 ust. 1, 3, 5, 9–11 stosuje się odpowiednio.”;</w:t>
      </w:r>
    </w:p>
    <w:p w:rsidR="008B292C" w:rsidRDefault="00D17683">
      <w:pPr>
        <w:pStyle w:val="PKTpunkt"/>
      </w:pPr>
      <w:r>
        <w:t>4)</w:t>
      </w:r>
      <w:r>
        <w:tab/>
        <w:t>w art. 53 w ust. 4 dodaje się pkt 12 w brzmieniu:</w:t>
      </w:r>
    </w:p>
    <w:p w:rsidR="008B292C" w:rsidRDefault="00D17683">
      <w:pPr>
        <w:pStyle w:val="ZPKTzmpktartykuempunktem"/>
      </w:pPr>
      <w:r>
        <w:lastRenderedPageBreak/>
        <w:t>„12)</w:t>
      </w:r>
      <w:r>
        <w:tab/>
        <w:t>Prezesem Urzędu Lotnictwa Cywilnego w zakresie ustalonym w ustawie z dnia 3 lipca 2002 r. – Prawo lotnicze.”.</w:t>
      </w:r>
    </w:p>
    <w:p w:rsidR="008B292C" w:rsidRDefault="00D17683">
      <w:pPr>
        <w:pStyle w:val="ARTartustawynprozporzdzenia"/>
      </w:pPr>
      <w:r>
        <w:t xml:space="preserve">Art. 3. W ustawie z dnia 8 marca 2013 r. o środkach ochrony roślin (Dz. U. </w:t>
      </w:r>
      <w:r w:rsidR="00517B92">
        <w:t>z 2015 r. poz. 547</w:t>
      </w:r>
      <w:r>
        <w:t>) w art. 39 w ust. 4 w pkt 2 lit. a otrzymuje brzmienie:</w:t>
      </w:r>
    </w:p>
    <w:p w:rsidR="008B292C" w:rsidRDefault="00D17683">
      <w:pPr>
        <w:pStyle w:val="ZLITARTzmartliter"/>
      </w:pPr>
      <w:r>
        <w:t>„a)</w:t>
      </w:r>
      <w:r>
        <w:tab/>
        <w:t>przez podmiot posiadający zezwolenie na wykonywanie zarobkowych operacji specjalistycznych wysokiego ryzyka lub przez podmiot, który uzyskał przyjęcie zgłoszenia na wykonywanie operacji specjalistycznych, o których mowa w przepisach Prawa lotniczego.”.</w:t>
      </w:r>
    </w:p>
    <w:p w:rsidR="008B292C" w:rsidRDefault="00D17683">
      <w:pPr>
        <w:pStyle w:val="ARTartustawynprozporzdzenia"/>
      </w:pPr>
      <w:r>
        <w:t>Art. 4. 1. Licencje pilota balonu wolnego wydane przed dniem wejścia w życie niniejszej ustawy zachowują ważność do końca okresu, na jaki zostały wydane.</w:t>
      </w:r>
    </w:p>
    <w:p w:rsidR="008B292C" w:rsidRDefault="00D17683">
      <w:pPr>
        <w:pStyle w:val="USTustnpkodeksu"/>
      </w:pPr>
      <w:r>
        <w:t>2. Wnioski o wznowienie lub przedłużenie licencji, o której mowa w ust. 1, podlegają rozpatrzeniu jako wnioski o wydanie licencji pilota balonowego, na warunkach określonych w art. 4 rozporządzenia Komisji (UE) nr 1178/2011 z dnia 3 listopada 2011 r. ustanawiającego wymagania techniczne i procedury administracyjne odnoszące się do załóg w lotnictwie cywilnym zgodnie z rozporządzeniem Parlamentu Europejskiego i Rady (WE) nr 216/2008 (Dz. Urz. UE L 311 z 25.11.2011, str. 1, z późn. zm.).</w:t>
      </w:r>
    </w:p>
    <w:p w:rsidR="008B292C" w:rsidRDefault="00D17683">
      <w:pPr>
        <w:pStyle w:val="ARTartustawynprozporzdzenia"/>
      </w:pPr>
      <w:r>
        <w:t>Art. 5. 1. W terminie 12 miesięcy od dnia wejścia w życie ustawy Prezes Urzędu Lotnictwa Cywilnego wszczyna z urzędu postępowanie w sprawie dostosowania wydanych koncesji do przepisów niniejszej ustawy.</w:t>
      </w:r>
    </w:p>
    <w:p w:rsidR="008B292C" w:rsidRDefault="00D17683">
      <w:pPr>
        <w:pStyle w:val="USTustnpkodeksu"/>
      </w:pPr>
      <w:r>
        <w:t>2. W terminie 18 miesięcy od dnia wejścia w życie ustawy Prezes Urzędu Lotnictwa Cywilnego wszczyna z urzędu postępowanie w sprawie dostosowania wydanych upoważnień obejmujących uprawnienie do wykonywania przewozów regularnych do przepisów niniejszej ustawy.</w:t>
      </w:r>
    </w:p>
    <w:p w:rsidR="008B292C" w:rsidRDefault="00D17683">
      <w:pPr>
        <w:pStyle w:val="USTustnpkodeksu"/>
      </w:pPr>
      <w:r>
        <w:t>3. Upoważnienia obejmujące uprawnienie do wykonywania wyłącznie serii przewozów nieregularnych wydane przed wejściem w życie niniejszej ustawy tracą z moc z dniem wejścia jej w życie.</w:t>
      </w:r>
    </w:p>
    <w:p w:rsidR="008B292C" w:rsidRDefault="00D17683">
      <w:pPr>
        <w:pStyle w:val="ARTartustawynprozporzdzenia"/>
      </w:pPr>
      <w:r>
        <w:t>Art. 6. 1. Do spraw wszczętych i niezakończonych przed dniem wejścia w życie niniejszej ustawy stosuje się przepisy dotychczasowe, z tym, że w sprawach związanych z:</w:t>
      </w:r>
    </w:p>
    <w:p w:rsidR="008B292C" w:rsidRDefault="00D17683">
      <w:pPr>
        <w:pStyle w:val="PKTpunkt"/>
      </w:pPr>
      <w:r>
        <w:t>1)</w:t>
      </w:r>
      <w:r>
        <w:tab/>
        <w:t>przewozem lotniczym, o którym mowa w Dziale X ustawy zmienianej w art. 1, oraz</w:t>
      </w:r>
    </w:p>
    <w:p w:rsidR="008B292C" w:rsidRDefault="00D17683">
      <w:pPr>
        <w:pStyle w:val="PKTpunkt"/>
      </w:pPr>
      <w:r>
        <w:t>2)</w:t>
      </w:r>
      <w:r>
        <w:tab/>
        <w:t>udzieleniem przez komendanta oddziału Straży Granicznej informacji o braku negatywnych przesłanek do uzyskania dostępu do strefy zastrzeżonej lotniska, o którym mowa w art. 188a ust. 4 ustawy zmienianej w art. 1</w:t>
      </w:r>
    </w:p>
    <w:p w:rsidR="008B292C" w:rsidRDefault="00D17683">
      <w:pPr>
        <w:pStyle w:val="CZWSPPKTczwsplnapunktw"/>
      </w:pPr>
      <w:r>
        <w:lastRenderedPageBreak/>
        <w:t>– stosuje się przepisy ustawy zmienianej w art. 1 w brzmieniu nadanym niniejszą ustawą.</w:t>
      </w:r>
    </w:p>
    <w:p w:rsidR="008B292C" w:rsidRDefault="00D17683">
      <w:pPr>
        <w:pStyle w:val="USTustnpkodeksu"/>
      </w:pPr>
      <w:r>
        <w:t>2. Dokumentację w sprawach postępowań prowadzonych na podstawie art. 82 pkt 7 ustawy, o której mowa w art. 1, Prezes Urzędu Lotnictwa Cywilnego przekazuje do właściwego starosty w terminie miesiąca od dnia wejścia życie niniejszej ustawy, w celu dalszego procedowania zgodnie z art. 87 ust. 6 ustawy zmienianej w art. 1 w brzmieniu nadanym niniejszą ustawą.</w:t>
      </w:r>
    </w:p>
    <w:p w:rsidR="008B292C" w:rsidRDefault="00D17683">
      <w:pPr>
        <w:pStyle w:val="USTustnpkodeksu"/>
      </w:pPr>
      <w:r>
        <w:t>3. Postępowania w przedmiocie wydania decyzji określającej zakres naruszenia oraz terminu usunięcia nieprawidłowości wszczęte na podstawie art. 29 ustawy zmienianej w art. 1 i nie zakończone przed dniem wejścia w życie niniejszej ustawy podlegają umorzeniu.</w:t>
      </w:r>
    </w:p>
    <w:p w:rsidR="008B292C" w:rsidRDefault="00D17683">
      <w:pPr>
        <w:pStyle w:val="USTustnpkodeksu"/>
      </w:pPr>
      <w:r>
        <w:t>4. W przypadku gdy przewoźnik lotniczy został wyznaczony do wykonywania przewozów objętych wnioskiem o wydanie upoważnienia do dnia 1 stycznia 2016 r., upoważnienie wydaje się bez konieczności przeprowadzania procedury konkursowej, o której mowa w art. 191 ust. 15.</w:t>
      </w:r>
    </w:p>
    <w:p w:rsidR="008B292C" w:rsidRDefault="00D17683">
      <w:pPr>
        <w:pStyle w:val="ARTartustawynprozporzdzenia"/>
      </w:pPr>
      <w:r>
        <w:t xml:space="preserve">Art. 7. Dotychczasowe przepisy wykonawcze wydane na podstawie art. 30, art. 53 ust. 5, art. 59a ust. 5 i 6, art. 67g, art. 92, art. 108 ust. 8, art. 112 ust. 1, </w:t>
      </w:r>
      <w:r w:rsidR="00B26B18">
        <w:t xml:space="preserve">art. 121 ust. 6 pkt 1, </w:t>
      </w:r>
      <w:r>
        <w:t xml:space="preserve">art. 128b ust. 4, art. 130 ust. 9, art. 155c, art. 163, art. 172, art. 187, art. 189 ust. 2, art. 191 ust. 14 oraz art. 202 pkt 1 ustawy, o której mowa w art. 1, zachowują moc do dnia wejścia w życie przepisów wykonawczych wydanych odpowiednio na podstawie art. 30, art. 53 ust. 5, art. 59a ust. 5 i 6, art. 67g, art. 92, </w:t>
      </w:r>
      <w:r w:rsidR="008A1EFF">
        <w:t>art. 108 ust. 15</w:t>
      </w:r>
      <w:r>
        <w:t xml:space="preserve">, art. 112 ust. 1, </w:t>
      </w:r>
      <w:r w:rsidR="00B26B18">
        <w:t xml:space="preserve">art. 121 ust. 6 pkt 1, </w:t>
      </w:r>
      <w:r>
        <w:t>art. 128b ust. 4, art. 130g, art. 155c, art. 163, art. 172, art. 187, art. 187a, art. 189 ust. 2, art. 191 ust. 20 oraz art. 202 ustawy zmienianej w art. 1 w brzmieniu nadanym niniejszą ustawą, jednak nie dłużej niż przez 1</w:t>
      </w:r>
      <w:r w:rsidR="0083156E">
        <w:t>8</w:t>
      </w:r>
      <w:r>
        <w:t xml:space="preserve"> miesięcy od dnia wejścia w życie ustawy.</w:t>
      </w:r>
    </w:p>
    <w:p w:rsidR="008B292C" w:rsidRDefault="00D17683">
      <w:pPr>
        <w:pStyle w:val="ARTartustawynprozporzdzenia"/>
      </w:pPr>
      <w:r>
        <w:t>Art. 8. Ustawa wchodzi w życie po upływie 3 miesięcy od dnia ogłoszenia, z wyjątkiem:</w:t>
      </w:r>
    </w:p>
    <w:p w:rsidR="008B292C" w:rsidRDefault="00D17683">
      <w:pPr>
        <w:pStyle w:val="PKTpunkt"/>
      </w:pPr>
      <w:r>
        <w:t>1)</w:t>
      </w:r>
      <w:r>
        <w:rPr>
          <w:rFonts w:eastAsia="Calibri"/>
        </w:rPr>
        <w:tab/>
      </w:r>
      <w:r>
        <w:t xml:space="preserve">art. 1 pkt 4 lit. b tiret pierwsze, pkt </w:t>
      </w:r>
      <w:r w:rsidR="0083156E">
        <w:t>69</w:t>
      </w:r>
      <w:r>
        <w:t>, pkt 7</w:t>
      </w:r>
      <w:r w:rsidR="0083156E">
        <w:t>1</w:t>
      </w:r>
      <w:r>
        <w:t xml:space="preserve"> w zakresie art. 135e, pkt 13</w:t>
      </w:r>
      <w:r w:rsidR="0083156E">
        <w:t>0</w:t>
      </w:r>
      <w:r>
        <w:t xml:space="preserve"> w zakresie art. 209uk oraz pkt 13</w:t>
      </w:r>
      <w:r w:rsidR="0083156E">
        <w:t>5</w:t>
      </w:r>
      <w:r>
        <w:t>, które wchodzą w życie z dniem 16 listopada 2015 r.;</w:t>
      </w:r>
    </w:p>
    <w:p w:rsidR="008B292C" w:rsidRDefault="00D17683">
      <w:pPr>
        <w:pStyle w:val="PKTpunkt"/>
      </w:pPr>
      <w:r>
        <w:t>2)</w:t>
      </w:r>
      <w:r>
        <w:tab/>
        <w:t>art. 1 pkt 7</w:t>
      </w:r>
      <w:r w:rsidR="0083156E">
        <w:t>6</w:t>
      </w:r>
      <w:r>
        <w:t xml:space="preserve"> lit. c, pkt </w:t>
      </w:r>
      <w:r w:rsidR="0083156E">
        <w:t>79</w:t>
      </w:r>
      <w:r>
        <w:t xml:space="preserve"> lit. b tiret drugie, pkt 8</w:t>
      </w:r>
      <w:r w:rsidR="0083156E">
        <w:t>4</w:t>
      </w:r>
      <w:r>
        <w:t xml:space="preserve"> w zakresie art. 163c i 163d, pkt 10</w:t>
      </w:r>
      <w:r w:rsidR="0083156E">
        <w:t>5</w:t>
      </w:r>
      <w:r>
        <w:t xml:space="preserve"> w zakresie art. 191 ust. 18, pkt 1</w:t>
      </w:r>
      <w:r w:rsidR="0083156E">
        <w:t>39</w:t>
      </w:r>
      <w:r>
        <w:t xml:space="preserve"> lit. b tiret czwarte podwójne tiret trzecie oraz art. 3, które wchodzą w życie z dniem 1 stycznia 2016 r.;</w:t>
      </w:r>
    </w:p>
    <w:p w:rsidR="008B292C" w:rsidRDefault="00D17683">
      <w:pPr>
        <w:pStyle w:val="PKTpunkt"/>
      </w:pPr>
      <w:r>
        <w:t>3)</w:t>
      </w:r>
      <w:r>
        <w:rPr>
          <w:rFonts w:eastAsia="Calibri"/>
        </w:rPr>
        <w:tab/>
      </w:r>
      <w:r>
        <w:t>art. 1 pkt 4</w:t>
      </w:r>
      <w:r w:rsidR="0083156E">
        <w:t>8</w:t>
      </w:r>
      <w:r>
        <w:t>–5</w:t>
      </w:r>
      <w:r w:rsidR="0083156E">
        <w:t>0</w:t>
      </w:r>
      <w:r>
        <w:t xml:space="preserve"> wchodzą w życie z dniem 18 lutego 2016 r.;</w:t>
      </w:r>
    </w:p>
    <w:p w:rsidR="008B292C" w:rsidRDefault="00D17683">
      <w:pPr>
        <w:pStyle w:val="PKTpunkt"/>
      </w:pPr>
      <w:r>
        <w:t>4)</w:t>
      </w:r>
      <w:r>
        <w:rPr>
          <w:rFonts w:eastAsia="Calibri"/>
        </w:rPr>
        <w:tab/>
      </w:r>
      <w:r>
        <w:t>art. 1 pkt 5</w:t>
      </w:r>
      <w:r w:rsidR="0083156E">
        <w:t>7</w:t>
      </w:r>
      <w:r>
        <w:t xml:space="preserve"> w zakresie art. 119a ust. 1 pkt 2 oraz pkt 11</w:t>
      </w:r>
      <w:r w:rsidR="0083156E">
        <w:t>2</w:t>
      </w:r>
      <w:r>
        <w:t xml:space="preserve"> w zakresie art. 194 ust. 5 pkt 8, które wchodzą w życie z dniem 26 listopada 2016 r.;</w:t>
      </w:r>
    </w:p>
    <w:p w:rsidR="008B292C" w:rsidRDefault="00D17683">
      <w:pPr>
        <w:pStyle w:val="PKTpunkt"/>
      </w:pPr>
      <w:r>
        <w:lastRenderedPageBreak/>
        <w:t>5)</w:t>
      </w:r>
      <w:r>
        <w:rPr>
          <w:rFonts w:eastAsia="Calibri"/>
        </w:rPr>
        <w:tab/>
      </w:r>
      <w:r>
        <w:t>art. 1 pkt 38 w zakresie art. 87 ust. 15 i 16, który wchodzi w życie po upływie 24 miesięcy od dnia ogłoszenia.</w:t>
      </w:r>
    </w:p>
    <w:p w:rsidR="008B292C" w:rsidRDefault="008B292C">
      <w:pPr>
        <w:pageBreakBefore/>
        <w:suppressAutoHyphens w:val="0"/>
        <w:spacing w:after="0" w:line="360" w:lineRule="auto"/>
        <w:rPr>
          <w:rFonts w:ascii="Times New Roman" w:hAnsi="Times New Roman"/>
          <w:sz w:val="24"/>
          <w:szCs w:val="24"/>
        </w:rPr>
      </w:pPr>
    </w:p>
    <w:p w:rsidR="008B292C" w:rsidRDefault="00D17683">
      <w:pPr>
        <w:suppressAutoHyphens w:val="0"/>
        <w:autoSpaceDE w:val="0"/>
        <w:spacing w:after="0" w:line="240" w:lineRule="auto"/>
        <w:jc w:val="right"/>
        <w:textAlignment w:val="auto"/>
        <w:rPr>
          <w:rFonts w:ascii="Times New Roman" w:hAnsi="Times New Roman"/>
          <w:sz w:val="24"/>
          <w:szCs w:val="24"/>
        </w:rPr>
      </w:pPr>
      <w:r>
        <w:rPr>
          <w:rFonts w:ascii="Times New Roman" w:hAnsi="Times New Roman"/>
          <w:sz w:val="24"/>
          <w:szCs w:val="24"/>
        </w:rPr>
        <w:t>Załączniki do ustawy</w:t>
      </w:r>
    </w:p>
    <w:p w:rsidR="008B292C" w:rsidRDefault="008B292C">
      <w:pPr>
        <w:suppressAutoHyphens w:val="0"/>
        <w:autoSpaceDE w:val="0"/>
        <w:spacing w:after="0" w:line="240" w:lineRule="auto"/>
        <w:jc w:val="both"/>
        <w:textAlignment w:val="auto"/>
        <w:rPr>
          <w:rFonts w:ascii="Times New Roman" w:hAnsi="Times New Roman"/>
          <w:sz w:val="24"/>
          <w:szCs w:val="24"/>
        </w:rPr>
      </w:pPr>
    </w:p>
    <w:p w:rsidR="008B292C" w:rsidRDefault="00D17683">
      <w:pPr>
        <w:suppressAutoHyphens w:val="0"/>
        <w:autoSpaceDE w:val="0"/>
        <w:spacing w:after="0" w:line="240" w:lineRule="auto"/>
        <w:ind w:left="7080"/>
        <w:jc w:val="right"/>
        <w:textAlignment w:val="auto"/>
        <w:rPr>
          <w:rFonts w:ascii="Times New Roman" w:hAnsi="Times New Roman"/>
          <w:b/>
          <w:sz w:val="24"/>
          <w:szCs w:val="24"/>
        </w:rPr>
      </w:pPr>
      <w:r>
        <w:rPr>
          <w:rFonts w:ascii="Times New Roman" w:hAnsi="Times New Roman"/>
          <w:b/>
          <w:sz w:val="24"/>
          <w:szCs w:val="24"/>
        </w:rPr>
        <w:t>Załącznik nr 1</w:t>
      </w:r>
    </w:p>
    <w:p w:rsidR="008B292C" w:rsidRDefault="00D17683">
      <w:pPr>
        <w:pStyle w:val="OZNZACZNIKAwskazanienrzacznika"/>
      </w:pPr>
      <w:r>
        <w:rPr>
          <w:b w:val="0"/>
        </w:rPr>
        <w:t>„</w:t>
      </w:r>
      <w:r>
        <w:t>Załącznik nr 1</w:t>
      </w:r>
    </w:p>
    <w:p w:rsidR="008B292C" w:rsidRDefault="008B292C">
      <w:pPr>
        <w:suppressAutoHyphens w:val="0"/>
        <w:autoSpaceDE w:val="0"/>
        <w:spacing w:after="0" w:line="240" w:lineRule="auto"/>
        <w:ind w:left="7080"/>
        <w:jc w:val="both"/>
        <w:textAlignment w:val="auto"/>
        <w:rPr>
          <w:rFonts w:ascii="Times New Roman" w:hAnsi="Times New Roman"/>
          <w:b/>
        </w:rPr>
      </w:pPr>
    </w:p>
    <w:tbl>
      <w:tblPr>
        <w:tblW w:w="9214" w:type="dxa"/>
        <w:tblInd w:w="108" w:type="dxa"/>
        <w:tblLayout w:type="fixed"/>
        <w:tblCellMar>
          <w:left w:w="10" w:type="dxa"/>
          <w:right w:w="10" w:type="dxa"/>
        </w:tblCellMar>
        <w:tblLook w:val="0000"/>
      </w:tblPr>
      <w:tblGrid>
        <w:gridCol w:w="1134"/>
        <w:gridCol w:w="6200"/>
        <w:gridCol w:w="37"/>
        <w:gridCol w:w="1843"/>
      </w:tblGrid>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b/>
              </w:rPr>
            </w:pPr>
            <w:r>
              <w:rPr>
                <w:rFonts w:ascii="Times New Roman" w:hAnsi="Times New Roman"/>
                <w:b/>
              </w:rPr>
              <w:t>Lp.</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b/>
              </w:rPr>
            </w:pPr>
            <w:r>
              <w:rPr>
                <w:rFonts w:ascii="Times New Roman" w:hAnsi="Times New Roman"/>
                <w:b/>
              </w:rPr>
              <w:t>Wyszczególnienie naruszeń</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b/>
              </w:rPr>
            </w:pPr>
            <w:r>
              <w:rPr>
                <w:rFonts w:ascii="Times New Roman" w:hAnsi="Times New Roman"/>
                <w:b/>
              </w:rPr>
              <w:t>Wysokość kary w zł</w:t>
            </w:r>
          </w:p>
        </w:tc>
      </w:tr>
      <w:tr w:rsidR="008B292C">
        <w:trPr>
          <w:trHeight w:val="47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jc w:val="center"/>
              <w:textAlignment w:val="auto"/>
              <w:rPr>
                <w:rFonts w:ascii="Times New Roman" w:hAnsi="Times New Roman"/>
                <w:b/>
              </w:rPr>
            </w:pPr>
            <w:r>
              <w:rPr>
                <w:rFonts w:ascii="Times New Roman" w:hAnsi="Times New Roman"/>
                <w:b/>
              </w:rPr>
              <w:t>I</w:t>
            </w:r>
          </w:p>
        </w:tc>
        <w:tc>
          <w:tcPr>
            <w:tcW w:w="6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jc w:val="center"/>
              <w:textAlignment w:val="auto"/>
              <w:rPr>
                <w:rFonts w:ascii="Times New Roman" w:hAnsi="Times New Roman"/>
                <w:b/>
              </w:rPr>
            </w:pPr>
            <w:r>
              <w:rPr>
                <w:rFonts w:ascii="Times New Roman" w:hAnsi="Times New Roman"/>
                <w:b/>
              </w:rPr>
              <w:t>II</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jc w:val="center"/>
              <w:textAlignment w:val="auto"/>
              <w:rPr>
                <w:rFonts w:ascii="Times New Roman" w:hAnsi="Times New Roman"/>
                <w:b/>
              </w:rPr>
            </w:pPr>
            <w:r>
              <w:rPr>
                <w:rFonts w:ascii="Times New Roman" w:hAnsi="Times New Roman"/>
                <w:b/>
              </w:rPr>
              <w:t>III</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before="240"/>
              <w:textAlignment w:val="auto"/>
              <w:rPr>
                <w:rFonts w:ascii="Times New Roman" w:hAnsi="Times New Roman"/>
              </w:rPr>
            </w:pPr>
            <w:r>
              <w:rPr>
                <w:rFonts w:ascii="Times New Roman" w:hAnsi="Times New Roman"/>
              </w:rPr>
              <w:t>1.</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pPr>
            <w:r>
              <w:rPr>
                <w:rFonts w:ascii="Times New Roman" w:hAnsi="Times New Roman"/>
                <w:b/>
              </w:rPr>
              <w:t>Naruszenie przepisów rozporządzenia Komisji (UE) nr 185/2010  z dnia 4 marca 2010 r. ustanawiającego szczegółowe środki w celu wprowadzenia w życie wspó</w:t>
            </w:r>
            <w:r>
              <w:rPr>
                <w:rFonts w:ascii="Times New Roman" w:hAnsi="Times New Roman"/>
                <w:b/>
              </w:rPr>
              <w:t>l</w:t>
            </w:r>
            <w:r>
              <w:rPr>
                <w:rFonts w:ascii="Times New Roman" w:hAnsi="Times New Roman"/>
                <w:b/>
              </w:rPr>
              <w:t xml:space="preserve">nych podstawowych norm ochrony lotnictwa cywilnego  </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1.1.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1.2.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textAlignment w:val="auto"/>
              <w:rPr>
                <w:rFonts w:ascii="Times New Roman" w:hAnsi="Times New Roman"/>
              </w:rPr>
            </w:pPr>
            <w:r>
              <w:rPr>
                <w:rFonts w:ascii="Times New Roman" w:hAnsi="Times New Roman"/>
              </w:rPr>
              <w:t>Naruszenie obowiązku, o którym mowa w pkt 1.2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textAlignment w:val="auto"/>
            </w:pPr>
            <w:r>
              <w:rPr>
                <w:rFonts w:ascii="Times New Roman" w:hAnsi="Times New Roman"/>
                <w:lang w:eastAsia="en-US"/>
              </w:rPr>
              <w:t>1.3.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textAlignment w:val="auto"/>
              <w:rPr>
                <w:rFonts w:ascii="Times New Roman" w:hAnsi="Times New Roman"/>
              </w:rPr>
            </w:pPr>
            <w:r>
              <w:rPr>
                <w:rFonts w:ascii="Times New Roman" w:hAnsi="Times New Roman"/>
              </w:rPr>
              <w:t>Naruszenie obowiązku, o którym mowa w pkt  1.3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textAlignment w:val="auto"/>
              <w:rPr>
                <w:rFonts w:ascii="Times New Roman" w:hAnsi="Times New Roman"/>
              </w:rPr>
            </w:pPr>
            <w:r>
              <w:rPr>
                <w:rFonts w:ascii="Times New Roman" w:hAnsi="Times New Roman"/>
              </w:rPr>
              <w:t>Naruszenie obowiązku, o którym mowa w pkt  1.4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textAlignment w:val="auto"/>
              <w:rPr>
                <w:rFonts w:ascii="Times New Roman" w:hAnsi="Times New Roman"/>
              </w:rPr>
            </w:pPr>
            <w:r>
              <w:rPr>
                <w:rFonts w:ascii="Times New Roman" w:hAnsi="Times New Roman"/>
              </w:rPr>
              <w:t>Naruszenie obowiązku, o którym mowa w pkt  1.5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1.6.</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3.0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1.7.</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3.1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1.8.</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3.2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1.9.</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4.0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1.10.</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4.1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4.2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 xml:space="preserve">Naruszenie obowiązku, o którym mowa w pkt  4.3  załącznika do </w:t>
            </w:r>
            <w:r>
              <w:rPr>
                <w:rFonts w:ascii="Times New Roman" w:hAnsi="Times New Roman"/>
              </w:rPr>
              <w:lastRenderedPageBreak/>
              <w:t>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lastRenderedPageBreak/>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lastRenderedPageBreak/>
              <w:t>1.13.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4.4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5.0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5.1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1.16.</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5.2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1.17.</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5.3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1.18.</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5.4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1.19.</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1.20.</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6.5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6.6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1.26.</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pPr>
            <w:r>
              <w:rPr>
                <w:rFonts w:ascii="Times New Roman" w:hAnsi="Times New Roman"/>
              </w:rPr>
              <w:t>Naruszenie obowiązku, o którym mowa w pkt  6.7  załącznika ro</w:t>
            </w:r>
            <w:r>
              <w:rPr>
                <w:rFonts w:ascii="Times New Roman" w:hAnsi="Times New Roman"/>
              </w:rPr>
              <w:t>z</w:t>
            </w:r>
            <w:r>
              <w:rPr>
                <w:rFonts w:ascii="Times New Roman" w:hAnsi="Times New Roman"/>
              </w:rPr>
              <w:t>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1.27.</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6.8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1.28.</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7.0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1.29.</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 xml:space="preserve">Naruszenie obowiązku, o którym mowa w pkt  7.1 załącznika do </w:t>
            </w:r>
            <w:r>
              <w:rPr>
                <w:rFonts w:ascii="Times New Roman" w:hAnsi="Times New Roman"/>
              </w:rPr>
              <w:lastRenderedPageBreak/>
              <w:t>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lastRenderedPageBreak/>
              <w:t>30 000</w:t>
            </w:r>
          </w:p>
        </w:tc>
      </w:tr>
      <w:tr w:rsidR="008B292C">
        <w:trPr>
          <w:trHeight w:val="58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lastRenderedPageBreak/>
              <w:t>1.30.</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7.2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rPr>
          <w:trHeight w:val="64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8.0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8.1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8.2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8.3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9.0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ind w:left="34" w:hanging="34"/>
              <w:textAlignment w:val="auto"/>
            </w:pPr>
            <w:r>
              <w:rPr>
                <w:rFonts w:ascii="Times New Roman" w:hAnsi="Times New Roman"/>
              </w:rPr>
              <w:t>1.36.</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9.1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1.37.</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9.2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1.38.</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9.3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1.39.</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1.40.</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11.5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12.0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1.46.</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 xml:space="preserve">Naruszenie obowiązku, o którym mowa w pkt  12.1 załącznika do </w:t>
            </w:r>
            <w:r>
              <w:rPr>
                <w:rFonts w:ascii="Times New Roman" w:hAnsi="Times New Roman"/>
              </w:rPr>
              <w:lastRenderedPageBreak/>
              <w:t>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lastRenderedPageBreak/>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lastRenderedPageBreak/>
              <w:t>1.47.</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12.2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1.48.</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12.3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1.49.</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12.4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1.50.</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12.5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12.6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12.7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12.9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30 000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pPr>
            <w:r>
              <w:rPr>
                <w:rFonts w:ascii="Times New Roman" w:hAnsi="Times New Roman"/>
                <w:lang w:eastAsia="en-US"/>
              </w:rPr>
              <w:t>1.54.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obowiązku, o którym mowa w pkt  12.11 załącznika do rozporządzenia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50 000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w:t>
            </w:r>
          </w:p>
        </w:tc>
        <w:tc>
          <w:tcPr>
            <w:tcW w:w="8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jc w:val="both"/>
              <w:textAlignment w:val="auto"/>
            </w:pPr>
            <w:r>
              <w:rPr>
                <w:rFonts w:ascii="Times New Roman" w:hAnsi="Times New Roman"/>
                <w:b/>
                <w:bCs/>
              </w:rPr>
              <w:t>Naruszenie przepisów rozporządzenia nr 1008/2008/WE Parlamentu Europejskiego i Rady z dnia 24 września 2008 r. w sprawie wspólnych zasad wykonywania prz</w:t>
            </w:r>
            <w:r>
              <w:rPr>
                <w:rFonts w:ascii="Times New Roman" w:hAnsi="Times New Roman"/>
                <w:b/>
                <w:bCs/>
              </w:rPr>
              <w:t>e</w:t>
            </w:r>
            <w:r>
              <w:rPr>
                <w:rFonts w:ascii="Times New Roman" w:hAnsi="Times New Roman"/>
                <w:b/>
                <w:bCs/>
              </w:rPr>
              <w:t>wozów lotniczych na terenie Wspólnoty</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2.1.</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pPr>
            <w:r>
              <w:rPr>
                <w:rFonts w:ascii="Times New Roman" w:hAnsi="Times New Roman"/>
              </w:rPr>
              <w:t>Naruszenie obowiązków dotyczących publikacji i wskazywania w każdej chwili ostatecznej ceny, którą należy zapłacić i o której m</w:t>
            </w:r>
            <w:r>
              <w:rPr>
                <w:rFonts w:ascii="Times New Roman" w:hAnsi="Times New Roman"/>
              </w:rPr>
              <w:t>o</w:t>
            </w:r>
            <w:r>
              <w:rPr>
                <w:rFonts w:ascii="Times New Roman" w:hAnsi="Times New Roman"/>
              </w:rPr>
              <w:t xml:space="preserve">wa w art. 23 ust. 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do 20 000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2.2.</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obowiązków dotyczących oferowania lub publikowania obowiązujących warunków przewozu lotniczego, o których mowa w art. 23 ust.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do 12 000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2.3.</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Naruszenie obowiązków, o których mowa w art. 23 ust. 1 pkt a–d, polegające na nie ujawnianiu, o ile występują, kwot wymienionych w art. 23 ust. 1 pkt  a–d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do 16 000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2.4.</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rPr>
                <w:rFonts w:ascii="Times New Roman" w:hAnsi="Times New Roman"/>
              </w:rPr>
            </w:pPr>
            <w:r>
              <w:rPr>
                <w:rFonts w:ascii="Times New Roman" w:hAnsi="Times New Roman"/>
              </w:rPr>
              <w:t xml:space="preserve">Naruszenie obowiązków, o których mowa w art. 23 ust. pkt a–d polegające na podawaniu informacji o poszczególnych częściach składowych ceny w sposób łączny, jako jedną kwotę należną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do 8 000</w:t>
            </w:r>
          </w:p>
        </w:tc>
      </w:tr>
      <w:tr w:rsidR="008B292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ind w:left="34"/>
              <w:textAlignment w:val="auto"/>
              <w:rPr>
                <w:rFonts w:ascii="Times New Roman" w:hAnsi="Times New Roman"/>
                <w:lang w:eastAsia="en-US"/>
              </w:rPr>
            </w:pPr>
            <w:r>
              <w:rPr>
                <w:rFonts w:ascii="Times New Roman" w:hAnsi="Times New Roman"/>
                <w:lang w:eastAsia="en-US"/>
              </w:rPr>
              <w:t>2.5.</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both"/>
              <w:textAlignment w:val="auto"/>
            </w:pPr>
            <w:r>
              <w:rPr>
                <w:rFonts w:ascii="Times New Roman" w:hAnsi="Times New Roman"/>
              </w:rPr>
              <w:t>Naruszenie obowiązku, o którym mowa w art. 23 ust. 1, polegaj</w:t>
            </w:r>
            <w:r>
              <w:rPr>
                <w:rFonts w:ascii="Times New Roman" w:hAnsi="Times New Roman"/>
              </w:rPr>
              <w:t>ą</w:t>
            </w:r>
            <w:r>
              <w:rPr>
                <w:rFonts w:ascii="Times New Roman" w:hAnsi="Times New Roman"/>
              </w:rPr>
              <w:t>cego na nie przekazywaniu informacji o dodatkowych dopłatach do ceny w sposób wyraźny, przejrzysty i na zasadzie opt-in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jc w:val="center"/>
              <w:textAlignment w:val="auto"/>
              <w:rPr>
                <w:rFonts w:ascii="Times New Roman" w:hAnsi="Times New Roman"/>
              </w:rPr>
            </w:pPr>
            <w:r>
              <w:rPr>
                <w:rFonts w:ascii="Times New Roman" w:hAnsi="Times New Roman"/>
              </w:rPr>
              <w:t>do 8 000</w:t>
            </w:r>
          </w:p>
        </w:tc>
      </w:tr>
    </w:tbl>
    <w:p w:rsidR="008B292C" w:rsidRDefault="00D17683">
      <w:pPr>
        <w:suppressAutoHyphens w:val="0"/>
        <w:autoSpaceDE w:val="0"/>
        <w:spacing w:after="0" w:line="240" w:lineRule="auto"/>
        <w:ind w:left="7080"/>
        <w:jc w:val="right"/>
        <w:textAlignment w:val="auto"/>
        <w:rPr>
          <w:rFonts w:ascii="Times New Roman" w:hAnsi="Times New Roman"/>
        </w:rPr>
      </w:pPr>
      <w:r>
        <w:rPr>
          <w:rFonts w:ascii="Times New Roman" w:hAnsi="Times New Roman"/>
        </w:rPr>
        <w:t>„</w:t>
      </w:r>
    </w:p>
    <w:p w:rsidR="008B292C" w:rsidRDefault="008B292C">
      <w:pPr>
        <w:pageBreakBefore/>
        <w:suppressAutoHyphens w:val="0"/>
        <w:textAlignment w:val="auto"/>
        <w:rPr>
          <w:rFonts w:ascii="Times New Roman" w:hAnsi="Times New Roman"/>
          <w:b/>
          <w:sz w:val="24"/>
          <w:szCs w:val="24"/>
        </w:rPr>
      </w:pPr>
    </w:p>
    <w:p w:rsidR="008B292C" w:rsidRDefault="00D17683">
      <w:pPr>
        <w:suppressAutoHyphens w:val="0"/>
        <w:autoSpaceDE w:val="0"/>
        <w:spacing w:after="0" w:line="240" w:lineRule="auto"/>
        <w:ind w:left="7080"/>
        <w:jc w:val="both"/>
        <w:textAlignment w:val="auto"/>
        <w:rPr>
          <w:rFonts w:ascii="Times New Roman" w:hAnsi="Times New Roman"/>
          <w:b/>
          <w:sz w:val="24"/>
          <w:szCs w:val="24"/>
        </w:rPr>
      </w:pPr>
      <w:r>
        <w:rPr>
          <w:rFonts w:ascii="Times New Roman" w:hAnsi="Times New Roman"/>
          <w:b/>
          <w:sz w:val="24"/>
          <w:szCs w:val="24"/>
        </w:rPr>
        <w:t>Załącznik nr 2</w:t>
      </w:r>
    </w:p>
    <w:p w:rsidR="008B292C" w:rsidRDefault="008B292C">
      <w:pPr>
        <w:suppressAutoHyphens w:val="0"/>
        <w:autoSpaceDE w:val="0"/>
        <w:spacing w:after="0" w:line="240" w:lineRule="auto"/>
        <w:ind w:left="7080"/>
        <w:jc w:val="both"/>
        <w:textAlignment w:val="auto"/>
        <w:rPr>
          <w:rFonts w:ascii="Times New Roman" w:hAnsi="Times New Roman"/>
          <w:sz w:val="24"/>
          <w:szCs w:val="24"/>
        </w:rPr>
      </w:pPr>
    </w:p>
    <w:p w:rsidR="008B292C" w:rsidRDefault="00D17683">
      <w:pPr>
        <w:pStyle w:val="OZNZACZNIKAwskazanienrzacznika"/>
      </w:pPr>
      <w:r>
        <w:rPr>
          <w:b w:val="0"/>
        </w:rPr>
        <w:t xml:space="preserve"> „</w:t>
      </w:r>
      <w:r>
        <w:t>Załącznik nr 5</w:t>
      </w:r>
    </w:p>
    <w:p w:rsidR="008B292C" w:rsidRDefault="008B292C">
      <w:pPr>
        <w:suppressAutoHyphens w:val="0"/>
        <w:spacing w:after="0" w:line="240" w:lineRule="auto"/>
        <w:textAlignment w:val="auto"/>
        <w:rPr>
          <w:rFonts w:ascii="Times New Roman" w:eastAsia="Calibri" w:hAnsi="Times New Roman"/>
          <w:sz w:val="24"/>
          <w:szCs w:val="24"/>
          <w:lang w:eastAsia="en-US"/>
        </w:rPr>
      </w:pPr>
    </w:p>
    <w:tbl>
      <w:tblPr>
        <w:tblW w:w="9270" w:type="dxa"/>
        <w:tblCellMar>
          <w:left w:w="10" w:type="dxa"/>
          <w:right w:w="10" w:type="dxa"/>
        </w:tblCellMar>
        <w:tblLook w:val="0000"/>
      </w:tblPr>
      <w:tblGrid>
        <w:gridCol w:w="1043"/>
        <w:gridCol w:w="6393"/>
        <w:gridCol w:w="1834"/>
      </w:tblGrid>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Lp.</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Wyszczególnienie naruszeń</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Wysokość kary w zł</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8B292C">
            <w:pPr>
              <w:suppressAutoHyphens w:val="0"/>
              <w:spacing w:after="0" w:line="240" w:lineRule="auto"/>
              <w:jc w:val="both"/>
              <w:textAlignment w:val="auto"/>
              <w:rPr>
                <w:rFonts w:ascii="Times New Roman" w:eastAsia="Calibri" w:hAnsi="Times New Roman"/>
                <w:sz w:val="24"/>
                <w:szCs w:val="24"/>
                <w:lang w:eastAsia="en-US"/>
              </w:rPr>
            </w:pPr>
          </w:p>
        </w:tc>
        <w:tc>
          <w:tcPr>
            <w:tcW w:w="8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8B292C">
            <w:pPr>
              <w:suppressAutoHyphens w:val="0"/>
              <w:spacing w:after="0" w:line="240" w:lineRule="auto"/>
              <w:jc w:val="both"/>
              <w:textAlignment w:val="auto"/>
              <w:rPr>
                <w:rFonts w:ascii="Times New Roman" w:eastAsia="Calibri" w:hAnsi="Times New Roman"/>
                <w:sz w:val="24"/>
                <w:szCs w:val="24"/>
                <w:lang w:eastAsia="en-US"/>
              </w:rPr>
            </w:pP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pPr>
            <w:r>
              <w:rPr>
                <w:rFonts w:ascii="Times New Roman" w:eastAsia="Calibri" w:hAnsi="Times New Roman"/>
                <w:sz w:val="24"/>
                <w:szCs w:val="24"/>
                <w:lang w:eastAsia="en-US"/>
              </w:rPr>
              <w:t>Użytkowanie statku powietrznego niezgodnie z zatwierdzonym wykazem wyposażenia Minimalnego (MEL) lub z przekrocz</w:t>
            </w:r>
            <w:r>
              <w:rPr>
                <w:rFonts w:ascii="Times New Roman" w:eastAsia="Calibri" w:hAnsi="Times New Roman"/>
                <w:sz w:val="24"/>
                <w:szCs w:val="24"/>
                <w:lang w:eastAsia="en-US"/>
              </w:rPr>
              <w:t>e</w:t>
            </w:r>
            <w:r>
              <w:rPr>
                <w:rFonts w:ascii="Times New Roman" w:eastAsia="Calibri" w:hAnsi="Times New Roman"/>
                <w:sz w:val="24"/>
                <w:szCs w:val="24"/>
                <w:lang w:eastAsia="en-US"/>
              </w:rPr>
              <w:t>niem jego ograniczeń</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pPr>
            <w:r>
              <w:rPr>
                <w:rFonts w:ascii="Times New Roman" w:eastAsia="Calibri" w:hAnsi="Times New Roman"/>
                <w:lang w:eastAsia="en-US"/>
              </w:rPr>
              <w:t>5 000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Wykonywanie operacji lotniczych bez posiadania zatwierdzenia szczególnego wpisanego do specyfikacji operacyjnej AOC lub wykazu zatwierdzeń szczególnych</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pPr>
            <w:r>
              <w:rPr>
                <w:rFonts w:ascii="Times New Roman" w:eastAsia="Calibri" w:hAnsi="Times New Roman"/>
                <w:sz w:val="24"/>
                <w:szCs w:val="24"/>
                <w:lang w:eastAsia="en-US"/>
              </w:rPr>
              <w:t>Przewóz towarów niebezpiecznych bez uzyskania od właściw</w:t>
            </w:r>
            <w:r>
              <w:rPr>
                <w:rFonts w:ascii="Times New Roman" w:eastAsia="Calibri" w:hAnsi="Times New Roman"/>
                <w:sz w:val="24"/>
                <w:szCs w:val="24"/>
                <w:lang w:eastAsia="en-US"/>
              </w:rPr>
              <w:t>e</w:t>
            </w:r>
            <w:r>
              <w:rPr>
                <w:rFonts w:ascii="Times New Roman" w:eastAsia="Calibri" w:hAnsi="Times New Roman"/>
                <w:sz w:val="24"/>
                <w:szCs w:val="24"/>
                <w:lang w:eastAsia="en-US"/>
              </w:rPr>
              <w:t>go organu zatwierdzenia do wykonywania takich operacji</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Nie zgłoszenie zdarzenia lub incydentu z udziałem towarów niebezpiecznych</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Przewóz towarów niebezpiecznych niezgodnie z warunkami określonymi w Instrukcjach Technicznych</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1.6</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Skasowanie zapisów rejestratorów pokładowych, co stanowi naruszenie CAT.GEN.MPA.105 lit. a pkt 10 w Załączniku IV rozporządzenia nr 965/2012/UE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1.7</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Wykonywanie operacji lotniczych bez zgłoszenia o którym mowa w art. 163 d</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10 000</w:t>
            </w:r>
          </w:p>
        </w:tc>
      </w:tr>
      <w:tr w:rsidR="008B292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ind w:right="-164"/>
              <w:textAlignment w:val="auto"/>
            </w:pPr>
            <w:r>
              <w:rPr>
                <w:rFonts w:ascii="Times New Roman" w:eastAsia="Calibri" w:hAnsi="Times New Roman"/>
                <w:sz w:val="24"/>
                <w:szCs w:val="24"/>
                <w:lang w:eastAsia="en-US"/>
              </w:rPr>
              <w:t>1.8</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92C" w:rsidRDefault="00D17683">
            <w:pPr>
              <w:suppressAutoHyphens w:val="0"/>
              <w:spacing w:after="0" w:line="240" w:lineRule="auto"/>
              <w:jc w:val="both"/>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Nie przekazanie do Prezesa Urzędu informacji, o których mowa w CAT.OP.MPA.315 w Załączniku IV rozporządzenia nr 965/2012/UE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92C" w:rsidRDefault="00D17683">
            <w:pPr>
              <w:suppressAutoHyphens w:val="0"/>
              <w:spacing w:after="0" w:line="240" w:lineRule="auto"/>
              <w:jc w:val="center"/>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5 000</w:t>
            </w:r>
          </w:p>
        </w:tc>
      </w:tr>
    </w:tbl>
    <w:p w:rsidR="008B292C" w:rsidRDefault="00D17683">
      <w:pPr>
        <w:tabs>
          <w:tab w:val="left" w:pos="2977"/>
        </w:tabs>
        <w:suppressAutoHyphens w:val="0"/>
        <w:spacing w:after="0" w:line="240" w:lineRule="auto"/>
        <w:jc w:val="right"/>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w:t>
      </w:r>
    </w:p>
    <w:sectPr w:rsidR="008B292C" w:rsidSect="004B1A4C">
      <w:headerReference w:type="default" r:id="rId8"/>
      <w:pgSz w:w="11906" w:h="16838"/>
      <w:pgMar w:top="1560" w:right="1434" w:bottom="1560"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E3F" w:rsidRDefault="00D60E3F">
      <w:pPr>
        <w:spacing w:after="0" w:line="240" w:lineRule="auto"/>
      </w:pPr>
      <w:r>
        <w:separator/>
      </w:r>
    </w:p>
  </w:endnote>
  <w:endnote w:type="continuationSeparator" w:id="0">
    <w:p w:rsidR="00D60E3F" w:rsidRDefault="00D60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charset w:val="00"/>
    <w:family w:val="roman"/>
    <w:pitch w:val="default"/>
    <w:sig w:usb0="00000000" w:usb1="00000000" w:usb2="00000000" w:usb3="00000000" w:csb0="00000000" w:csb1="00000000"/>
  </w:font>
  <w:font w:name="Times New Roman">
    <w:altName w:val="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80000000" w:usb2="00000008" w:usb3="00000000" w:csb0="000001FF" w:csb1="00000000"/>
  </w:font>
  <w:font w:name="Calibri">
    <w:altName w:val="Times New Roman"/>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EUAlbertina">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E3F" w:rsidRDefault="00D60E3F">
      <w:pPr>
        <w:spacing w:after="0" w:line="240" w:lineRule="auto"/>
      </w:pPr>
      <w:r>
        <w:rPr>
          <w:color w:val="000000"/>
        </w:rPr>
        <w:separator/>
      </w:r>
    </w:p>
  </w:footnote>
  <w:footnote w:type="continuationSeparator" w:id="0">
    <w:p w:rsidR="00D60E3F" w:rsidRDefault="00D60E3F">
      <w:pPr>
        <w:spacing w:after="0" w:line="240" w:lineRule="auto"/>
      </w:pPr>
      <w:r>
        <w:continuationSeparator/>
      </w:r>
    </w:p>
  </w:footnote>
  <w:footnote w:id="1">
    <w:p w:rsidR="001A7A5E" w:rsidRDefault="001A7A5E" w:rsidP="00C92053">
      <w:pPr>
        <w:pStyle w:val="ODNONIKtreodnonika"/>
      </w:pPr>
      <w:r>
        <w:rPr>
          <w:rStyle w:val="Odwoanieprzypisudolnego"/>
        </w:rPr>
        <w:footnoteRef/>
      </w:r>
      <w:r>
        <w:rPr>
          <w:rStyle w:val="Odwoanieprzypisudolnego"/>
        </w:rPr>
        <w:t>)</w:t>
      </w:r>
      <w:r>
        <w:t xml:space="preserve"> Niniejszą ustawą zmienia się ustawy: ustawę z dnia 27 marca 2003 r. o planowaniu i zagospodarowaniu przestrzennym oraz ustawę z dnia 8 marca 2013 r. o środkach ochrony roślin.</w:t>
      </w:r>
    </w:p>
  </w:footnote>
  <w:footnote w:id="2">
    <w:p w:rsidR="001A7A5E" w:rsidRDefault="001A7A5E" w:rsidP="00C92053">
      <w:pPr>
        <w:pStyle w:val="ODNONIKtreodnonika"/>
      </w:pPr>
      <w:r>
        <w:rPr>
          <w:rStyle w:val="Odwoanieprzypisudolnego"/>
        </w:rPr>
        <w:footnoteRef/>
      </w:r>
      <w:r>
        <w:rPr>
          <w:rStyle w:val="Odwoanieprzypisudolnego"/>
        </w:rPr>
        <w:t>)</w:t>
      </w:r>
      <w:r>
        <w:t xml:space="preserve"> Zmiany tekstu jednolitego wymienionej ustawy zostały ogłoszone w Dz. U. z 2013 r. poz. 675, 983, 1036, 1238, 1304 i 1650, z 2014 r. poz. 822, 1133, 1138, 1146 i 1885 oraz z 2015 r. poz. 222. </w:t>
      </w:r>
    </w:p>
  </w:footnote>
  <w:footnote w:id="3">
    <w:p w:rsidR="001A7A5E" w:rsidRDefault="001A7A5E" w:rsidP="00C92053">
      <w:pPr>
        <w:pStyle w:val="ODNONIKtreodnonika"/>
      </w:pPr>
      <w:r>
        <w:rPr>
          <w:rStyle w:val="Odwoanieprzypisudolnego"/>
        </w:rPr>
        <w:footnoteRef/>
      </w:r>
      <w:r>
        <w:rPr>
          <w:rStyle w:val="Odwoanieprzypisudolnego"/>
        </w:rPr>
        <w:t>)</w:t>
      </w:r>
      <w:r>
        <w:t xml:space="preserve"> 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E" w:rsidRDefault="001A7A5E">
    <w:pPr>
      <w:pStyle w:val="Nagwek"/>
      <w:jc w:val="center"/>
    </w:pPr>
    <w:r>
      <w:t xml:space="preserve">– </w:t>
    </w:r>
    <w:r w:rsidR="004B1A4C">
      <w:fldChar w:fldCharType="begin"/>
    </w:r>
    <w:r>
      <w:instrText xml:space="preserve"> PAGE </w:instrText>
    </w:r>
    <w:r w:rsidR="004B1A4C">
      <w:fldChar w:fldCharType="separate"/>
    </w:r>
    <w:r w:rsidR="00013DBE">
      <w:rPr>
        <w:noProof/>
      </w:rPr>
      <w:t>111</w:t>
    </w:r>
    <w:r w:rsidR="004B1A4C">
      <w:fldChar w:fldCharType="end"/>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765"/>
    <w:multiLevelType w:val="multilevel"/>
    <w:tmpl w:val="08EE074E"/>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
    <w:nsid w:val="145B2717"/>
    <w:multiLevelType w:val="multilevel"/>
    <w:tmpl w:val="CDDC27C6"/>
    <w:lvl w:ilvl="0">
      <w:start w:val="1"/>
      <w:numFmt w:val="decimal"/>
      <w:lvlText w:val="%1."/>
      <w:lvlJc w:val="left"/>
      <w:pPr>
        <w:ind w:left="720" w:hanging="360"/>
      </w:pPr>
      <w:rPr>
        <w:rFonts w:ascii="TimesNewRomanPS-BoldMT" w:hAnsi="TimesNewRomanPS-BoldMT"/>
        <w:b/>
        <w:bCs/>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9F1460"/>
    <w:multiLevelType w:val="multilevel"/>
    <w:tmpl w:val="A282FF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170"/>
  <w:autoHyphenation/>
  <w:hyphenationZone w:val="425"/>
  <w:characterSpacingControl w:val="doNotCompress"/>
  <w:footnotePr>
    <w:footnote w:id="-1"/>
    <w:footnote w:id="0"/>
  </w:footnotePr>
  <w:endnotePr>
    <w:endnote w:id="-1"/>
    <w:endnote w:id="0"/>
  </w:endnotePr>
  <w:compat/>
  <w:rsids>
    <w:rsidRoot w:val="008B292C"/>
    <w:rsid w:val="00000BD9"/>
    <w:rsid w:val="00013DBE"/>
    <w:rsid w:val="00041557"/>
    <w:rsid w:val="000A4632"/>
    <w:rsid w:val="001174D9"/>
    <w:rsid w:val="001208C1"/>
    <w:rsid w:val="00135993"/>
    <w:rsid w:val="001806D3"/>
    <w:rsid w:val="001A7A5E"/>
    <w:rsid w:val="001C6C19"/>
    <w:rsid w:val="0020018E"/>
    <w:rsid w:val="00275C14"/>
    <w:rsid w:val="0038332B"/>
    <w:rsid w:val="003D72E8"/>
    <w:rsid w:val="0040147B"/>
    <w:rsid w:val="004720E5"/>
    <w:rsid w:val="004931A9"/>
    <w:rsid w:val="00495FAC"/>
    <w:rsid w:val="004B1A4C"/>
    <w:rsid w:val="00517B92"/>
    <w:rsid w:val="005D1146"/>
    <w:rsid w:val="005D595C"/>
    <w:rsid w:val="005F3B47"/>
    <w:rsid w:val="00612127"/>
    <w:rsid w:val="0083156E"/>
    <w:rsid w:val="008A1EFF"/>
    <w:rsid w:val="008B292C"/>
    <w:rsid w:val="00910201"/>
    <w:rsid w:val="009A648F"/>
    <w:rsid w:val="00A01A5A"/>
    <w:rsid w:val="00A34721"/>
    <w:rsid w:val="00A77B32"/>
    <w:rsid w:val="00AA3659"/>
    <w:rsid w:val="00AE1687"/>
    <w:rsid w:val="00B26B18"/>
    <w:rsid w:val="00B56A2B"/>
    <w:rsid w:val="00B6496A"/>
    <w:rsid w:val="00C409B2"/>
    <w:rsid w:val="00C667F1"/>
    <w:rsid w:val="00C92053"/>
    <w:rsid w:val="00C963B2"/>
    <w:rsid w:val="00CC7934"/>
    <w:rsid w:val="00D17683"/>
    <w:rsid w:val="00D60E3F"/>
    <w:rsid w:val="00D80AEA"/>
    <w:rsid w:val="00DB6E03"/>
    <w:rsid w:val="00DE2BDF"/>
    <w:rsid w:val="00E77B3A"/>
    <w:rsid w:val="00E814E5"/>
    <w:rsid w:val="00EB137D"/>
    <w:rsid w:val="00ED63E8"/>
    <w:rsid w:val="00F125A5"/>
    <w:rsid w:val="00F760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4"/>
        <w:szCs w:val="24"/>
        <w:lang w:val="pl-PL" w:eastAsia="pl-PL"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B1A4C"/>
    <w:pPr>
      <w:suppressAutoHyphens/>
      <w:spacing w:after="200" w:line="276" w:lineRule="auto"/>
    </w:pPr>
    <w:rPr>
      <w:rFonts w:ascii="Calibri" w:hAnsi="Calibri"/>
      <w:sz w:val="22"/>
      <w:szCs w:val="22"/>
    </w:rPr>
  </w:style>
  <w:style w:type="paragraph" w:styleId="Nagwek1">
    <w:name w:val="heading 1"/>
    <w:basedOn w:val="Normalny"/>
    <w:next w:val="Normalny"/>
    <w:rsid w:val="004B1A4C"/>
    <w:pPr>
      <w:keepNext/>
      <w:keepLines/>
      <w:spacing w:before="480"/>
      <w:outlineLvl w:val="0"/>
    </w:pPr>
    <w:rPr>
      <w:rFonts w:ascii="Cambria" w:hAnsi="Cambria"/>
      <w:b/>
      <w:bCs/>
      <w:color w:val="365F91"/>
      <w:kern w:val="3"/>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4B1A4C"/>
    <w:rPr>
      <w:rFonts w:ascii="Cambria" w:eastAsia="Times New Roman" w:hAnsi="Cambria" w:cs="Times New Roman"/>
      <w:b/>
      <w:bCs/>
      <w:color w:val="365F91"/>
      <w:kern w:val="3"/>
      <w:sz w:val="28"/>
      <w:szCs w:val="28"/>
      <w:lang w:eastAsia="ar-SA"/>
    </w:rPr>
  </w:style>
  <w:style w:type="paragraph" w:customStyle="1" w:styleId="ZLITwPKTzmlitwpktartykuempunktem">
    <w:name w:val="Z/LIT_w_PKT – zm. lit. w pkt artykułem (punktem)"/>
    <w:basedOn w:val="LITlitera"/>
    <w:rsid w:val="004B1A4C"/>
    <w:pPr>
      <w:ind w:left="1497"/>
    </w:pPr>
  </w:style>
  <w:style w:type="paragraph" w:customStyle="1" w:styleId="LITlitera">
    <w:name w:val="LIT – litera"/>
    <w:basedOn w:val="PKTpunkt"/>
    <w:rsid w:val="004B1A4C"/>
    <w:pPr>
      <w:ind w:left="986" w:hanging="476"/>
    </w:pPr>
  </w:style>
  <w:style w:type="paragraph" w:customStyle="1" w:styleId="PKTpunkt">
    <w:name w:val="PKT – punkt"/>
    <w:rsid w:val="004B1A4C"/>
    <w:pPr>
      <w:suppressAutoHyphens/>
      <w:ind w:left="510" w:hanging="510"/>
      <w:jc w:val="both"/>
    </w:pPr>
    <w:rPr>
      <w:rFonts w:cs="Arial"/>
      <w:bCs/>
      <w:szCs w:val="20"/>
    </w:rPr>
  </w:style>
  <w:style w:type="paragraph" w:customStyle="1" w:styleId="ZTIRwPKTzmtirwpktartykuempunktem">
    <w:name w:val="Z/TIR_w_PKT – zm. tir. w pkt artykułem (punktem)"/>
    <w:basedOn w:val="TIRtiret"/>
    <w:rsid w:val="004B1A4C"/>
    <w:pPr>
      <w:ind w:left="1894"/>
    </w:pPr>
  </w:style>
  <w:style w:type="paragraph" w:customStyle="1" w:styleId="TIRtiret">
    <w:name w:val="TIR – tiret"/>
    <w:basedOn w:val="LITlitera"/>
    <w:rsid w:val="004B1A4C"/>
    <w:pPr>
      <w:ind w:left="1384" w:hanging="397"/>
    </w:pPr>
  </w:style>
  <w:style w:type="paragraph" w:customStyle="1" w:styleId="ZCZWSPLITwPKTzmczciwsplitwpktartykuempunktem">
    <w:name w:val="Z/CZ_WSP_LIT_w_PKT – zm. części wsp. lit. w pkt artykułem (punktem)"/>
    <w:basedOn w:val="CZWSPLITczwsplnaliter"/>
    <w:next w:val="ZARTzmartartykuempunktem"/>
    <w:rsid w:val="004B1A4C"/>
    <w:pPr>
      <w:ind w:left="1021"/>
    </w:pPr>
  </w:style>
  <w:style w:type="paragraph" w:customStyle="1" w:styleId="CZWSPLITczwsplnaliter">
    <w:name w:val="CZ_WSP_LIT – część wspólna liter"/>
    <w:basedOn w:val="LITlitera"/>
    <w:next w:val="USTustnpkodeksu"/>
    <w:rsid w:val="004B1A4C"/>
    <w:pPr>
      <w:ind w:left="510" w:firstLine="0"/>
    </w:pPr>
    <w:rPr>
      <w:szCs w:val="24"/>
    </w:rPr>
  </w:style>
  <w:style w:type="paragraph" w:customStyle="1" w:styleId="USTustnpkodeksu">
    <w:name w:val="UST(§) – ust. (§ np. kodeksu)"/>
    <w:basedOn w:val="ARTartustawynprozporzdzenia"/>
    <w:rsid w:val="004B1A4C"/>
    <w:pPr>
      <w:spacing w:before="0"/>
    </w:pPr>
    <w:rPr>
      <w:bCs/>
    </w:rPr>
  </w:style>
  <w:style w:type="paragraph" w:customStyle="1" w:styleId="ARTartustawynprozporzdzenia">
    <w:name w:val="ART(§) – art. ustawy (§ np. rozporządzenia)"/>
    <w:rsid w:val="004B1A4C"/>
    <w:pPr>
      <w:suppressAutoHyphens/>
      <w:autoSpaceDE w:val="0"/>
      <w:spacing w:before="120"/>
      <w:ind w:firstLine="510"/>
      <w:jc w:val="both"/>
    </w:pPr>
    <w:rPr>
      <w:rFonts w:cs="Arial"/>
      <w:szCs w:val="20"/>
    </w:rPr>
  </w:style>
  <w:style w:type="paragraph" w:customStyle="1" w:styleId="ZARTzmartartykuempunktem">
    <w:name w:val="Z/ART(§) – zm. art. (§) artykułem (punktem)"/>
    <w:basedOn w:val="ARTartustawynprozporzdzenia"/>
    <w:rsid w:val="004B1A4C"/>
    <w:pPr>
      <w:spacing w:before="0"/>
      <w:ind w:left="510"/>
    </w:pPr>
  </w:style>
  <w:style w:type="paragraph" w:customStyle="1" w:styleId="2TIRpodwjnytiret">
    <w:name w:val="2TIR – podwójny tiret"/>
    <w:basedOn w:val="TIRtiret"/>
    <w:rsid w:val="004B1A4C"/>
    <w:pPr>
      <w:ind w:left="1780"/>
    </w:pPr>
  </w:style>
  <w:style w:type="character" w:styleId="Odwoanieprzypisudolnego">
    <w:name w:val="footnote reference"/>
    <w:rsid w:val="004B1A4C"/>
    <w:rPr>
      <w:rFonts w:cs="Times New Roman"/>
      <w:position w:val="0"/>
      <w:vertAlign w:val="superscript"/>
    </w:rPr>
  </w:style>
  <w:style w:type="paragraph" w:styleId="Nagwek">
    <w:name w:val="header"/>
    <w:basedOn w:val="Normalny"/>
    <w:rsid w:val="004B1A4C"/>
    <w:pPr>
      <w:tabs>
        <w:tab w:val="center" w:pos="4536"/>
        <w:tab w:val="right" w:pos="9072"/>
      </w:tabs>
    </w:pPr>
    <w:rPr>
      <w:rFonts w:ascii="Times" w:hAnsi="Times"/>
      <w:kern w:val="3"/>
      <w:szCs w:val="24"/>
      <w:lang w:eastAsia="ar-SA"/>
    </w:rPr>
  </w:style>
  <w:style w:type="character" w:customStyle="1" w:styleId="NagwekZnak">
    <w:name w:val="Nagłówek Znak"/>
    <w:rsid w:val="004B1A4C"/>
    <w:rPr>
      <w:rFonts w:eastAsia="Times New Roman" w:cs="Arial"/>
      <w:kern w:val="3"/>
      <w:sz w:val="20"/>
      <w:szCs w:val="20"/>
      <w:lang w:eastAsia="ar-SA"/>
    </w:rPr>
  </w:style>
  <w:style w:type="paragraph" w:styleId="Stopka">
    <w:name w:val="footer"/>
    <w:basedOn w:val="Normalny"/>
    <w:rsid w:val="004B1A4C"/>
    <w:pPr>
      <w:tabs>
        <w:tab w:val="center" w:pos="4536"/>
        <w:tab w:val="right" w:pos="9072"/>
      </w:tabs>
    </w:pPr>
    <w:rPr>
      <w:rFonts w:ascii="Times" w:hAnsi="Times"/>
      <w:kern w:val="3"/>
      <w:szCs w:val="24"/>
      <w:lang w:eastAsia="ar-SA"/>
    </w:rPr>
  </w:style>
  <w:style w:type="character" w:customStyle="1" w:styleId="StopkaZnak">
    <w:name w:val="Stopka Znak"/>
    <w:rsid w:val="004B1A4C"/>
    <w:rPr>
      <w:rFonts w:eastAsia="Times New Roman" w:cs="Arial"/>
      <w:kern w:val="3"/>
      <w:sz w:val="20"/>
      <w:szCs w:val="20"/>
      <w:lang w:eastAsia="ar-SA"/>
    </w:rPr>
  </w:style>
  <w:style w:type="paragraph" w:styleId="Tekstdymka">
    <w:name w:val="Balloon Text"/>
    <w:basedOn w:val="Normalny"/>
    <w:rsid w:val="004B1A4C"/>
    <w:rPr>
      <w:rFonts w:ascii="Tahoma" w:hAnsi="Tahoma" w:cs="Tahoma"/>
      <w:kern w:val="3"/>
      <w:szCs w:val="16"/>
      <w:lang w:eastAsia="ar-SA"/>
    </w:rPr>
  </w:style>
  <w:style w:type="character" w:customStyle="1" w:styleId="TekstdymkaZnak">
    <w:name w:val="Tekst dymka Znak"/>
    <w:rsid w:val="004B1A4C"/>
    <w:rPr>
      <w:rFonts w:ascii="Tahoma" w:eastAsia="Times New Roman" w:hAnsi="Tahoma" w:cs="Tahoma"/>
      <w:kern w:val="3"/>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rsid w:val="004B1A4C"/>
    <w:pPr>
      <w:ind w:left="1497"/>
    </w:pPr>
  </w:style>
  <w:style w:type="paragraph" w:customStyle="1" w:styleId="CZWSPTIRczwsplnatiret">
    <w:name w:val="CZ_WSP_TIR – część wspólna tiret"/>
    <w:basedOn w:val="TIRtiret"/>
    <w:next w:val="USTustnpkodeksu"/>
    <w:rsid w:val="004B1A4C"/>
    <w:pPr>
      <w:ind w:left="987" w:firstLine="0"/>
    </w:pPr>
  </w:style>
  <w:style w:type="paragraph" w:customStyle="1" w:styleId="ZPKTzmpktartykuempunktem">
    <w:name w:val="Z/PKT – zm. pkt artykułem (punktem)"/>
    <w:basedOn w:val="PKTpunkt"/>
    <w:rsid w:val="004B1A4C"/>
    <w:pPr>
      <w:ind w:left="1020"/>
    </w:pPr>
  </w:style>
  <w:style w:type="paragraph" w:customStyle="1" w:styleId="ZTIRwLITzmtirwlitartykuempunktem">
    <w:name w:val="Z/TIR_w_LIT – zm. tir. w lit. artykułem (punktem)"/>
    <w:basedOn w:val="TIRtiret"/>
    <w:rsid w:val="004B1A4C"/>
  </w:style>
  <w:style w:type="paragraph" w:customStyle="1" w:styleId="ZCZWSPTIRwLITzmczciwsptirwlitartykuempunktem">
    <w:name w:val="Z/CZ_WSP_TIR_w_LIT – zm. części wsp. tir. w lit. artykułem (punktem)"/>
    <w:basedOn w:val="CZWSPTIRczwsplnatiret"/>
    <w:next w:val="ZLITzmlitartykuempunktem"/>
    <w:rsid w:val="004B1A4C"/>
  </w:style>
  <w:style w:type="paragraph" w:customStyle="1" w:styleId="ZLITzmlitartykuempunktem">
    <w:name w:val="Z/LIT – zm. lit. artykułem (punktem)"/>
    <w:basedOn w:val="LITlitera"/>
    <w:rsid w:val="004B1A4C"/>
  </w:style>
  <w:style w:type="paragraph" w:styleId="Bezodstpw">
    <w:name w:val="No Spacing"/>
    <w:rsid w:val="004B1A4C"/>
    <w:pPr>
      <w:widowControl w:val="0"/>
      <w:suppressAutoHyphens/>
    </w:pPr>
    <w:rPr>
      <w:kern w:val="3"/>
      <w:lang w:eastAsia="ar-SA"/>
    </w:rPr>
  </w:style>
  <w:style w:type="paragraph" w:customStyle="1" w:styleId="DATAAKTUdatauchwalenialubwydaniaaktu">
    <w:name w:val="DATA_AKTU – data uchwalenia lub wydania aktu"/>
    <w:next w:val="TYTUAKTUprzedmiotregulacjiustawylubrozporzdzenia"/>
    <w:rsid w:val="004B1A4C"/>
    <w:pPr>
      <w:keepNext/>
      <w:suppressAutoHyphens/>
      <w:spacing w:before="120" w:after="120"/>
      <w:jc w:val="center"/>
    </w:pPr>
    <w:rPr>
      <w:rFonts w:cs="Arial"/>
      <w:bCs/>
    </w:rPr>
  </w:style>
  <w:style w:type="paragraph" w:customStyle="1" w:styleId="TYTUAKTUprzedmiotregulacjiustawylubrozporzdzenia">
    <w:name w:val="TYTUŁ_AKTU – przedmiot regulacji ustawy lub rozporządzenia"/>
    <w:next w:val="ARTartustawynprozporzdzenia"/>
    <w:rsid w:val="004B1A4C"/>
    <w:pPr>
      <w:keepNext/>
      <w:suppressAutoHyphens/>
      <w:spacing w:before="120" w:after="360"/>
      <w:jc w:val="center"/>
    </w:pPr>
    <w:rPr>
      <w:rFonts w:cs="Arial"/>
      <w:b/>
      <w:bCs/>
    </w:rPr>
  </w:style>
  <w:style w:type="paragraph" w:customStyle="1" w:styleId="CZKSIGAoznaczenieiprzedmiotczcilubksigi">
    <w:name w:val="CZĘŚĆ(KSIĘGA) – oznaczenie i przedmiot części lub księgi"/>
    <w:next w:val="ARTartustawynprozporzdzenia"/>
    <w:rsid w:val="004B1A4C"/>
    <w:pPr>
      <w:keepNext/>
      <w:suppressAutoHyphens/>
      <w:spacing w:before="120"/>
      <w:jc w:val="center"/>
    </w:pPr>
    <w:rPr>
      <w:b/>
      <w:bCs/>
      <w:caps/>
      <w:kern w:val="3"/>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sid w:val="004B1A4C"/>
    <w:rPr>
      <w:bCs/>
    </w:rPr>
  </w:style>
  <w:style w:type="paragraph" w:customStyle="1" w:styleId="OZNRODZAKTUtznustawalubrozporzdzenieiorganwydajcy">
    <w:name w:val="OZN_RODZ_AKTU – tzn. ustawa lub rozporządzenie i organ wydający"/>
    <w:next w:val="DATAAKTUdatauchwalenialubwydaniaaktu"/>
    <w:rsid w:val="004B1A4C"/>
    <w:pPr>
      <w:keepNext/>
      <w:suppressAutoHyphens/>
      <w:spacing w:after="120"/>
      <w:jc w:val="center"/>
    </w:pPr>
    <w:rPr>
      <w:b/>
      <w:bCs/>
      <w:caps/>
      <w:spacing w:val="54"/>
      <w:kern w:val="3"/>
    </w:rPr>
  </w:style>
  <w:style w:type="paragraph" w:customStyle="1" w:styleId="CZWSPPKTczwsplnapunktw">
    <w:name w:val="CZ_WSP_PKT – część wspólna punktów"/>
    <w:basedOn w:val="PKTpunkt"/>
    <w:next w:val="USTustnpkodeksu"/>
    <w:rsid w:val="004B1A4C"/>
    <w:pPr>
      <w:ind w:left="0" w:firstLine="0"/>
    </w:pPr>
  </w:style>
  <w:style w:type="paragraph" w:customStyle="1" w:styleId="CYTcytatnpprzysigi">
    <w:name w:val="CYT – cytat np. przysięgi"/>
    <w:basedOn w:val="USTustnpkodeksu"/>
    <w:next w:val="USTustnpkodeksu"/>
    <w:rsid w:val="004B1A4C"/>
    <w:pPr>
      <w:ind w:left="510" w:right="510" w:firstLine="0"/>
    </w:pPr>
  </w:style>
  <w:style w:type="paragraph" w:customStyle="1" w:styleId="ROZDZODDZPRZEDMprzedmiotregulacjirozdziauluboddziau">
    <w:name w:val="ROZDZ(ODDZ)_PRZEDM – przedmiot regulacji rozdziału lub oddziału"/>
    <w:next w:val="ARTartustawynprozporzdzenia"/>
    <w:rsid w:val="004B1A4C"/>
    <w:pPr>
      <w:keepNext/>
      <w:suppressAutoHyphens/>
      <w:spacing w:before="120"/>
      <w:jc w:val="center"/>
    </w:pPr>
    <w:rPr>
      <w:b/>
      <w:bCs/>
    </w:rPr>
  </w:style>
  <w:style w:type="paragraph" w:customStyle="1" w:styleId="ZLITCZWSPTIRwLITzmczciwsptirwlitliter">
    <w:name w:val="Z_LIT/CZ_WSP_TIR_w_LIT – zm. części wsp. tir. w lit. literą"/>
    <w:basedOn w:val="CZWSPTIRczwsplnatiret"/>
    <w:next w:val="LITlitera"/>
    <w:rsid w:val="004B1A4C"/>
    <w:pPr>
      <w:ind w:left="1463"/>
    </w:pPr>
  </w:style>
  <w:style w:type="paragraph" w:customStyle="1" w:styleId="ZLITTIRwLITzmtirwlitliter">
    <w:name w:val="Z_LIT/TIR_w_LIT – zm. tir. w lit. literą"/>
    <w:basedOn w:val="TIRtiret"/>
    <w:rsid w:val="004B1A4C"/>
    <w:pPr>
      <w:ind w:left="1860"/>
    </w:pPr>
  </w:style>
  <w:style w:type="paragraph" w:customStyle="1" w:styleId="TYTDZOZNoznaczenietytuulubdziau">
    <w:name w:val="TYT(DZ)_OZN – oznaczenie tytułu lub działu"/>
    <w:next w:val="Normalny"/>
    <w:rsid w:val="004B1A4C"/>
    <w:pPr>
      <w:keepNext/>
      <w:suppressAutoHyphens/>
      <w:spacing w:before="120"/>
      <w:jc w:val="center"/>
    </w:pPr>
    <w:rPr>
      <w:rFonts w:cs="Arial"/>
      <w:bCs/>
      <w:caps/>
      <w:kern w:val="3"/>
    </w:rPr>
  </w:style>
  <w:style w:type="paragraph" w:customStyle="1" w:styleId="ZWMATFIZCHEMzmwzorumatfizlubchemartykuempunktem">
    <w:name w:val="Z/W_MAT(FIZ|CHEM) – zm. wzoru mat. (fiz. lub chem.) artykułem (punktem)"/>
    <w:basedOn w:val="WMATFIZCHEMwzrmatfizlubchem"/>
    <w:rsid w:val="004B1A4C"/>
    <w:pPr>
      <w:ind w:left="510"/>
    </w:pPr>
  </w:style>
  <w:style w:type="paragraph" w:customStyle="1" w:styleId="WMATFIZCHEMwzrmatfizlubchem">
    <w:name w:val="W_MAT(FIZ|CHEM) – wzór mat. (fiz. lub chem.)"/>
    <w:rsid w:val="004B1A4C"/>
    <w:pPr>
      <w:suppressAutoHyphens/>
      <w:jc w:val="center"/>
    </w:pPr>
    <w:rPr>
      <w:rFonts w:ascii="Times New Roman"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rsid w:val="004B1A4C"/>
    <w:pPr>
      <w:spacing w:before="0"/>
      <w:ind w:left="510"/>
    </w:pPr>
  </w:style>
  <w:style w:type="paragraph" w:customStyle="1" w:styleId="ZTYTDZPRZEDMzmprzedmtytuulubdziauartykuempunktem">
    <w:name w:val="Z/TYT(DZ)_PRZEDM – zm. przedm. tytułu lub działu artykułem (punktem)"/>
    <w:next w:val="ZARTzmartartykuempunktem"/>
    <w:rsid w:val="004B1A4C"/>
    <w:pPr>
      <w:keepNext/>
      <w:suppressAutoHyphens/>
      <w:ind w:left="510"/>
      <w:jc w:val="center"/>
    </w:pPr>
    <w:rPr>
      <w:szCs w:val="26"/>
    </w:rPr>
  </w:style>
  <w:style w:type="paragraph" w:customStyle="1" w:styleId="ZTIRzmtirartykuempunktem">
    <w:name w:val="Z/TIR – zm. tir. artykułem (punktem)"/>
    <w:basedOn w:val="TIRtiret"/>
    <w:next w:val="PKTpunkt"/>
    <w:rsid w:val="004B1A4C"/>
    <w:pPr>
      <w:ind w:left="907"/>
    </w:pPr>
  </w:style>
  <w:style w:type="paragraph" w:customStyle="1" w:styleId="ZCZWSPPKTzmczciwsppktartykuempunktem">
    <w:name w:val="Z/CZ_WSP_PKT – zm. części wsp. pkt artykułem (punktem)"/>
    <w:basedOn w:val="CZWSPPKTczwsplnapunktw"/>
    <w:next w:val="ZARTzmartartykuempunktem"/>
    <w:rsid w:val="004B1A4C"/>
    <w:pPr>
      <w:ind w:left="510"/>
    </w:pPr>
  </w:style>
  <w:style w:type="paragraph" w:customStyle="1" w:styleId="ZZLITzmianazmlit">
    <w:name w:val="ZZ/LIT – zmiana zm. lit."/>
    <w:basedOn w:val="ZZPKTzmianazmpkt"/>
    <w:rsid w:val="004B1A4C"/>
    <w:pPr>
      <w:ind w:left="2370" w:hanging="476"/>
    </w:pPr>
  </w:style>
  <w:style w:type="paragraph" w:customStyle="1" w:styleId="ZZPKTzmianazmpkt">
    <w:name w:val="ZZ/PKT – zmiana zm. pkt"/>
    <w:basedOn w:val="ZPKTzmpktartykuempunktem"/>
    <w:rsid w:val="004B1A4C"/>
    <w:pPr>
      <w:ind w:left="2404"/>
    </w:pPr>
  </w:style>
  <w:style w:type="paragraph" w:customStyle="1" w:styleId="ZZTIRzmianazmtir">
    <w:name w:val="ZZ/TIR – zmiana zm. tir."/>
    <w:basedOn w:val="ZZLITzmianazmlit"/>
    <w:rsid w:val="004B1A4C"/>
    <w:pPr>
      <w:ind w:left="2291" w:hanging="397"/>
    </w:pPr>
  </w:style>
  <w:style w:type="paragraph" w:customStyle="1" w:styleId="ZROZDZODDZOZNzmoznrozdzoddzartykuempunktem">
    <w:name w:val="Z/ROZDZ(ODDZ)_OZN – zm. ozn. rozdz. (oddz.) artykułem (punktem)"/>
    <w:next w:val="ZROZDZODDZPRZEDMzmprzedmrozdzoddzartykuempunktem"/>
    <w:rsid w:val="004B1A4C"/>
    <w:pPr>
      <w:keepNext/>
      <w:suppressAutoHyphens/>
      <w:ind w:left="510"/>
      <w:jc w:val="center"/>
    </w:pPr>
    <w:rPr>
      <w:rFonts w:cs="Arial"/>
      <w:bCs/>
      <w:kern w:val="3"/>
    </w:rPr>
  </w:style>
  <w:style w:type="paragraph" w:customStyle="1" w:styleId="ZROZDZODDZPRZEDMzmprzedmrozdzoddzartykuempunktem">
    <w:name w:val="Z/ROZDZ(ODDZ)_PRZEDM – zm. przedm. rozdz. (oddz.) artykułem (punktem)"/>
    <w:basedOn w:val="ROZDZODDZPRZEDMprzedmiotregulacjirozdziauluboddziau"/>
    <w:next w:val="ZARTzmartartykuempunktem"/>
    <w:rsid w:val="004B1A4C"/>
    <w:pPr>
      <w:spacing w:after="120"/>
      <w:ind w:left="510"/>
    </w:pPr>
    <w:rPr>
      <w:b w:val="0"/>
    </w:rPr>
  </w:style>
  <w:style w:type="paragraph" w:customStyle="1" w:styleId="ZLITUSTzmustliter">
    <w:name w:val="Z_LIT/UST(§) – zm. ust. (§) literą"/>
    <w:basedOn w:val="USTustnpkodeksu"/>
    <w:rsid w:val="004B1A4C"/>
    <w:pPr>
      <w:ind w:left="987"/>
    </w:pPr>
  </w:style>
  <w:style w:type="paragraph" w:customStyle="1" w:styleId="ZLITPKTzmpktliter">
    <w:name w:val="Z_LIT/PKT – zm. pkt literą"/>
    <w:basedOn w:val="PKTpunkt"/>
    <w:rsid w:val="004B1A4C"/>
    <w:pPr>
      <w:ind w:left="1497"/>
    </w:pPr>
  </w:style>
  <w:style w:type="paragraph" w:customStyle="1" w:styleId="ZZCZWSPPKTzmianazmczciwsppkt">
    <w:name w:val="ZZ/CZ_WSP_PKT – zmiana. zm. części wsp. pkt"/>
    <w:basedOn w:val="ZZARTzmianazmart"/>
    <w:next w:val="ZPKTzmpktartykuempunktem"/>
    <w:rsid w:val="004B1A4C"/>
    <w:pPr>
      <w:ind w:firstLine="0"/>
    </w:pPr>
  </w:style>
  <w:style w:type="paragraph" w:customStyle="1" w:styleId="ZZARTzmianazmart">
    <w:name w:val="ZZ/ART(§) – zmiana zm. art. (§)"/>
    <w:basedOn w:val="ZARTzmartartykuempunktem"/>
    <w:rsid w:val="004B1A4C"/>
    <w:pPr>
      <w:ind w:left="1894"/>
    </w:pPr>
  </w:style>
  <w:style w:type="paragraph" w:customStyle="1" w:styleId="ZLITLITzmlitliter">
    <w:name w:val="Z_LIT/LIT – zm. lit. literą"/>
    <w:basedOn w:val="LITlitera"/>
    <w:rsid w:val="004B1A4C"/>
    <w:pPr>
      <w:ind w:left="1463"/>
    </w:pPr>
  </w:style>
  <w:style w:type="paragraph" w:customStyle="1" w:styleId="ZLITCZWSPPKTzmczciwsppktliter">
    <w:name w:val="Z_LIT/CZ_WSP_PKT – zm. części wsp. pkt literą"/>
    <w:basedOn w:val="CZWSPLITczwsplnaliter"/>
    <w:next w:val="LITlitera"/>
    <w:rsid w:val="004B1A4C"/>
    <w:pPr>
      <w:ind w:left="987"/>
    </w:pPr>
  </w:style>
  <w:style w:type="paragraph" w:customStyle="1" w:styleId="ZLITTIRzmtirliter">
    <w:name w:val="Z_LIT/TIR – zm. tir. literą"/>
    <w:basedOn w:val="TIRtiret"/>
    <w:rsid w:val="004B1A4C"/>
  </w:style>
  <w:style w:type="paragraph" w:customStyle="1" w:styleId="ZZCZWSPLITwPKTzmianazmczciwsplitwpkt">
    <w:name w:val="ZZ/CZ_WSP_LIT_w_PKT – zmiana zm. części wsp. lit. w pkt"/>
    <w:basedOn w:val="ZZLITwPKTzmianazmlitwpkt"/>
    <w:rsid w:val="004B1A4C"/>
    <w:pPr>
      <w:ind w:left="2404" w:firstLine="0"/>
    </w:pPr>
  </w:style>
  <w:style w:type="paragraph" w:customStyle="1" w:styleId="ZZLITwPKTzmianazmlitwpkt">
    <w:name w:val="ZZ/LIT_w_PKT – zmiana zm. lit. w pkt"/>
    <w:basedOn w:val="ZLITwPKTzmlitwpktartykuempunktem"/>
    <w:rsid w:val="004B1A4C"/>
    <w:pPr>
      <w:ind w:left="2880"/>
    </w:pPr>
  </w:style>
  <w:style w:type="paragraph" w:customStyle="1" w:styleId="ZLITLITwPKTzmlitwpktliter">
    <w:name w:val="Z_LIT/LIT_w_PKT – zm. lit. w pkt literą"/>
    <w:basedOn w:val="LITlitera"/>
    <w:rsid w:val="004B1A4C"/>
    <w:pPr>
      <w:ind w:left="1973"/>
    </w:pPr>
  </w:style>
  <w:style w:type="paragraph" w:customStyle="1" w:styleId="ZLITCZWSPLITwPKTzmczciwsplitwpktliter">
    <w:name w:val="Z_LIT/CZ_WSP_LIT_w_PKT – zm. części wsp. lit. w pkt literą"/>
    <w:basedOn w:val="CZWSPLITczwsplnaliter"/>
    <w:next w:val="LITlitera"/>
    <w:rsid w:val="004B1A4C"/>
    <w:pPr>
      <w:ind w:left="1497"/>
    </w:pPr>
  </w:style>
  <w:style w:type="paragraph" w:customStyle="1" w:styleId="ZLITTIRwPKTzmtirwpktliter">
    <w:name w:val="Z_LIT/TIR_w_PKT – zm. tir. w pkt literą"/>
    <w:basedOn w:val="TIRtiret"/>
    <w:rsid w:val="004B1A4C"/>
    <w:pPr>
      <w:ind w:left="2370"/>
    </w:pPr>
  </w:style>
  <w:style w:type="paragraph" w:customStyle="1" w:styleId="ZLITCZWSPTIRwPKTzmczciwsptirwpktliter">
    <w:name w:val="Z_LIT/CZ_WSP_TIR_w_PKT – zm. części wsp. tir. w pkt literą"/>
    <w:basedOn w:val="CZWSPTIRczwsplnatiret"/>
    <w:next w:val="LITlitera"/>
    <w:rsid w:val="004B1A4C"/>
    <w:pPr>
      <w:ind w:left="1973"/>
    </w:pPr>
  </w:style>
  <w:style w:type="paragraph" w:styleId="Tekstprzypisudolnego">
    <w:name w:val="footnote text"/>
    <w:basedOn w:val="Normalny"/>
    <w:rsid w:val="004B1A4C"/>
    <w:rPr>
      <w:rFonts w:ascii="Times" w:hAnsi="Times"/>
      <w:szCs w:val="24"/>
    </w:rPr>
  </w:style>
  <w:style w:type="character" w:customStyle="1" w:styleId="TekstprzypisudolnegoZnak">
    <w:name w:val="Tekst przypisu dolnego Znak"/>
    <w:basedOn w:val="Domylnaczcionkaakapitu"/>
    <w:rsid w:val="004B1A4C"/>
    <w:rPr>
      <w:sz w:val="20"/>
    </w:rPr>
  </w:style>
  <w:style w:type="paragraph" w:customStyle="1" w:styleId="ZTIRLITzmlittiret">
    <w:name w:val="Z_TIR/LIT – zm. lit. tiret"/>
    <w:basedOn w:val="LITlitera"/>
    <w:rsid w:val="004B1A4C"/>
    <w:pPr>
      <w:ind w:left="1859"/>
    </w:pPr>
  </w:style>
  <w:style w:type="paragraph" w:customStyle="1" w:styleId="ZTIRCZWSPPKTzmczciwsppkttiret">
    <w:name w:val="Z_TIR/CZ_WSP_PKT – zm. części wsp. pkt tiret"/>
    <w:basedOn w:val="CZWSPLITczwsplnaliter"/>
    <w:next w:val="TIRtiret"/>
    <w:rsid w:val="004B1A4C"/>
    <w:pPr>
      <w:ind w:left="1383"/>
    </w:pPr>
  </w:style>
  <w:style w:type="paragraph" w:customStyle="1" w:styleId="ZTIRTIRzmtirtiret">
    <w:name w:val="Z_TIR/TIR – zm. tir. tiret"/>
    <w:basedOn w:val="TIRtiret"/>
    <w:rsid w:val="004B1A4C"/>
    <w:pPr>
      <w:ind w:left="1780"/>
    </w:pPr>
  </w:style>
  <w:style w:type="paragraph" w:customStyle="1" w:styleId="ZZCZWSPTIRwPKTzmianazmczciwsptirwpkt">
    <w:name w:val="ZZ/CZ_WSP_TIR_w_PKT – zmiana zm. części wsp. tir. w pkt"/>
    <w:basedOn w:val="ZZTIRwPKTzmianazmtirwpkt"/>
    <w:rsid w:val="004B1A4C"/>
    <w:pPr>
      <w:ind w:left="2880" w:firstLine="0"/>
    </w:pPr>
  </w:style>
  <w:style w:type="paragraph" w:customStyle="1" w:styleId="ZZTIRwPKTzmianazmtirwpkt">
    <w:name w:val="ZZ/TIR_w_PKT – zmiana zm. tir. w pkt"/>
    <w:basedOn w:val="ZTIRwPKTzmtirwpktartykuempunktem"/>
    <w:rsid w:val="004B1A4C"/>
    <w:pPr>
      <w:ind w:left="3277"/>
    </w:pPr>
  </w:style>
  <w:style w:type="paragraph" w:customStyle="1" w:styleId="ZZTIRwLITzmianazmtirwlit">
    <w:name w:val="ZZ/TIR_w_LIT – zmiana zm. tir. w lit."/>
    <w:basedOn w:val="ZZTIRzmianazmtir"/>
    <w:rsid w:val="004B1A4C"/>
    <w:pPr>
      <w:ind w:left="2767"/>
    </w:pPr>
  </w:style>
  <w:style w:type="paragraph" w:customStyle="1" w:styleId="ZTIRTIRwLITzmtirwlittiret">
    <w:name w:val="Z_TIR/TIR_w_LIT – zm. tir. w lit. tiret"/>
    <w:basedOn w:val="TIRtiret"/>
    <w:rsid w:val="004B1A4C"/>
    <w:pPr>
      <w:ind w:left="2257"/>
    </w:pPr>
  </w:style>
  <w:style w:type="paragraph" w:customStyle="1" w:styleId="ZTIRCZWSPTIRwLITzmczciwsptirwlittiret">
    <w:name w:val="Z_TIR/CZ_WSP_TIR_w_LIT – zm. części wsp. tir. w lit. tiret"/>
    <w:basedOn w:val="CZWSPTIRczwsplnatiret"/>
    <w:next w:val="TIRtiret"/>
    <w:rsid w:val="004B1A4C"/>
    <w:pPr>
      <w:ind w:left="1860"/>
    </w:pPr>
  </w:style>
  <w:style w:type="paragraph" w:customStyle="1" w:styleId="CZWSP2TIRczwsplnapodwjnychtiret">
    <w:name w:val="CZ_WSP_2TIR – część wspólna podwójnych tiret"/>
    <w:basedOn w:val="CZWSPTIRczwsplnatiret"/>
    <w:next w:val="TIRtiret"/>
    <w:rsid w:val="004B1A4C"/>
    <w:pPr>
      <w:ind w:left="1780"/>
    </w:pPr>
  </w:style>
  <w:style w:type="paragraph" w:customStyle="1" w:styleId="Z2TIRzmpodwtirartykuempunktem">
    <w:name w:val="Z/2TIR – zm. podw. tir. artykułem (punktem)"/>
    <w:basedOn w:val="TIRtiret"/>
    <w:rsid w:val="004B1A4C"/>
    <w:pPr>
      <w:ind w:left="907"/>
    </w:pPr>
  </w:style>
  <w:style w:type="paragraph" w:customStyle="1" w:styleId="ZZCZWSPTIRwLITzmianazmczciwsptirwlit">
    <w:name w:val="ZZ/CZ_WSP_TIR_w_LIT – zmiana zm. części wsp. tir. w lit."/>
    <w:basedOn w:val="ZZTIRwLITzmianazmtirwlit"/>
    <w:rsid w:val="004B1A4C"/>
    <w:pPr>
      <w:ind w:left="2370" w:firstLine="0"/>
    </w:pPr>
  </w:style>
  <w:style w:type="paragraph" w:customStyle="1" w:styleId="ZLIT2TIRzmpodwtirliter">
    <w:name w:val="Z_LIT/2TIR – zm. podw. tir. literą"/>
    <w:basedOn w:val="TIRtiret"/>
    <w:rsid w:val="004B1A4C"/>
  </w:style>
  <w:style w:type="paragraph" w:customStyle="1" w:styleId="ZTIR2TIRzmpodwtirtiret">
    <w:name w:val="Z_TIR/2TIR – zm. podw. tir. tiret"/>
    <w:basedOn w:val="TIRtiret"/>
    <w:rsid w:val="004B1A4C"/>
    <w:pPr>
      <w:ind w:left="1780"/>
    </w:pPr>
  </w:style>
  <w:style w:type="paragraph" w:customStyle="1" w:styleId="Z2TIRCZWSPLITzmczciwsplitpodwjnymtiret">
    <w:name w:val="Z_2TIR/CZ_WSP_LIT – zm. części wsp. lit. podwójnym tiret"/>
    <w:basedOn w:val="CZWSPTIRczwsplnatiret"/>
    <w:next w:val="2TIRpodwjnytiret"/>
    <w:rsid w:val="004B1A4C"/>
    <w:pPr>
      <w:ind w:left="1780"/>
    </w:pPr>
  </w:style>
  <w:style w:type="paragraph" w:customStyle="1" w:styleId="Z2TIRwPKTzmpodwtirwpktartykuempunktem">
    <w:name w:val="Z/2TIR_w_PKT – zm. podw. tir. w pkt artykułem (punktem)"/>
    <w:basedOn w:val="TIRtiret"/>
    <w:next w:val="ZPKTzmpktartykuempunktem"/>
    <w:rsid w:val="004B1A4C"/>
    <w:pPr>
      <w:ind w:left="2291"/>
    </w:pPr>
  </w:style>
  <w:style w:type="paragraph" w:customStyle="1" w:styleId="ZTIRPKTzmpkttiret">
    <w:name w:val="Z_TIR/PKT – zm. pkt tiret"/>
    <w:basedOn w:val="PKTpunkt"/>
    <w:rsid w:val="004B1A4C"/>
    <w:pPr>
      <w:ind w:left="1893"/>
    </w:pPr>
  </w:style>
  <w:style w:type="paragraph" w:customStyle="1" w:styleId="ZTIRLITwPKTzmlitwpkttiret">
    <w:name w:val="Z_TIR/LIT_w_PKT – zm. lit. w pkt tiret"/>
    <w:basedOn w:val="LITlitera"/>
    <w:rsid w:val="004B1A4C"/>
    <w:pPr>
      <w:ind w:left="2336"/>
    </w:pPr>
  </w:style>
  <w:style w:type="paragraph" w:customStyle="1" w:styleId="ZTIRCZWSPLITwPKTzmczciwsplitwpkttiret">
    <w:name w:val="Z_TIR/CZ_WSP_LIT_w_PKT – zm. części wsp. lit. w pkt tiret"/>
    <w:basedOn w:val="CZWSPLITczwsplnaliter"/>
    <w:rsid w:val="004B1A4C"/>
    <w:pPr>
      <w:ind w:left="1860"/>
    </w:pPr>
  </w:style>
  <w:style w:type="paragraph" w:customStyle="1" w:styleId="ZTIR2TIRwLITzmpodwtirwlittiret">
    <w:name w:val="Z_TIR/2TIR_w_LIT – zm. podw. tir. w lit. tiret"/>
    <w:basedOn w:val="TIRtiret"/>
    <w:rsid w:val="004B1A4C"/>
    <w:pPr>
      <w:ind w:left="2654"/>
    </w:pPr>
  </w:style>
  <w:style w:type="paragraph" w:customStyle="1" w:styleId="ZTIRCZWSP2TIRwLITzmczciwsppodwtirwlittiret">
    <w:name w:val="Z_TIR/CZ_WSP_2TIR_w_LIT – zm. części wsp. podw. tir. w lit. tiret"/>
    <w:basedOn w:val="CZWSPTIRczwsplnatiret"/>
    <w:next w:val="TIRtiret"/>
    <w:rsid w:val="004B1A4C"/>
    <w:pPr>
      <w:ind w:left="2257"/>
    </w:pPr>
  </w:style>
  <w:style w:type="paragraph" w:customStyle="1" w:styleId="ZTIR2TIRwTIRzmpodwtirwtirtiret">
    <w:name w:val="Z_TIR/2TIR_w_TIR – zm. podw. tir. w tir. tiret"/>
    <w:basedOn w:val="TIRtiret"/>
    <w:rsid w:val="004B1A4C"/>
    <w:pPr>
      <w:ind w:left="2177"/>
    </w:pPr>
  </w:style>
  <w:style w:type="paragraph" w:customStyle="1" w:styleId="ZTIRCZWSP2TIRwTIRzmczciwsppodwtirwtirtiret">
    <w:name w:val="Z_TIR/CZ_WSP_2TIR_w_TIR – zm. części wsp. podw. tir. w tir. tiret"/>
    <w:basedOn w:val="CZWSPTIRczwsplnatiret"/>
    <w:rsid w:val="004B1A4C"/>
    <w:pPr>
      <w:ind w:left="1780"/>
    </w:pPr>
  </w:style>
  <w:style w:type="paragraph" w:customStyle="1" w:styleId="Z2TIRLITzmlitpodwjnymtiret">
    <w:name w:val="Z_2TIR/LIT – zm. lit. podwójnym tiret"/>
    <w:basedOn w:val="LITlitera"/>
    <w:rsid w:val="004B1A4C"/>
    <w:pPr>
      <w:ind w:left="2256"/>
    </w:pPr>
  </w:style>
  <w:style w:type="paragraph" w:customStyle="1" w:styleId="ZZ2TIRwTIRzmianazmpodwtirwtir">
    <w:name w:val="ZZ/2TIR_w_TIR – zmiana zm. podw. tir. w tir."/>
    <w:basedOn w:val="ZZCZWSP2TIRzmianazmczciwsppodwtir"/>
    <w:rsid w:val="004B1A4C"/>
    <w:pPr>
      <w:ind w:left="2688" w:hanging="397"/>
    </w:pPr>
  </w:style>
  <w:style w:type="paragraph" w:customStyle="1" w:styleId="ZZCZWSP2TIRzmianazmczciwsppodwtir">
    <w:name w:val="ZZ/CZ_WSP_2TIR – zmiana zm. części wsp. podw. tir."/>
    <w:basedOn w:val="ZZTIRzmianazmtir"/>
    <w:next w:val="ZZUSTzmianazmust"/>
    <w:rsid w:val="004B1A4C"/>
    <w:pPr>
      <w:ind w:left="1894" w:firstLine="0"/>
    </w:pPr>
  </w:style>
  <w:style w:type="paragraph" w:customStyle="1" w:styleId="ZZUSTzmianazmust">
    <w:name w:val="ZZ/UST(§) – zmiana zm. ust. (§)"/>
    <w:basedOn w:val="ZZARTzmianazmart"/>
    <w:rsid w:val="004B1A4C"/>
  </w:style>
  <w:style w:type="paragraph" w:customStyle="1" w:styleId="ZZ2TIRwLITzmianazmpodwtirwlit">
    <w:name w:val="ZZ/2TIR_w_LIT – zmiana zm. podw. tir. w lit."/>
    <w:basedOn w:val="ZZ2TIRwTIRzmianazmpodwtirwtir"/>
    <w:rsid w:val="004B1A4C"/>
    <w:pPr>
      <w:ind w:left="3164"/>
    </w:pPr>
  </w:style>
  <w:style w:type="paragraph" w:customStyle="1" w:styleId="Z2TIRTIRwLITzmtirwlitpodwjnymtiret">
    <w:name w:val="Z_2TIR/TIR_w_LIT – zm. tir. w lit. podwójnym tiret"/>
    <w:basedOn w:val="TIRtiret"/>
    <w:rsid w:val="004B1A4C"/>
    <w:pPr>
      <w:ind w:left="2654"/>
    </w:pPr>
  </w:style>
  <w:style w:type="paragraph" w:customStyle="1" w:styleId="Z2TIRCZWSPTIRwLITzmczciwsptirwlitpodwjnymtiret">
    <w:name w:val="Z_2TIR/CZ_WSP_TIR_w_LIT – zm. części wsp. tir. w lit. podwójnym tiret"/>
    <w:basedOn w:val="CZWSPTIRczwsplnatiret"/>
    <w:next w:val="2TIRpodwjnytiret"/>
    <w:rsid w:val="004B1A4C"/>
    <w:pPr>
      <w:ind w:left="2257"/>
    </w:pPr>
  </w:style>
  <w:style w:type="paragraph" w:customStyle="1" w:styleId="ZZ2TIRwPKTzmianazmpodwtirwpkt">
    <w:name w:val="ZZ/2TIR_w_PKT – zmiana zm. podw. tir. w pkt"/>
    <w:basedOn w:val="ZZ2TIRwLITzmianazmpodwtirwlit"/>
    <w:rsid w:val="004B1A4C"/>
    <w:pPr>
      <w:ind w:left="3674"/>
    </w:pPr>
  </w:style>
  <w:style w:type="paragraph" w:customStyle="1" w:styleId="ZZCZWSP2TIRwTIRzmianazmczciwsppodwtirwtir">
    <w:name w:val="ZZ/CZ_WSP_2TIR_w_TIR – zmiana zm. części wsp. podw. tir. w tir."/>
    <w:basedOn w:val="ZZ2TIRwLITzmianazmpodwtirwlit"/>
    <w:rsid w:val="004B1A4C"/>
    <w:pPr>
      <w:ind w:left="2291" w:firstLine="0"/>
    </w:pPr>
  </w:style>
  <w:style w:type="paragraph" w:customStyle="1" w:styleId="Z2TIR2TIRwTIRzmpodwtirwtirpodwjnymtiret">
    <w:name w:val="Z_2TIR/2TIR_w_TIR – zm. podw. tir. w tir. podwójnym tiret"/>
    <w:basedOn w:val="TIRtiret"/>
    <w:rsid w:val="004B1A4C"/>
    <w:pPr>
      <w:ind w:left="2574"/>
    </w:pPr>
  </w:style>
  <w:style w:type="paragraph" w:customStyle="1" w:styleId="Z2TIRCZWSP2TIRwTIRzmczciwsppodwtirwtiretpodwjnymtiret">
    <w:name w:val="Z_2TIR/CZ_WSP_2TIR_w_TIR – zm. części wsp. podw. tir. w tiret podwójnym tiret"/>
    <w:basedOn w:val="CZWSPTIRczwsplnatiret"/>
    <w:next w:val="2TIRpodwjnytiret"/>
    <w:rsid w:val="004B1A4C"/>
    <w:pPr>
      <w:ind w:left="2177"/>
    </w:pPr>
  </w:style>
  <w:style w:type="paragraph" w:customStyle="1" w:styleId="Z2TIR2TIRwLITzmpodwtirwlitpodwjnymtiret">
    <w:name w:val="Z_2TIR/2TIR_w_LIT – zm. podw. tir. w lit. podwójnym tiret"/>
    <w:basedOn w:val="TIRtiret"/>
    <w:rsid w:val="004B1A4C"/>
    <w:pPr>
      <w:ind w:left="3051"/>
    </w:pPr>
  </w:style>
  <w:style w:type="paragraph" w:customStyle="1" w:styleId="Z2TIRCZWSP2TIRwLITzmczciwsppodwtirwlitpodwjnymtiret">
    <w:name w:val="Z_2TIR/CZ_WSP_2TIR_w_LIT – zm. części wsp. podw. tir. w lit. podwójnym tiret"/>
    <w:basedOn w:val="CZWSPTIRczwsplnatiret"/>
    <w:next w:val="2TIRpodwjnytiret"/>
    <w:rsid w:val="004B1A4C"/>
    <w:pPr>
      <w:ind w:left="2654"/>
    </w:pPr>
  </w:style>
  <w:style w:type="paragraph" w:customStyle="1" w:styleId="ZCZCIKSIGIzmozniprzedmczciksigiartykuempunktem">
    <w:name w:val="Z/CZĘŚCI(KSIĘGI) – zm. ozn. i przedm. części (księgi) artykułem (punktem)"/>
    <w:basedOn w:val="CZKSIGAoznaczenieiprzedmiotczcilubksigi"/>
    <w:rsid w:val="004B1A4C"/>
    <w:pPr>
      <w:ind w:left="510"/>
    </w:pPr>
    <w:rPr>
      <w:b w:val="0"/>
    </w:rPr>
  </w:style>
  <w:style w:type="character" w:styleId="Odwoaniedokomentarza">
    <w:name w:val="annotation reference"/>
    <w:basedOn w:val="Domylnaczcionkaakapitu"/>
    <w:rsid w:val="004B1A4C"/>
    <w:rPr>
      <w:sz w:val="16"/>
      <w:szCs w:val="16"/>
    </w:rPr>
  </w:style>
  <w:style w:type="paragraph" w:styleId="Tekstkomentarza">
    <w:name w:val="annotation text"/>
    <w:basedOn w:val="Normalny"/>
    <w:rsid w:val="004B1A4C"/>
    <w:rPr>
      <w:rFonts w:ascii="Times" w:hAnsi="Times"/>
      <w:szCs w:val="24"/>
    </w:rPr>
  </w:style>
  <w:style w:type="character" w:customStyle="1" w:styleId="TekstkomentarzaZnak">
    <w:name w:val="Tekst komentarza Znak"/>
    <w:basedOn w:val="Domylnaczcionkaakapitu"/>
    <w:rsid w:val="004B1A4C"/>
    <w:rPr>
      <w:sz w:val="20"/>
    </w:rPr>
  </w:style>
  <w:style w:type="paragraph" w:styleId="Tematkomentarza">
    <w:name w:val="annotation subject"/>
    <w:basedOn w:val="Tekstkomentarza"/>
    <w:next w:val="Tekstkomentarza"/>
    <w:rsid w:val="004B1A4C"/>
    <w:rPr>
      <w:b/>
      <w:bCs/>
    </w:rPr>
  </w:style>
  <w:style w:type="character" w:customStyle="1" w:styleId="TematkomentarzaZnak">
    <w:name w:val="Temat komentarza Znak"/>
    <w:basedOn w:val="TekstkomentarzaZnak"/>
    <w:rsid w:val="004B1A4C"/>
    <w:rPr>
      <w:b/>
      <w:bCs/>
      <w:sz w:val="20"/>
    </w:rPr>
  </w:style>
  <w:style w:type="paragraph" w:customStyle="1" w:styleId="ZZWMATFIZCHEMzmwzorumatfizlubchem">
    <w:name w:val="ZZ/W_MAT(FIZ|CHEM) – zm. wzoru mat. (fiz. lub chem.)"/>
    <w:basedOn w:val="ZWMATFIZCHEMzmwzorumatfizlubchemartykuempunktem"/>
    <w:rsid w:val="004B1A4C"/>
    <w:pPr>
      <w:ind w:left="2404"/>
    </w:pPr>
  </w:style>
  <w:style w:type="paragraph" w:customStyle="1" w:styleId="ODNONIKtreodnonika">
    <w:name w:val="ODNOŚNIK – treść odnośnika"/>
    <w:rsid w:val="004B1A4C"/>
    <w:pPr>
      <w:suppressAutoHyphens/>
      <w:spacing w:line="240" w:lineRule="auto"/>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rsid w:val="004B1A4C"/>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rsid w:val="004B1A4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sid w:val="004B1A4C"/>
    <w:rPr>
      <w:rFonts w:ascii="Times New Roman" w:hAnsi="Times New Roman"/>
    </w:rPr>
  </w:style>
  <w:style w:type="paragraph" w:customStyle="1" w:styleId="ZTIRTIRwPKTzmtirwpkttiret">
    <w:name w:val="Z_TIR/TIR_w_PKT – zm. tir. w pkt tiret"/>
    <w:basedOn w:val="ZTIRTIRwLITzmtirwlittiret"/>
    <w:rsid w:val="004B1A4C"/>
    <w:pPr>
      <w:ind w:left="2733"/>
    </w:pPr>
  </w:style>
  <w:style w:type="paragraph" w:customStyle="1" w:styleId="ZTIRCZWSPTIRwPKTzmczciwsptirtiret">
    <w:name w:val="Z_TIR/CZ_WSP_TIR_w_PKT – zm. części wsp. tir. tiret"/>
    <w:basedOn w:val="ZTIRTIRwPKTzmtirwpkttiret"/>
    <w:next w:val="TIRtiret"/>
    <w:rsid w:val="004B1A4C"/>
    <w:pPr>
      <w:ind w:left="2336" w:firstLine="0"/>
    </w:pPr>
  </w:style>
  <w:style w:type="paragraph" w:customStyle="1" w:styleId="SKARNsankcjakarnawszczeglnociwKodeksiekarnym">
    <w:name w:val="S_KARN – sankcja karna w szczególności w Kodeksie karnym"/>
    <w:basedOn w:val="USTustnpkodeksu"/>
    <w:next w:val="ARTartustawynprozporzdzenia"/>
    <w:rsid w:val="004B1A4C"/>
    <w:pPr>
      <w:ind w:left="510" w:firstLine="0"/>
    </w:pPr>
  </w:style>
  <w:style w:type="paragraph" w:customStyle="1" w:styleId="ROZDZODDZOZNoznaczenierozdziauluboddziau">
    <w:name w:val="ROZDZ(ODDZ)_OZN – oznaczenie rozdziału lub oddziału"/>
    <w:next w:val="ARTartustawynprozporzdzenia"/>
    <w:rsid w:val="004B1A4C"/>
    <w:pPr>
      <w:keepNext/>
      <w:suppressAutoHyphens/>
      <w:spacing w:before="120"/>
      <w:jc w:val="center"/>
    </w:pPr>
    <w:rPr>
      <w:rFonts w:cs="Arial"/>
      <w:bCs/>
      <w:kern w:val="3"/>
    </w:rPr>
  </w:style>
  <w:style w:type="paragraph" w:customStyle="1" w:styleId="Z2TIR2TIRzmpodwtirpodwjnymtiret">
    <w:name w:val="Z_2TIR/2TIR – zm. podw. tir. podwójnym tiret"/>
    <w:basedOn w:val="TIRtiret"/>
    <w:rsid w:val="004B1A4C"/>
    <w:pPr>
      <w:ind w:left="2177"/>
    </w:pPr>
  </w:style>
  <w:style w:type="paragraph" w:customStyle="1" w:styleId="Z2TIRTIRzmtirpodwjnymtiret">
    <w:name w:val="Z_2TIR/TIR – zm. tir. podwójnym tiret"/>
    <w:basedOn w:val="TIRtiret"/>
    <w:rsid w:val="004B1A4C"/>
    <w:pPr>
      <w:ind w:left="2177"/>
    </w:pPr>
  </w:style>
  <w:style w:type="paragraph" w:customStyle="1" w:styleId="ZSKARNzmsankcjikarnejwszczeglnociwKodeksiekarnym">
    <w:name w:val="Z/S_KARN – zm. sankcji karnej w szczególności w Kodeksie karnym"/>
    <w:basedOn w:val="SKARNsankcjakarnawszczeglnociwKodeksiekarnym"/>
    <w:next w:val="PKTpunkt"/>
    <w:rsid w:val="004B1A4C"/>
    <w:pPr>
      <w:ind w:left="1021"/>
    </w:pPr>
  </w:style>
  <w:style w:type="paragraph" w:customStyle="1" w:styleId="ZLITSKARNzmsankcjikarnejliter">
    <w:name w:val="Z_LIT/S_KARN – zm. sankcji karnej literą"/>
    <w:basedOn w:val="ZSKARNzmsankcjikarnejwszczeglnociwKodeksiekarnym"/>
    <w:rsid w:val="004B1A4C"/>
    <w:pPr>
      <w:ind w:left="1497"/>
    </w:pPr>
  </w:style>
  <w:style w:type="paragraph" w:customStyle="1" w:styleId="ZCYTzmcytatunpprzysigiartykuempunktem">
    <w:name w:val="Z/CYT – zm. cytatu np. przysięgi artykułem (punktem)"/>
    <w:basedOn w:val="CYTcytatnpprzysigi"/>
    <w:next w:val="ZUSTzmustartykuempunktem"/>
    <w:rsid w:val="004B1A4C"/>
    <w:pPr>
      <w:ind w:left="1021"/>
    </w:pPr>
  </w:style>
  <w:style w:type="paragraph" w:customStyle="1" w:styleId="ZUSTzmustartykuempunktem">
    <w:name w:val="Z/UST(§) – zm. ust. (§) artykułem (punktem)"/>
    <w:basedOn w:val="ZARTzmartartykuempunktem"/>
    <w:rsid w:val="004B1A4C"/>
  </w:style>
  <w:style w:type="paragraph" w:customStyle="1" w:styleId="ZCZWSP2TIRwPKTzmczciwsppodwtirwpktartykuempunktem">
    <w:name w:val="Z/CZ_WSP_2TIR_w_PKT – zm. części wsp. podw. tir. w pkt artykułem (punktem)"/>
    <w:basedOn w:val="Z2TIRwPKTzmpodwtirwpktartykuempunktem"/>
    <w:next w:val="ZZUSTzmianazmust"/>
    <w:rsid w:val="004B1A4C"/>
    <w:pPr>
      <w:ind w:left="1894" w:firstLine="0"/>
    </w:pPr>
  </w:style>
  <w:style w:type="paragraph" w:customStyle="1" w:styleId="Z2TIRwLITzmpodwtirwlitartykuempunktem">
    <w:name w:val="Z/2TIR_w_LIT – zm. podw. tir. w lit. artykułem (punktem)"/>
    <w:basedOn w:val="Z2TIRwPKTzmpodwtirwpktartykuempunktem"/>
    <w:rsid w:val="004B1A4C"/>
    <w:pPr>
      <w:ind w:left="1780"/>
    </w:pPr>
  </w:style>
  <w:style w:type="paragraph" w:customStyle="1" w:styleId="Z2TIRwTIRzmpodwtirwtirartykuempunktem">
    <w:name w:val="Z/2TIR_w_TIR – zm. podw. tir. w tir. artykułem (punktem)"/>
    <w:basedOn w:val="Z2TIRwLITzmpodwtirwlitartykuempunktem"/>
    <w:rsid w:val="004B1A4C"/>
    <w:pPr>
      <w:ind w:left="1304"/>
    </w:pPr>
  </w:style>
  <w:style w:type="paragraph" w:customStyle="1" w:styleId="ZCZWSP2TIRwTIRzmczciwsppodwtirwtirartykuempunktem">
    <w:name w:val="Z/CZ_WSP_2TIR_w_TIR – zm. części wsp. podw. tir. w tir. artykułem (punktem)"/>
    <w:basedOn w:val="Z2TIRwTIRzmpodwtirwtirartykuempunktem"/>
    <w:next w:val="PKTpunkt"/>
    <w:rsid w:val="004B1A4C"/>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rsid w:val="004B1A4C"/>
    <w:pPr>
      <w:ind w:left="1383" w:firstLine="0"/>
    </w:pPr>
  </w:style>
  <w:style w:type="paragraph" w:customStyle="1" w:styleId="PKTODNONIKApunktodnonika">
    <w:name w:val="PKT_ODNOŚNIKA – punkt odnośnika"/>
    <w:basedOn w:val="ODNONIKtreodnonika"/>
    <w:rsid w:val="004B1A4C"/>
    <w:pPr>
      <w:ind w:left="568"/>
    </w:pPr>
  </w:style>
  <w:style w:type="paragraph" w:customStyle="1" w:styleId="ZODNONIKAzmtekstuodnonikaartykuempunktem">
    <w:name w:val="Z/ODNOŚNIKA – zm. tekstu odnośnika artykułem (punktem)"/>
    <w:basedOn w:val="ODNONIKtreodnonika"/>
    <w:rsid w:val="004B1A4C"/>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rsid w:val="004B1A4C"/>
    <w:pPr>
      <w:ind w:left="1304"/>
    </w:pPr>
  </w:style>
  <w:style w:type="paragraph" w:customStyle="1" w:styleId="ZPKTODNONIKAzmpktodnonikaartykuempunktem">
    <w:name w:val="Z/PKT_ODNOŚNIKA – zm. pkt odnośnika artykułem (punktem)"/>
    <w:basedOn w:val="ZODNONIKAzmtekstuodnonikaartykuempunktem"/>
    <w:rsid w:val="004B1A4C"/>
  </w:style>
  <w:style w:type="paragraph" w:customStyle="1" w:styleId="ZLIT2TIRwTIRzmpodwtirwtirliter">
    <w:name w:val="Z_LIT/2TIR_w_TIR – zm. podw. tir. w tir. literą"/>
    <w:basedOn w:val="ZLIT2TIRzmpodwtirliter"/>
    <w:rsid w:val="004B1A4C"/>
    <w:pPr>
      <w:ind w:left="1780"/>
    </w:pPr>
  </w:style>
  <w:style w:type="paragraph" w:customStyle="1" w:styleId="ZLIT2TIRwLITzmpodwtirwlitliter">
    <w:name w:val="Z_LIT/2TIR_w_LIT – zm. podw. tir. w lit. literą"/>
    <w:basedOn w:val="ZLIT2TIRwTIRzmpodwtirwtirliter"/>
    <w:rsid w:val="004B1A4C"/>
    <w:pPr>
      <w:ind w:left="2257"/>
    </w:pPr>
  </w:style>
  <w:style w:type="paragraph" w:customStyle="1" w:styleId="ZLIT2TIRwPKTzmpodwtirwpktliter">
    <w:name w:val="Z_LIT/2TIR_w_PKT – zm. podw. tir. w pkt literą"/>
    <w:basedOn w:val="ZLIT2TIRwLITzmpodwtirwlitliter"/>
    <w:rsid w:val="004B1A4C"/>
    <w:pPr>
      <w:ind w:left="2767"/>
    </w:pPr>
  </w:style>
  <w:style w:type="paragraph" w:customStyle="1" w:styleId="ZLITCZWSP2TIRwTIRzmczciwsppodwtirwtirliter">
    <w:name w:val="Z_LIT/CZ_WSP_2TIR_w_TIR – zm. części wsp. podw. tir. w tir. literą"/>
    <w:basedOn w:val="ZLIT2TIRwTIRzmpodwtirwtirliter"/>
    <w:next w:val="LITlitera"/>
    <w:rsid w:val="004B1A4C"/>
    <w:pPr>
      <w:ind w:left="1383" w:firstLine="0"/>
    </w:pPr>
  </w:style>
  <w:style w:type="paragraph" w:customStyle="1" w:styleId="ZLITCZWSP2TIRwLITzmczciwsppodwtirwlitliter">
    <w:name w:val="Z_LIT/CZ_WSP_2TIR_w_LIT – zm. części wsp. podw. tir. w lit. literą"/>
    <w:basedOn w:val="ZLIT2TIRwLITzmpodwtirwlitliter"/>
    <w:next w:val="LITlitera"/>
    <w:rsid w:val="004B1A4C"/>
    <w:pPr>
      <w:ind w:left="1860" w:firstLine="0"/>
    </w:pPr>
  </w:style>
  <w:style w:type="paragraph" w:customStyle="1" w:styleId="ZLITCZWSP2TIRwPKTzmczciwsppodwtirwpktliter">
    <w:name w:val="Z_LIT/CZ_WSP_2TIR_w_PKT – zm. części wsp. podw. tir. w pkt literą"/>
    <w:basedOn w:val="ZLIT2TIRwPKTzmpodwtirwpktliter"/>
    <w:next w:val="LITlitera"/>
    <w:rsid w:val="004B1A4C"/>
    <w:pPr>
      <w:ind w:left="2370" w:firstLine="0"/>
    </w:pPr>
  </w:style>
  <w:style w:type="paragraph" w:customStyle="1" w:styleId="ZTIR2TIRwPKTzmpodwtirwpkttiret">
    <w:name w:val="Z_TIR/2TIR_w_PKT – zm. podw. tir. w pkt tiret"/>
    <w:basedOn w:val="ZTIR2TIRwLITzmpodwtirwlittiret"/>
    <w:rsid w:val="004B1A4C"/>
    <w:pPr>
      <w:ind w:left="3164"/>
    </w:pPr>
  </w:style>
  <w:style w:type="paragraph" w:customStyle="1" w:styleId="ZTIRCZWSP2TIRwPKTzmczciwsppodwtirwpkttiret">
    <w:name w:val="Z_TIR/CZ_WSP_2TIR_w_PKT – zm. części wsp. podw. tir. w pkt tiret"/>
    <w:basedOn w:val="ZTIR2TIRwPKTzmpodwtirwpkttiret"/>
    <w:next w:val="TIRtiret"/>
    <w:rsid w:val="004B1A4C"/>
    <w:pPr>
      <w:ind w:left="2767" w:firstLine="0"/>
    </w:pPr>
  </w:style>
  <w:style w:type="paragraph" w:customStyle="1" w:styleId="ZZCZWSP2TIRwLITzmianazmczciwsppodwtirwlit">
    <w:name w:val="ZZ/CZ_WSP_2TIR_w_LIT – zmiana zm. części wsp. podw. tir. w lit."/>
    <w:basedOn w:val="ZZ2TIRwLITzmianazmpodwtirwlit"/>
    <w:rsid w:val="004B1A4C"/>
    <w:pPr>
      <w:ind w:left="2767"/>
    </w:pPr>
  </w:style>
  <w:style w:type="paragraph" w:customStyle="1" w:styleId="ZZCZWSP2TIRwPKTzmianazmczciwsppodwtirwpkt">
    <w:name w:val="ZZ/CZ_WSP_2TIR_w_PKT – zmiana zm. części wsp. podw. tir. w pkt"/>
    <w:basedOn w:val="ZZ2TIRwLITzmianazmpodwtirwlit"/>
    <w:rsid w:val="004B1A4C"/>
    <w:pPr>
      <w:ind w:left="3277" w:firstLine="0"/>
    </w:pPr>
  </w:style>
  <w:style w:type="paragraph" w:customStyle="1" w:styleId="ZCZWSP2TIRzmczciwsplnejpodwtirartykuempunktem">
    <w:name w:val="Z/CZ_WSP_2TIR – zm. części wspólnej podw. tir. artykułem (punktem)"/>
    <w:basedOn w:val="ZCZWSPPKTzmczciwsppktartykuempunktem"/>
    <w:next w:val="PKTpunkt"/>
    <w:rsid w:val="004B1A4C"/>
  </w:style>
  <w:style w:type="paragraph" w:customStyle="1" w:styleId="ZLITCZWSP2TIRzmczciwsppodwtirliter">
    <w:name w:val="Z_LIT/CZ_WSP_2TIR – zm. części wsp. podw. tir. literą"/>
    <w:basedOn w:val="ZLITCZWSPPKTzmczciwsppktliter"/>
    <w:next w:val="LITlitera"/>
    <w:rsid w:val="004B1A4C"/>
  </w:style>
  <w:style w:type="paragraph" w:customStyle="1" w:styleId="ZTIRCZWSP2TIRzmczciwsppodwtirtiret">
    <w:name w:val="Z_TIR/CZ_WSP_2TIR – zm. części wsp. podw. tir. tiret"/>
    <w:basedOn w:val="ZLITCZWSP2TIRzmczciwsppodwtirliter"/>
    <w:next w:val="TIRtiret"/>
    <w:rsid w:val="004B1A4C"/>
  </w:style>
  <w:style w:type="paragraph" w:customStyle="1" w:styleId="ZZ2TIRzmianazmpodwtir">
    <w:name w:val="ZZ/2TIR – zmiana zm. podw. tir."/>
    <w:basedOn w:val="ZZCZWSP2TIRzmianazmczciwsppodwtir"/>
    <w:rsid w:val="004B1A4C"/>
    <w:pPr>
      <w:ind w:left="2291" w:hanging="397"/>
    </w:pPr>
  </w:style>
  <w:style w:type="paragraph" w:customStyle="1" w:styleId="ZCZWSPLITzmczciwsplitartykuempunktem">
    <w:name w:val="Z/CZ_WSP_LIT – zm. części wsp. lit. artykułem (punktem)"/>
    <w:basedOn w:val="ZCZWSPPKTzmczciwsppktartykuempunktem"/>
    <w:next w:val="PKTpunkt"/>
    <w:rsid w:val="004B1A4C"/>
  </w:style>
  <w:style w:type="paragraph" w:customStyle="1" w:styleId="ZCZWSPTIRzmczciwsptirartykuempunktem">
    <w:name w:val="Z/CZ_WSP_TIR – zm. części wsp. tir. artykułem (punktem)"/>
    <w:basedOn w:val="ZCZWSPPKTzmczciwsppktartykuempunktem"/>
    <w:next w:val="PKTpunkt"/>
    <w:rsid w:val="004B1A4C"/>
  </w:style>
  <w:style w:type="paragraph" w:customStyle="1" w:styleId="ZLITCZWSPLITzmczciwsplitliter">
    <w:name w:val="Z_LIT/CZ_WSP_LIT – zm. części wsp. lit. literą"/>
    <w:basedOn w:val="ZLITCZWSPPKTzmczciwsppktliter"/>
    <w:next w:val="LITlitera"/>
    <w:rsid w:val="004B1A4C"/>
  </w:style>
  <w:style w:type="paragraph" w:customStyle="1" w:styleId="ZLITCZWSPTIRzmczciwsptirliter">
    <w:name w:val="Z_LIT/CZ_WSP_TIR – zm. części wsp. tir. literą"/>
    <w:basedOn w:val="ZLITCZWSPPKTzmczciwsppktliter"/>
    <w:next w:val="LITlitera"/>
    <w:rsid w:val="004B1A4C"/>
  </w:style>
  <w:style w:type="paragraph" w:customStyle="1" w:styleId="ZTIRCZWSPLITzmczciwsplittiret">
    <w:name w:val="Z_TIR/CZ_WSP_LIT – zm. części wsp. lit. tiret"/>
    <w:basedOn w:val="ZTIRCZWSPPKTzmczciwsppkttiret"/>
    <w:next w:val="TIRtiret"/>
    <w:rsid w:val="004B1A4C"/>
  </w:style>
  <w:style w:type="paragraph" w:customStyle="1" w:styleId="ZTIRCZWSPTIRzmczciwsptirtiret">
    <w:name w:val="Z_TIR/CZ_WSP_TIR – zm. części wsp. tir. tiret"/>
    <w:basedOn w:val="ZTIRCZWSPPKTzmczciwsppkttiret"/>
    <w:next w:val="TIRtiret"/>
    <w:rsid w:val="004B1A4C"/>
  </w:style>
  <w:style w:type="paragraph" w:customStyle="1" w:styleId="ZZCZWSPLITzmianazmczciwsplit">
    <w:name w:val="ZZ/CZ_WSP_LIT – zmiana. zm. części wsp. lit."/>
    <w:basedOn w:val="ZZCZWSPPKTzmianazmczciwsppkt"/>
    <w:rsid w:val="004B1A4C"/>
  </w:style>
  <w:style w:type="paragraph" w:customStyle="1" w:styleId="ZZCZWSPTIRzmianazmczciwsptir">
    <w:name w:val="ZZ/CZ_WSP_TIR – zmiana. zm. części wsp. tir."/>
    <w:basedOn w:val="ZZCZWSPPKTzmianazmczciwsppkt"/>
    <w:rsid w:val="004B1A4C"/>
  </w:style>
  <w:style w:type="paragraph" w:customStyle="1" w:styleId="Z2TIRCZWSPTIRzmczciwsptirpodwjnymtiret">
    <w:name w:val="Z_2TIR/CZ_WSP_TIR – zm. części wsp. tir. podwójnym tiret"/>
    <w:basedOn w:val="Z2TIRCZWSPLITzmczciwsplitpodwjnymtiret"/>
    <w:next w:val="2TIRpodwjnytiret"/>
    <w:rsid w:val="004B1A4C"/>
  </w:style>
  <w:style w:type="paragraph" w:customStyle="1" w:styleId="Z2TIRCZWSP2TIRzmczciwsppodwtirpodwjnymtiret">
    <w:name w:val="Z_2TIR/CZ_WSP_2TIR – zm. części wsp. podw. tir. podwójnym tiret"/>
    <w:basedOn w:val="Z2TIRCZWSPLITzmczciwsplitpodwjnymtiret"/>
    <w:next w:val="2TIRpodwjnytiret"/>
    <w:rsid w:val="004B1A4C"/>
  </w:style>
  <w:style w:type="paragraph" w:customStyle="1" w:styleId="TYTDZPRZEDMprzedmiotregulacjitytuulubdziau">
    <w:name w:val="TYT(DZ)_PRZEDM – przedmiot regulacji tytułu lub działu"/>
    <w:next w:val="ARTartustawynprozporzdzenia"/>
    <w:rsid w:val="004B1A4C"/>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rsid w:val="004B1A4C"/>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rsid w:val="004B1A4C"/>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rsid w:val="004B1A4C"/>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rsid w:val="004B1A4C"/>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rsid w:val="004B1A4C"/>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rsid w:val="004B1A4C"/>
    <w:pPr>
      <w:ind w:left="1894"/>
    </w:pPr>
  </w:style>
  <w:style w:type="paragraph" w:customStyle="1" w:styleId="P1wTABELIpoziom1numeracjiwtabeli">
    <w:name w:val="P1_w_TABELI – poziom 1 numeracji w tabeli"/>
    <w:basedOn w:val="PKTpunkt"/>
    <w:rsid w:val="004B1A4C"/>
    <w:pPr>
      <w:ind w:left="397" w:hanging="397"/>
    </w:pPr>
    <w:rPr>
      <w:kern w:val="3"/>
    </w:rPr>
  </w:style>
  <w:style w:type="paragraph" w:customStyle="1" w:styleId="CZWSPP1wTABELIczwsppoziomu1numeracjiwtabeli">
    <w:name w:val="CZ_WSP_P1_w_TABELI – część wsp. poziomu 1 numeracji w tabeli"/>
    <w:basedOn w:val="P1wTABELIpoziom1numeracjiwtabeli"/>
    <w:next w:val="Normalny"/>
    <w:rsid w:val="004B1A4C"/>
    <w:pPr>
      <w:ind w:left="0" w:firstLine="0"/>
    </w:pPr>
  </w:style>
  <w:style w:type="paragraph" w:customStyle="1" w:styleId="P2wTABELIpoziom2numeracjiwtabeli">
    <w:name w:val="P2_w_TABELI – poziom 2 numeracji w tabeli"/>
    <w:basedOn w:val="P1wTABELIpoziom1numeracjiwtabeli"/>
    <w:rsid w:val="004B1A4C"/>
    <w:pPr>
      <w:ind w:left="794"/>
    </w:pPr>
  </w:style>
  <w:style w:type="paragraph" w:customStyle="1" w:styleId="P3wTABELIpoziom3numeracjiwtabeli">
    <w:name w:val="P3_w_TABELI – poziom 3 numeracji w tabeli"/>
    <w:basedOn w:val="P2wTABELIpoziom2numeracjiwtabeli"/>
    <w:rsid w:val="004B1A4C"/>
    <w:pPr>
      <w:ind w:left="1191"/>
    </w:pPr>
  </w:style>
  <w:style w:type="paragraph" w:customStyle="1" w:styleId="CZWSPP2wTABELIczwsppoziomu2numeracjiwtabeli">
    <w:name w:val="CZ_WSP_P2_w_TABELI – część wsp. poziomu 2 numeracji w tabeli"/>
    <w:basedOn w:val="CZWSPP1wTABELIczwsppoziomu1numeracjiwtabeli"/>
    <w:next w:val="Normalny"/>
    <w:rsid w:val="004B1A4C"/>
    <w:pPr>
      <w:ind w:left="397"/>
    </w:pPr>
  </w:style>
  <w:style w:type="paragraph" w:customStyle="1" w:styleId="CZWSPP3wTABELIczwsppoziomu3numeracjiwtabeli">
    <w:name w:val="CZ_WSP_P3_w_TABELI – część wsp. poziomu 3 numeracji w tabeli"/>
    <w:basedOn w:val="CZWSPP2wTABELIczwsppoziomu2numeracjiwtabeli"/>
    <w:rsid w:val="004B1A4C"/>
    <w:pPr>
      <w:ind w:left="794"/>
    </w:pPr>
  </w:style>
  <w:style w:type="paragraph" w:customStyle="1" w:styleId="CZWSPP4wTABELIczwsppoziomu4numeracjiwtabeli">
    <w:name w:val="CZ_WSP_P4_w_TABELI – część wsp. poziomu 4 numeracji w tabeli"/>
    <w:basedOn w:val="CZWSPP3wTABELIczwsppoziomu3numeracjiwtabeli"/>
    <w:rsid w:val="004B1A4C"/>
    <w:pPr>
      <w:ind w:left="1191"/>
    </w:pPr>
  </w:style>
  <w:style w:type="paragraph" w:customStyle="1" w:styleId="P4wTABELIpoziom4numeracjiwtabeli">
    <w:name w:val="P4_w_TABELI – poziom 4 numeracji w tabeli"/>
    <w:basedOn w:val="P3wTABELIpoziom3numeracjiwtabeli"/>
    <w:rsid w:val="004B1A4C"/>
    <w:pPr>
      <w:ind w:left="1588"/>
    </w:pPr>
  </w:style>
  <w:style w:type="paragraph" w:customStyle="1" w:styleId="TYTTABELItytutabeli">
    <w:name w:val="TYT_TABELI – tytuł tabeli"/>
    <w:basedOn w:val="TYTDZOZNoznaczenietytuulubdziau"/>
    <w:rsid w:val="004B1A4C"/>
    <w:rPr>
      <w:b/>
    </w:rPr>
  </w:style>
  <w:style w:type="paragraph" w:customStyle="1" w:styleId="OZNPROJEKTUwskazaniedatylubwersjiprojektu">
    <w:name w:val="OZN_PROJEKTU – wskazanie daty lub wersji projektu"/>
    <w:next w:val="OZNRODZAKTUtznustawalubrozporzdzenieiorganwydajcy"/>
    <w:rsid w:val="004B1A4C"/>
    <w:pPr>
      <w:suppressAutoHyphens/>
      <w:jc w:val="right"/>
    </w:pPr>
    <w:rPr>
      <w:rFonts w:ascii="Times New Roman"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rsid w:val="004B1A4C"/>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rsid w:val="004B1A4C"/>
    <w:pPr>
      <w:ind w:left="0" w:right="4820"/>
      <w:jc w:val="left"/>
    </w:pPr>
  </w:style>
  <w:style w:type="paragraph" w:customStyle="1" w:styleId="TEKSTwporozumieniu">
    <w:name w:val="TEKST&quot;w porozumieniu:&quot;"/>
    <w:next w:val="NAZORGWPOROZUMIENIUnazwaorganuwporozumieniuzktrymaktjestwydawany"/>
    <w:rsid w:val="004B1A4C"/>
    <w:pPr>
      <w:suppressAutoHyphens/>
    </w:pPr>
    <w:rPr>
      <w:rFonts w:ascii="Times New Roman" w:hAnsi="Times New Roman" w:cs="Arial"/>
      <w:b/>
      <w:szCs w:val="20"/>
    </w:rPr>
  </w:style>
  <w:style w:type="paragraph" w:customStyle="1" w:styleId="CZWSPPKTODNONIKAczwsppunkwodnonika">
    <w:name w:val="CZ_WSP_PKT_ODNOŚNIKA – część wsp. punków odnośnika"/>
    <w:basedOn w:val="PKTODNONIKApunktodnonika"/>
    <w:rsid w:val="004B1A4C"/>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rsid w:val="004B1A4C"/>
    <w:pPr>
      <w:ind w:left="510" w:firstLine="0"/>
    </w:pPr>
  </w:style>
  <w:style w:type="paragraph" w:customStyle="1" w:styleId="NOTATKILEGISLATORA">
    <w:name w:val="NOTATKI_LEGISLATORA"/>
    <w:basedOn w:val="Normalny"/>
    <w:rsid w:val="004B1A4C"/>
    <w:rPr>
      <w:b/>
      <w:i/>
    </w:rPr>
  </w:style>
  <w:style w:type="paragraph" w:customStyle="1" w:styleId="OZNZACZNIKAwskazanienrzacznika">
    <w:name w:val="OZN_ZAŁĄCZNIKA – wskazanie nr załącznika"/>
    <w:basedOn w:val="OZNPROJEKTUwskazaniedatylubwersjiprojektu"/>
    <w:rsid w:val="004B1A4C"/>
    <w:pPr>
      <w:keepNext/>
    </w:pPr>
    <w:rPr>
      <w:b/>
      <w:u w:val="none"/>
    </w:rPr>
  </w:style>
  <w:style w:type="paragraph" w:customStyle="1" w:styleId="OZNPARAFYADNOTACJE">
    <w:name w:val="OZN_PARAFY(ADNOTACJE)"/>
    <w:basedOn w:val="ODNONIKtreodnonika"/>
    <w:rsid w:val="004B1A4C"/>
  </w:style>
  <w:style w:type="paragraph" w:customStyle="1" w:styleId="TEKSTZacznikido">
    <w:name w:val="TEKST&quot;Załącznik(i) do ...&quot;"/>
    <w:rsid w:val="004B1A4C"/>
    <w:pPr>
      <w:keepNext/>
      <w:suppressAutoHyphens/>
      <w:spacing w:after="240" w:line="240" w:lineRule="auto"/>
      <w:ind w:left="5670"/>
    </w:pPr>
    <w:rPr>
      <w:rFonts w:ascii="Times New Roman" w:hAnsi="Times New Roman" w:cs="Arial"/>
      <w:szCs w:val="20"/>
    </w:rPr>
  </w:style>
  <w:style w:type="paragraph" w:customStyle="1" w:styleId="LITODNONIKAliteraodnonika">
    <w:name w:val="LIT_ODNOŚNIKA – litera odnośnika"/>
    <w:basedOn w:val="PKTODNONIKApunktodnonika"/>
    <w:rsid w:val="004B1A4C"/>
    <w:pPr>
      <w:ind w:left="851"/>
    </w:pPr>
  </w:style>
  <w:style w:type="paragraph" w:customStyle="1" w:styleId="CZWSPLITODNONIKAczwspliterodnonika">
    <w:name w:val="CZ_WSP_LIT_ODNOŚNIKA – część wsp. liter odnośnika"/>
    <w:basedOn w:val="LITODNONIKAliteraodnonika"/>
    <w:rsid w:val="004B1A4C"/>
    <w:pPr>
      <w:ind w:left="567" w:firstLine="0"/>
    </w:pPr>
  </w:style>
  <w:style w:type="paragraph" w:customStyle="1" w:styleId="PKTOTJpunktobwieszczeniatekstujednolitegonp1">
    <w:name w:val="PKT_OTJ – punkt obwieszczenia tekstu jednolitego np. &quot;1.&quot;"/>
    <w:basedOn w:val="ARTartustawynprozporzdzenia"/>
    <w:rsid w:val="004B1A4C"/>
    <w:pPr>
      <w:ind w:left="-510"/>
    </w:pPr>
  </w:style>
  <w:style w:type="paragraph" w:customStyle="1" w:styleId="PPKTOTJpodpunktwobwieszczeniutekstujednolitegonp1">
    <w:name w:val="PPKT_OTJ – podpunkt w obwieszczeniu tekstu jednolitego np. &quot;1)&quot;"/>
    <w:basedOn w:val="PKTOTJpunktobwieszczeniatekstujednolitegonp1"/>
    <w:rsid w:val="004B1A4C"/>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rsid w:val="004B1A4C"/>
    <w:pPr>
      <w:ind w:left="-510" w:firstLine="0"/>
    </w:pPr>
  </w:style>
  <w:style w:type="paragraph" w:customStyle="1" w:styleId="TEKSTOBWIESZCZENIENAZWAORGANUWYDAJCEGOOTJ">
    <w:name w:val="TEKST&quot;OBWIESZCZENIE&quot;(NAZWA_ORGANU_WYDAJĄCEGO_OTJ)"/>
    <w:basedOn w:val="OZNRODZAKTUtznustawalubrozporzdzenieiorganwydajcy"/>
    <w:rsid w:val="004B1A4C"/>
    <w:pPr>
      <w:ind w:left="-510"/>
    </w:pPr>
  </w:style>
  <w:style w:type="paragraph" w:customStyle="1" w:styleId="DATAOTJdatawydaniaobwieszczeniatekstujednolitego">
    <w:name w:val="DATA_OTJ – data wydania obwieszczenia tekstu jednolitego"/>
    <w:basedOn w:val="DATAAKTUdatauchwalenialubwydaniaaktu"/>
    <w:rsid w:val="004B1A4C"/>
    <w:pPr>
      <w:ind w:left="-510"/>
    </w:pPr>
  </w:style>
  <w:style w:type="paragraph" w:customStyle="1" w:styleId="TYTUOTJprzedmiotobwieszczeniatekstujednolitego">
    <w:name w:val="TYTUŁ_OTJ – przedmiot obwieszczenia tekstu jednolitego"/>
    <w:basedOn w:val="TYTUAKTUprzedmiotregulacjiustawylubrozporzdzenia"/>
    <w:rsid w:val="004B1A4C"/>
    <w:pPr>
      <w:ind w:left="-510"/>
    </w:pPr>
  </w:style>
  <w:style w:type="paragraph" w:customStyle="1" w:styleId="ZLITODNONIKAzmlitodnonikaartykuempunktem">
    <w:name w:val="Z/LIT_ODNOŚNIKA – zm. lit. odnośnika artykułem (punktem)"/>
    <w:basedOn w:val="ZPKTODNONIKAzmpktodnonikaartykuempunktem"/>
    <w:next w:val="PKTpunkt"/>
    <w:rsid w:val="004B1A4C"/>
  </w:style>
  <w:style w:type="paragraph" w:customStyle="1" w:styleId="ZLITwPKTODNONIKAzmlitwpktodnonikaartykuempunktem">
    <w:name w:val="Z/LIT_w_PKT_ODNOŚNIKA – zm. lit. w pkt odnośnika artykułem (punktem)"/>
    <w:basedOn w:val="ZLITODNONIKAzmlitodnonikaartykuempunktem"/>
    <w:rsid w:val="004B1A4C"/>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rsid w:val="004B1A4C"/>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rsid w:val="004B1A4C"/>
  </w:style>
  <w:style w:type="paragraph" w:customStyle="1" w:styleId="ZCZWSPLITwPKTODNONIKAzmczciwsplitwpktodnonikaartykuempunktem">
    <w:name w:val="Z/CZ_WSP_LIT_w_PKT_ODNOŚNIKA – zm. części wsp. lit. w pkt odnośnika artykułem (punktem)"/>
    <w:basedOn w:val="ZCZWSPLITODNONIKAzmczciwsplitodnonikaartykuempunktem"/>
    <w:rsid w:val="004B1A4C"/>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rsid w:val="004B1A4C"/>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rsid w:val="004B1A4C"/>
    <w:pPr>
      <w:ind w:left="1304"/>
    </w:pPr>
  </w:style>
  <w:style w:type="paragraph" w:customStyle="1" w:styleId="ZDANIENASTNOWYWIERSZnpzddrugienowywierszwust">
    <w:name w:val="ZDANIE_NAST_NOWY_WIERSZ – np. zd. drugie (nowy wiersz) w ust."/>
    <w:basedOn w:val="CZWSPPKTczwsplnapunktw"/>
    <w:next w:val="USTustnpkodeksu"/>
    <w:rsid w:val="004B1A4C"/>
  </w:style>
  <w:style w:type="paragraph" w:customStyle="1" w:styleId="ZZFRAGzmianazmfragmentunpzdania">
    <w:name w:val="ZZ/FRAG – zmiana zm. fragmentu (np. zdania)"/>
    <w:basedOn w:val="ZZCZWSPPKTzmianazmczciwsppkt"/>
    <w:rsid w:val="004B1A4C"/>
  </w:style>
  <w:style w:type="paragraph" w:customStyle="1" w:styleId="Z2TIRPKTzmpktpodwjnymtiret">
    <w:name w:val="Z_2TIR/PKT – zm. pkt podwójnym tiret"/>
    <w:basedOn w:val="Z2TIRLITzmlitpodwjnymtiret"/>
    <w:rsid w:val="004B1A4C"/>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rsid w:val="004B1A4C"/>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rsid w:val="004B1A4C"/>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rsid w:val="004B1A4C"/>
    <w:pPr>
      <w:ind w:left="3561"/>
    </w:pPr>
    <w:rPr>
      <w:rFonts w:ascii="Times New Roman" w:hAnsi="Times New Roman"/>
      <w:lang w:val="en-US"/>
    </w:rPr>
  </w:style>
  <w:style w:type="paragraph" w:customStyle="1" w:styleId="Z2TIRARTzmartpodwjnymtiret">
    <w:name w:val="Z_2TIR/ART(§) – zm. art. (§) podwójnym tiret"/>
    <w:basedOn w:val="Z2TIRPKTzmpktpodwjnymtiret"/>
    <w:rsid w:val="004B1A4C"/>
    <w:pPr>
      <w:ind w:left="1780" w:firstLine="510"/>
    </w:pPr>
  </w:style>
  <w:style w:type="paragraph" w:customStyle="1" w:styleId="Z2TIRUSTzmustpodwjnymtiret">
    <w:name w:val="Z_2TIR/UST(§) – zm. ust. (§) podwójnym tiret"/>
    <w:basedOn w:val="Z2TIRPKTzmpktpodwjnymtiret"/>
    <w:rsid w:val="004B1A4C"/>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rsid w:val="004B1A4C"/>
    <w:pPr>
      <w:ind w:left="3164" w:firstLine="0"/>
    </w:pPr>
  </w:style>
  <w:style w:type="paragraph" w:customStyle="1" w:styleId="Z2TIRCZWSPPKTzmczciwsppktpodwjnymtiret">
    <w:name w:val="Z_2TIR/CZ_WSP_PKT – zm. części wsp. pkt podwójnym tiret"/>
    <w:basedOn w:val="Z2TIRPKTzmpktpodwjnymtiret"/>
    <w:rsid w:val="004B1A4C"/>
    <w:pPr>
      <w:ind w:left="1780" w:firstLine="0"/>
    </w:pPr>
  </w:style>
  <w:style w:type="paragraph" w:customStyle="1" w:styleId="Z2TIRCZWSPLITwPKTzmczciwsplitwpktpodwjnymtiret">
    <w:name w:val="Z_2TIR/CZ_WSP_LIT_w_PKT – zm. części wsp. lit. w pkt podwójnym tiret"/>
    <w:basedOn w:val="Z2TIRLITwPKTzmlitwpktpodwjnymtiret"/>
    <w:rsid w:val="004B1A4C"/>
    <w:pPr>
      <w:ind w:left="2291" w:firstLine="0"/>
    </w:pPr>
  </w:style>
  <w:style w:type="paragraph" w:customStyle="1" w:styleId="Z2TIRCZWSPTIRwPKTzmczciwsptirwpktpodwjnymtiret">
    <w:name w:val="Z_2TIR/CZ_WSP_TIR_w_PKT – zm. części wsp. tir. w pkt podwójnym tiret"/>
    <w:basedOn w:val="Z2TIRTIRwPKTzmtirwpktpodwjnymtiret"/>
    <w:rsid w:val="004B1A4C"/>
    <w:pPr>
      <w:ind w:left="2767" w:firstLine="0"/>
    </w:pPr>
  </w:style>
  <w:style w:type="paragraph" w:customStyle="1" w:styleId="ZLITARTzmartliter">
    <w:name w:val="Z_LIT/ART(§) – zm. art. (§) literą"/>
    <w:basedOn w:val="ZLITUSTzmustliter"/>
    <w:rsid w:val="004B1A4C"/>
    <w:rPr>
      <w:rFonts w:ascii="Times New Roman" w:hAnsi="Times New Roman"/>
    </w:rPr>
  </w:style>
  <w:style w:type="paragraph" w:customStyle="1" w:styleId="ZTIRARTzmarttiret">
    <w:name w:val="Z_TIR/ART(§) – zm. art. (§) tiret"/>
    <w:basedOn w:val="ZTIRPKTzmpkttiret"/>
    <w:rsid w:val="004B1A4C"/>
    <w:pPr>
      <w:ind w:left="1383" w:firstLine="510"/>
    </w:pPr>
    <w:rPr>
      <w:rFonts w:ascii="Times New Roman" w:hAnsi="Times New Roman"/>
    </w:rPr>
  </w:style>
  <w:style w:type="paragraph" w:customStyle="1" w:styleId="ZTIRUSTzmusttiret">
    <w:name w:val="Z_TIR/UST(§) – zm. ust. (§) tiret"/>
    <w:basedOn w:val="ZTIRARTzmarttiret"/>
    <w:rsid w:val="004B1A4C"/>
  </w:style>
  <w:style w:type="paragraph" w:customStyle="1" w:styleId="ZLITKSIGIzmozniprzedmksigiliter">
    <w:name w:val="Z_LIT/KSIĘGI – zm. ozn. i przedm. księgi literą"/>
    <w:basedOn w:val="ZCZCIKSIGIzmozniprzedmczciksigiartykuempunktem"/>
    <w:rsid w:val="004B1A4C"/>
    <w:pPr>
      <w:ind w:left="987"/>
    </w:pPr>
  </w:style>
  <w:style w:type="paragraph" w:customStyle="1" w:styleId="ZLITTYTDZOZNzmozntytuudziauliter">
    <w:name w:val="Z_LIT/TYT(DZ)_OZN – zm. ozn. tytułu (działu) literą"/>
    <w:basedOn w:val="ZTYTDZOZNzmozntytuudziauartykuempunktem"/>
    <w:next w:val="ZLITTYTDZPRZEDMzmprzedmtytuudziauliter"/>
    <w:rsid w:val="004B1A4C"/>
    <w:pPr>
      <w:ind w:left="987"/>
    </w:pPr>
  </w:style>
  <w:style w:type="paragraph" w:customStyle="1" w:styleId="ZLITTYTDZPRZEDMzmprzedmtytuudziauliter">
    <w:name w:val="Z_LIT/TYT(DZ)_PRZEDM – zm. przedm. tytułu (działu) literą"/>
    <w:basedOn w:val="ZTYTDZPRZEDMzmprzedmtytuulubdziauartykuempunktem"/>
    <w:rsid w:val="004B1A4C"/>
    <w:pPr>
      <w:ind w:left="987"/>
    </w:pPr>
  </w:style>
  <w:style w:type="paragraph" w:customStyle="1" w:styleId="ZLITROZDZODDZOZNzmoznrozdzoddzliter">
    <w:name w:val="Z_LIT/ROZDZ(ODDZ)_OZN – zm. ozn. rozdz. (oddz.) literą"/>
    <w:basedOn w:val="ZROZDZODDZOZNzmoznrozdzoddzartykuempunktem"/>
    <w:next w:val="ZLITROZDZODDZPRZEDMzmprzedmrozdzoddzliter"/>
    <w:rsid w:val="004B1A4C"/>
    <w:pPr>
      <w:ind w:left="987"/>
    </w:pPr>
  </w:style>
  <w:style w:type="paragraph" w:customStyle="1" w:styleId="ZLITROZDZODDZPRZEDMzmprzedmrozdzoddzliter">
    <w:name w:val="Z_LIT/ROZDZ(ODDZ)_PRZEDM – zm. przedm. rozdz. (oddz.) literą"/>
    <w:basedOn w:val="ZROZDZODDZPRZEDMzmprzedmrozdzoddzartykuempunktem"/>
    <w:next w:val="ZLITARTzmartliter"/>
    <w:rsid w:val="004B1A4C"/>
    <w:pPr>
      <w:ind w:left="987"/>
    </w:pPr>
  </w:style>
  <w:style w:type="paragraph" w:customStyle="1" w:styleId="ZTIRDZOZNzmozndziautiret">
    <w:name w:val="Z_TIR/DZ_OZN – zm. ozn. działu tiret"/>
    <w:basedOn w:val="ZLITTYTDZOZNzmozntytuudziauliter"/>
    <w:next w:val="ZTIRDZPRZEDMzmprzedmdziautiret"/>
    <w:rsid w:val="004B1A4C"/>
    <w:pPr>
      <w:ind w:left="1383"/>
    </w:pPr>
  </w:style>
  <w:style w:type="paragraph" w:customStyle="1" w:styleId="ZTIRDZPRZEDMzmprzedmdziautiret">
    <w:name w:val="Z_TIR/DZ_PRZEDM – zm. przedm. działu tiret"/>
    <w:basedOn w:val="ZLITTYTDZPRZEDMzmprzedmtytuudziauliter"/>
    <w:rsid w:val="004B1A4C"/>
    <w:pPr>
      <w:ind w:left="1383"/>
    </w:pPr>
  </w:style>
  <w:style w:type="paragraph" w:customStyle="1" w:styleId="ZTIRROZDZODDZOZNzmoznrozdzoddztiret">
    <w:name w:val="Z_TIR/ROZDZ(ODDZ)_OZN – zm. ozn. rozdz. (oddz.) tiret"/>
    <w:basedOn w:val="ZLITROZDZODDZOZNzmoznrozdzoddzliter"/>
    <w:next w:val="ZTIRROZDZODDZPRZEDMzmprzedmrozdzoddztiret"/>
    <w:rsid w:val="004B1A4C"/>
    <w:pPr>
      <w:ind w:left="1383"/>
    </w:pPr>
  </w:style>
  <w:style w:type="paragraph" w:customStyle="1" w:styleId="ZTIRROZDZODDZPRZEDMzmprzedmrozdzoddztiret">
    <w:name w:val="Z_TIR/ROZDZ(ODDZ)_PRZEDM – zm. przedm. rozdz. (oddz.) tiret"/>
    <w:basedOn w:val="ZLITROZDZODDZPRZEDMzmprzedmrozdzoddzliter"/>
    <w:rsid w:val="004B1A4C"/>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rsid w:val="004B1A4C"/>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rsid w:val="004B1A4C"/>
    <w:pPr>
      <w:ind w:left="1780"/>
    </w:pPr>
  </w:style>
  <w:style w:type="character" w:customStyle="1" w:styleId="IGindeksgrny">
    <w:name w:val="_IG_ – indeks górny"/>
    <w:basedOn w:val="Domylnaczcionkaakapitu"/>
    <w:rsid w:val="004B1A4C"/>
    <w:rPr>
      <w:b w:val="0"/>
      <w:i w:val="0"/>
      <w:vanish w:val="0"/>
      <w:spacing w:val="0"/>
      <w:position w:val="0"/>
      <w:vertAlign w:val="superscript"/>
    </w:rPr>
  </w:style>
  <w:style w:type="character" w:customStyle="1" w:styleId="IDindeksdolny">
    <w:name w:val="_ID_ – indeks dolny"/>
    <w:basedOn w:val="Domylnaczcionkaakapitu"/>
    <w:rsid w:val="004B1A4C"/>
    <w:rPr>
      <w:b w:val="0"/>
      <w:i w:val="0"/>
      <w:vanish w:val="0"/>
      <w:spacing w:val="0"/>
      <w:position w:val="0"/>
      <w:vertAlign w:val="subscript"/>
    </w:rPr>
  </w:style>
  <w:style w:type="character" w:customStyle="1" w:styleId="IDPindeksdolnyipogrubienie">
    <w:name w:val="_ID_P_ – indeks dolny i pogrubienie"/>
    <w:basedOn w:val="Domylnaczcionkaakapitu"/>
    <w:rsid w:val="004B1A4C"/>
    <w:rPr>
      <w:b/>
      <w:vanish w:val="0"/>
      <w:spacing w:val="0"/>
      <w:position w:val="0"/>
      <w:vertAlign w:val="subscript"/>
    </w:rPr>
  </w:style>
  <w:style w:type="character" w:customStyle="1" w:styleId="IDKindeksdolnyikursywa">
    <w:name w:val="_ID_K_ – indeks dolny i kursywa"/>
    <w:basedOn w:val="Domylnaczcionkaakapitu"/>
    <w:rsid w:val="004B1A4C"/>
    <w:rPr>
      <w:i/>
      <w:vanish w:val="0"/>
      <w:spacing w:val="0"/>
      <w:position w:val="0"/>
      <w:vertAlign w:val="subscript"/>
    </w:rPr>
  </w:style>
  <w:style w:type="character" w:customStyle="1" w:styleId="IGPindeksgrnyipogrubienie">
    <w:name w:val="_IG_P_ – indeks górny i pogrubienie"/>
    <w:basedOn w:val="Domylnaczcionkaakapitu"/>
    <w:rsid w:val="004B1A4C"/>
    <w:rPr>
      <w:b/>
      <w:vanish w:val="0"/>
      <w:spacing w:val="0"/>
      <w:position w:val="0"/>
      <w:vertAlign w:val="superscript"/>
    </w:rPr>
  </w:style>
  <w:style w:type="character" w:customStyle="1" w:styleId="IGKindeksgrnyikursywa">
    <w:name w:val="_IG_K_ – indeks górny i kursywa"/>
    <w:basedOn w:val="Domylnaczcionkaakapitu"/>
    <w:rsid w:val="004B1A4C"/>
    <w:rPr>
      <w:i/>
      <w:vanish w:val="0"/>
      <w:spacing w:val="0"/>
      <w:position w:val="0"/>
      <w:vertAlign w:val="superscript"/>
    </w:rPr>
  </w:style>
  <w:style w:type="character" w:customStyle="1" w:styleId="IGPKindeksgrnyipogrubieniekursywa">
    <w:name w:val="_IG_P_K_ – indeks górny i pogrubienie kursywa"/>
    <w:basedOn w:val="Domylnaczcionkaakapitu"/>
    <w:rsid w:val="004B1A4C"/>
    <w:rPr>
      <w:b/>
      <w:i/>
      <w:vanish w:val="0"/>
      <w:spacing w:val="0"/>
      <w:position w:val="0"/>
      <w:vertAlign w:val="superscript"/>
    </w:rPr>
  </w:style>
  <w:style w:type="character" w:customStyle="1" w:styleId="IDPKindeksdolnyipogrugieniekursywa">
    <w:name w:val="_ID_P_K_ – indeks dolny i pogrugienie kursywa"/>
    <w:basedOn w:val="Domylnaczcionkaakapitu"/>
    <w:rsid w:val="004B1A4C"/>
    <w:rPr>
      <w:b/>
      <w:i/>
      <w:vanish w:val="0"/>
      <w:spacing w:val="0"/>
      <w:position w:val="0"/>
      <w:vertAlign w:val="subscript"/>
    </w:rPr>
  </w:style>
  <w:style w:type="character" w:customStyle="1" w:styleId="Ppogrubienie">
    <w:name w:val="_P_ – pogrubienie"/>
    <w:basedOn w:val="Domylnaczcionkaakapitu"/>
    <w:rsid w:val="004B1A4C"/>
    <w:rPr>
      <w:b/>
    </w:rPr>
  </w:style>
  <w:style w:type="character" w:customStyle="1" w:styleId="Kkursywa">
    <w:name w:val="_K_ – kursywa"/>
    <w:basedOn w:val="Domylnaczcionkaakapitu"/>
    <w:rsid w:val="004B1A4C"/>
    <w:rPr>
      <w:i/>
    </w:rPr>
  </w:style>
  <w:style w:type="character" w:customStyle="1" w:styleId="PKpogrubieniekursywa">
    <w:name w:val="_P_K_ – pogrubienie kursywa"/>
    <w:basedOn w:val="Domylnaczcionkaakapitu"/>
    <w:rsid w:val="004B1A4C"/>
    <w:rPr>
      <w:b/>
      <w:i/>
    </w:rPr>
  </w:style>
  <w:style w:type="character" w:customStyle="1" w:styleId="TEKSTOZNACZONYWDOKUMENCIERDOWYMJAKOUKRYTY">
    <w:name w:val="_TEKST_OZNACZONY_W_DOKUMENCIE_ŹRÓDŁOWYM_JAKO_UKRYTY_"/>
    <w:basedOn w:val="Domylnaczcionkaakapitu"/>
    <w:rsid w:val="004B1A4C"/>
    <w:rPr>
      <w:vanish w:val="0"/>
      <w:color w:val="FF0000"/>
      <w:u w:val="single" w:color="FF0000"/>
    </w:rPr>
  </w:style>
  <w:style w:type="character" w:customStyle="1" w:styleId="BEZWERSALIKW">
    <w:name w:val="_BEZ_WERSALIKÓW_"/>
    <w:basedOn w:val="Domylnaczcionkaakapitu"/>
    <w:rsid w:val="004B1A4C"/>
    <w:rPr>
      <w:caps/>
    </w:rPr>
  </w:style>
  <w:style w:type="character" w:customStyle="1" w:styleId="IIGPindeksgrnyindeksugrnegoipogrubienie">
    <w:name w:val="_IIG_P_ – indeks górny indeksu górnego i pogrubienie"/>
    <w:basedOn w:val="Domylnaczcionkaakapitu"/>
    <w:rsid w:val="004B1A4C"/>
    <w:rPr>
      <w:b/>
      <w:vanish w:val="0"/>
      <w:spacing w:val="0"/>
      <w:position w:val="0"/>
      <w:vertAlign w:val="superscript"/>
    </w:rPr>
  </w:style>
  <w:style w:type="character" w:customStyle="1" w:styleId="IIGindeksgrnyindeksugrnego">
    <w:name w:val="_IIG_ – indeks górny indeksu górnego"/>
    <w:basedOn w:val="IIGPindeksgrnyindeksugrnegoipogrubienie"/>
    <w:rsid w:val="004B1A4C"/>
    <w:rPr>
      <w:b w:val="0"/>
      <w:i w:val="0"/>
      <w:vanish w:val="0"/>
      <w:spacing w:val="0"/>
      <w:position w:val="0"/>
      <w:vertAlign w:val="superscript"/>
    </w:rPr>
  </w:style>
  <w:style w:type="paragraph" w:customStyle="1" w:styleId="ODNONIKSPECtreodnonikadoodnonika">
    <w:name w:val="ODNOŚNIK_SPEC – treść odnośnika do odnośnika"/>
    <w:basedOn w:val="Normalny"/>
    <w:rsid w:val="004B1A4C"/>
    <w:pPr>
      <w:spacing w:line="240" w:lineRule="auto"/>
      <w:ind w:left="283" w:hanging="170"/>
    </w:pPr>
    <w:rPr>
      <w:sz w:val="20"/>
    </w:rPr>
  </w:style>
  <w:style w:type="paragraph" w:customStyle="1" w:styleId="TEKSTwTABELItekstzwcitympierwwierszem">
    <w:name w:val="TEKST_w_TABELI – tekst z wciętym pierw. wierszem"/>
    <w:basedOn w:val="Normalny"/>
    <w:rsid w:val="004B1A4C"/>
    <w:pPr>
      <w:ind w:firstLine="510"/>
    </w:pPr>
    <w:rPr>
      <w:rFonts w:ascii="Times" w:hAnsi="Times"/>
      <w:bCs/>
      <w:kern w:val="3"/>
    </w:rPr>
  </w:style>
  <w:style w:type="paragraph" w:customStyle="1" w:styleId="TEKSTwTABELIWYRODKOWANYtekstwyrodkowanywpoziomie">
    <w:name w:val="TEKST_w_TABELI_WYŚRODKOWANY – tekst wyśrodkowany w poziomie"/>
    <w:basedOn w:val="Normalny"/>
    <w:rsid w:val="004B1A4C"/>
    <w:pPr>
      <w:jc w:val="center"/>
    </w:pPr>
    <w:rPr>
      <w:rFonts w:ascii="Times" w:hAnsi="Times"/>
      <w:bCs/>
      <w:kern w:val="3"/>
    </w:rPr>
  </w:style>
  <w:style w:type="paragraph" w:customStyle="1" w:styleId="ZTIRSKARNzmsankcjikarnejtiret">
    <w:name w:val="Z_TIR/S_KARN – zm. sankcji karnej tiret"/>
    <w:basedOn w:val="ZLITSKARNzmsankcjikarnejliter"/>
    <w:next w:val="ZTIRARTzmarttiret"/>
    <w:rsid w:val="004B1A4C"/>
    <w:pPr>
      <w:ind w:left="1894"/>
    </w:pPr>
  </w:style>
  <w:style w:type="paragraph" w:customStyle="1" w:styleId="ZZSKARNzmianazmsankcjikarnej">
    <w:name w:val="ZZ/S_KARN – zmiana zm. sankcji karnej"/>
    <w:basedOn w:val="ZZFRAGzmianazmfragmentunpzdania"/>
    <w:rsid w:val="004B1A4C"/>
    <w:pPr>
      <w:ind w:left="2404"/>
    </w:pPr>
  </w:style>
  <w:style w:type="paragraph" w:customStyle="1" w:styleId="Z2TIRSKARNzmianasankcjikarnejpodwjnymtiret">
    <w:name w:val="Z_2TIR/S_KARN – zmiana sankcji karnej podwójnym tiret"/>
    <w:basedOn w:val="Z2TIRARTzmartpodwjnymtiret"/>
    <w:next w:val="Z2TIRARTzmartpodwjnymtiret"/>
    <w:rsid w:val="004B1A4C"/>
    <w:pPr>
      <w:ind w:left="2291" w:firstLine="0"/>
    </w:pPr>
  </w:style>
  <w:style w:type="paragraph" w:customStyle="1" w:styleId="LEGWMATFIZCHEMlegendawzorumatfizlubchem">
    <w:name w:val="LEG_W_MAT(FIZ|CHEM) – legenda wzoru mat. (fiz. lub chem.)"/>
    <w:basedOn w:val="WMATFIZCHEMwzrmatfizlubchem"/>
    <w:rsid w:val="004B1A4C"/>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rsid w:val="004B1A4C"/>
    <w:pPr>
      <w:ind w:left="1815"/>
    </w:pPr>
  </w:style>
  <w:style w:type="paragraph" w:customStyle="1" w:styleId="ZZLEGWMATFIZCHEMzmlegendywzorumatfizlubchem">
    <w:name w:val="ZZ/LEG_W_MAT(FIZ|CHEM) – zm. legendy wzoru mat. (fiz. lub chem.)"/>
    <w:basedOn w:val="ZLEGWMATFIZCHEMzmlegendywzorumatfizlubchemartykuempunktem"/>
    <w:rsid w:val="004B1A4C"/>
    <w:pPr>
      <w:ind w:left="3198"/>
    </w:pPr>
  </w:style>
  <w:style w:type="paragraph" w:customStyle="1" w:styleId="ZLITLEGWMATFIZCHEMzmlegendywzorumatfizlubchemliter">
    <w:name w:val="Z_LIT/LEG_W_MAT(FIZ|CHEM) – zm. legendy wzoru mat. (fiz. lub chem.) literą"/>
    <w:basedOn w:val="ZLEGWMATFIZCHEMzmlegendywzorumatfizlubchemartykuempunktem"/>
    <w:rsid w:val="004B1A4C"/>
    <w:pPr>
      <w:ind w:left="2291"/>
    </w:pPr>
  </w:style>
  <w:style w:type="paragraph" w:customStyle="1" w:styleId="ZLITWMATFIZCHEMzmwzorumatfizlubchemliter">
    <w:name w:val="Z_LIT/W_MAT(FIZ|CHEM) – zm. wzoru mat. (fiz. lub chem.) literą"/>
    <w:basedOn w:val="ZWMATFIZCHEMzmwzorumatfizlubchemartykuempunktem"/>
    <w:next w:val="ZLITUSTzmustliter"/>
    <w:rsid w:val="004B1A4C"/>
    <w:pPr>
      <w:ind w:left="987"/>
    </w:pPr>
  </w:style>
  <w:style w:type="paragraph" w:customStyle="1" w:styleId="ZTIRWMATFIZCHEMzmwzorumatfizlubchemtiret">
    <w:name w:val="Z_TIR/W_MAT(FIZ|CHEM) – zm. wzoru mat. (fiz. lub chem.) tiret"/>
    <w:basedOn w:val="ZLITWMATFIZCHEMzmwzorumatfizlubchemliter"/>
    <w:next w:val="ZTIRUSTzmusttiret"/>
    <w:rsid w:val="004B1A4C"/>
    <w:pPr>
      <w:ind w:left="1383"/>
    </w:pPr>
  </w:style>
  <w:style w:type="paragraph" w:customStyle="1" w:styleId="ZTIRLEGWMATFIZCHEMzmlegendywzorumatfizlubchemtiret">
    <w:name w:val="Z_TIR/LEG_W_MAT(FIZ|CHEM) – zm. legendy wzoru mat. (fiz. lub chem.) tiret"/>
    <w:basedOn w:val="ZLITLEGWMATFIZCHEMzmlegendywzorumatfizlubchemliter"/>
    <w:rsid w:val="004B1A4C"/>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rsid w:val="004B1A4C"/>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rsid w:val="004B1A4C"/>
    <w:pPr>
      <w:ind w:left="3085"/>
    </w:pPr>
  </w:style>
  <w:style w:type="paragraph" w:customStyle="1" w:styleId="ZLITCYTzmcytatunpprzysigiliter">
    <w:name w:val="Z_LIT/CYT – zm. cytatu np. przysięgi literą"/>
    <w:basedOn w:val="ZCYTzmcytatunpprzysigiartykuempunktem"/>
    <w:rsid w:val="004B1A4C"/>
    <w:pPr>
      <w:ind w:left="1497"/>
    </w:pPr>
  </w:style>
  <w:style w:type="paragraph" w:customStyle="1" w:styleId="ZTIRCYTzmcytatunpprzysigitiret">
    <w:name w:val="Z_TIR/CYT – zm. cytatu np. przysięgi tiret"/>
    <w:basedOn w:val="ZLITCYTzmcytatunpprzysigiliter"/>
    <w:next w:val="ZTIRUSTzmusttiret"/>
    <w:rsid w:val="004B1A4C"/>
    <w:pPr>
      <w:ind w:left="1894"/>
    </w:pPr>
  </w:style>
  <w:style w:type="paragraph" w:customStyle="1" w:styleId="Z2TIRCYTzmcytatunpprzysigipodwjnymtiret">
    <w:name w:val="Z_2TIR/CYT – zm. cytatu np. przysięgi podwójnym tiret"/>
    <w:basedOn w:val="ZTIRCYTzmcytatunpprzysigitiret"/>
    <w:next w:val="Z2TIRUSTzmustpodwjnymtiret"/>
    <w:rsid w:val="004B1A4C"/>
    <w:pPr>
      <w:ind w:left="2291"/>
    </w:pPr>
  </w:style>
  <w:style w:type="paragraph" w:customStyle="1" w:styleId="ZZCYTzmianazmcytatunpprzysigi">
    <w:name w:val="ZZ/CYT – zmiana zm. cytatu np. przysięgi"/>
    <w:basedOn w:val="ZZFRAGzmianazmfragmentunpzdania"/>
    <w:next w:val="ZZUSTzmianazmust"/>
    <w:rsid w:val="004B1A4C"/>
    <w:pPr>
      <w:ind w:left="2404"/>
    </w:pPr>
  </w:style>
  <w:style w:type="paragraph" w:customStyle="1" w:styleId="Z2TIRFRAGMzmnpwprdowyliczeniapodwjnymtiret">
    <w:name w:val="Z_2TIR/FRAGM – zm. np. wpr. do wyliczenia podwójnym tiret"/>
    <w:basedOn w:val="ZTIRFRAGMzmnpwprdowyliczeniatiret"/>
    <w:next w:val="2TIRpodwjnytiret"/>
    <w:rsid w:val="004B1A4C"/>
    <w:pPr>
      <w:ind w:left="1780"/>
    </w:pPr>
  </w:style>
  <w:style w:type="character" w:styleId="Tekstzastpczy">
    <w:name w:val="Placeholder Text"/>
    <w:basedOn w:val="Domylnaczcionkaakapitu"/>
    <w:rsid w:val="004B1A4C"/>
    <w:rPr>
      <w:color w:val="808080"/>
    </w:rPr>
  </w:style>
  <w:style w:type="paragraph" w:styleId="Akapitzlist">
    <w:name w:val="List Paragraph"/>
    <w:basedOn w:val="Normalny"/>
    <w:rsid w:val="004B1A4C"/>
    <w:pPr>
      <w:ind w:left="720"/>
    </w:pPr>
  </w:style>
  <w:style w:type="character" w:customStyle="1" w:styleId="TekstprzypisukocowegoZnak">
    <w:name w:val="Tekst przypisu końcowego Znak"/>
    <w:basedOn w:val="Domylnaczcionkaakapitu"/>
    <w:rsid w:val="004B1A4C"/>
    <w:rPr>
      <w:rFonts w:ascii="Calibri" w:hAnsi="Calibri"/>
      <w:sz w:val="20"/>
      <w:szCs w:val="20"/>
    </w:rPr>
  </w:style>
  <w:style w:type="paragraph" w:styleId="Tekstprzypisukocowego">
    <w:name w:val="endnote text"/>
    <w:basedOn w:val="Normalny"/>
    <w:rsid w:val="004B1A4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autoSpaceDN w:val="0"/>
        <w:spacing w:line="360"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after="200" w:line="276" w:lineRule="auto"/>
    </w:pPr>
    <w:rPr>
      <w:rFonts w:ascii="Calibri" w:hAnsi="Calibri"/>
      <w:sz w:val="22"/>
      <w:szCs w:val="22"/>
    </w:rPr>
  </w:style>
  <w:style w:type="paragraph" w:styleId="Nagwek1">
    <w:name w:val="heading 1"/>
    <w:basedOn w:val="Normalny"/>
    <w:next w:val="Normalny"/>
    <w:pPr>
      <w:keepNext/>
      <w:keepLines/>
      <w:spacing w:before="480"/>
      <w:outlineLvl w:val="0"/>
    </w:pPr>
    <w:rPr>
      <w:rFonts w:ascii="Cambria" w:hAnsi="Cambria"/>
      <w:b/>
      <w:bCs/>
      <w:color w:val="365F91"/>
      <w:kern w:val="3"/>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mbria" w:eastAsia="Times New Roman" w:hAnsi="Cambria" w:cs="Times New Roman"/>
      <w:b/>
      <w:bCs/>
      <w:color w:val="365F91"/>
      <w:kern w:val="3"/>
      <w:sz w:val="28"/>
      <w:szCs w:val="28"/>
      <w:lang w:eastAsia="ar-SA"/>
    </w:rPr>
  </w:style>
  <w:style w:type="paragraph" w:customStyle="1" w:styleId="ZLITwPKTzmlitwpktartykuempunktem">
    <w:name w:val="Z/LIT_w_PKT – zm. lit. w pkt artykułem (punktem)"/>
    <w:basedOn w:val="LITlitera"/>
    <w:pPr>
      <w:ind w:left="1497"/>
    </w:pPr>
  </w:style>
  <w:style w:type="paragraph" w:customStyle="1" w:styleId="LITlitera">
    <w:name w:val="LIT – litera"/>
    <w:basedOn w:val="PKTpunkt"/>
    <w:pPr>
      <w:ind w:left="986" w:hanging="476"/>
    </w:pPr>
  </w:style>
  <w:style w:type="paragraph" w:customStyle="1" w:styleId="PKTpunkt">
    <w:name w:val="PKT – punkt"/>
    <w:pPr>
      <w:suppressAutoHyphens/>
      <w:ind w:left="510" w:hanging="510"/>
      <w:jc w:val="both"/>
    </w:pPr>
    <w:rPr>
      <w:rFonts w:cs="Arial"/>
      <w:bCs/>
      <w:szCs w:val="20"/>
    </w:rPr>
  </w:style>
  <w:style w:type="paragraph" w:customStyle="1" w:styleId="ZTIRwPKTzmtirwpktartykuempunktem">
    <w:name w:val="Z/TIR_w_PKT – zm. tir. w pkt artykułem (punktem)"/>
    <w:basedOn w:val="TIRtiret"/>
    <w:pPr>
      <w:ind w:left="1894"/>
    </w:pPr>
  </w:style>
  <w:style w:type="paragraph" w:customStyle="1" w:styleId="TIRtiret">
    <w:name w:val="TIR – tiret"/>
    <w:basedOn w:val="LITlitera"/>
    <w:pPr>
      <w:ind w:left="1384" w:hanging="397"/>
    </w:pPr>
  </w:style>
  <w:style w:type="paragraph" w:customStyle="1" w:styleId="ZCZWSPLITwPKTzmczciwsplitwpktartykuempunktem">
    <w:name w:val="Z/CZ_WSP_LIT_w_PKT – zm. części wsp. lit. w pkt artykułem (punktem)"/>
    <w:basedOn w:val="CZWSPLITczwsplnaliter"/>
    <w:next w:val="ZARTzmartartykuempunktem"/>
    <w:pPr>
      <w:ind w:left="1021"/>
    </w:pPr>
  </w:style>
  <w:style w:type="paragraph" w:customStyle="1" w:styleId="CZWSPLITczwsplnaliter">
    <w:name w:val="CZ_WSP_LIT – część wspólna liter"/>
    <w:basedOn w:val="LITlitera"/>
    <w:next w:val="USTustnpkodeksu"/>
    <w:pPr>
      <w:ind w:left="510" w:firstLine="0"/>
    </w:pPr>
    <w:rPr>
      <w:szCs w:val="24"/>
    </w:rPr>
  </w:style>
  <w:style w:type="paragraph" w:customStyle="1" w:styleId="USTustnpkodeksu">
    <w:name w:val="UST(§) – ust. (§ np. kodeksu)"/>
    <w:basedOn w:val="ARTartustawynprozporzdzenia"/>
    <w:pPr>
      <w:spacing w:before="0"/>
    </w:pPr>
    <w:rPr>
      <w:bCs/>
    </w:rPr>
  </w:style>
  <w:style w:type="paragraph" w:customStyle="1" w:styleId="ARTartustawynprozporzdzenia">
    <w:name w:val="ART(§) – art. ustawy (§ np. rozporządzenia)"/>
    <w:pPr>
      <w:suppressAutoHyphens/>
      <w:autoSpaceDE w:val="0"/>
      <w:spacing w:before="120"/>
      <w:ind w:firstLine="510"/>
      <w:jc w:val="both"/>
    </w:pPr>
    <w:rPr>
      <w:rFonts w:cs="Arial"/>
      <w:szCs w:val="20"/>
    </w:rPr>
  </w:style>
  <w:style w:type="paragraph" w:customStyle="1" w:styleId="ZARTzmartartykuempunktem">
    <w:name w:val="Z/ART(§) – zm. art. (§) artykułem (punktem)"/>
    <w:basedOn w:val="ARTartustawynprozporzdzenia"/>
    <w:pPr>
      <w:spacing w:before="0"/>
      <w:ind w:left="510"/>
    </w:pPr>
  </w:style>
  <w:style w:type="paragraph" w:customStyle="1" w:styleId="2TIRpodwjnytiret">
    <w:name w:val="2TIR – podwójny tiret"/>
    <w:basedOn w:val="TIRtiret"/>
    <w:pPr>
      <w:ind w:left="1780"/>
    </w:pPr>
  </w:style>
  <w:style w:type="character" w:styleId="Odwoanieprzypisudolnego">
    <w:name w:val="footnote reference"/>
    <w:rPr>
      <w:rFonts w:cs="Times New Roman"/>
      <w:position w:val="0"/>
      <w:vertAlign w:val="superscript"/>
    </w:rPr>
  </w:style>
  <w:style w:type="paragraph" w:styleId="Nagwek">
    <w:name w:val="header"/>
    <w:basedOn w:val="Normalny"/>
    <w:pPr>
      <w:tabs>
        <w:tab w:val="center" w:pos="4536"/>
        <w:tab w:val="right" w:pos="9072"/>
      </w:tabs>
    </w:pPr>
    <w:rPr>
      <w:rFonts w:ascii="Times" w:hAnsi="Times"/>
      <w:kern w:val="3"/>
      <w:szCs w:val="24"/>
      <w:lang w:eastAsia="ar-SA"/>
    </w:rPr>
  </w:style>
  <w:style w:type="character" w:customStyle="1" w:styleId="NagwekZnak">
    <w:name w:val="Nagłówek Znak"/>
    <w:rPr>
      <w:rFonts w:eastAsia="Times New Roman" w:cs="Arial"/>
      <w:kern w:val="3"/>
      <w:sz w:val="20"/>
      <w:szCs w:val="20"/>
      <w:lang w:eastAsia="ar-SA"/>
    </w:rPr>
  </w:style>
  <w:style w:type="paragraph" w:styleId="Stopka">
    <w:name w:val="footer"/>
    <w:basedOn w:val="Normalny"/>
    <w:pPr>
      <w:tabs>
        <w:tab w:val="center" w:pos="4536"/>
        <w:tab w:val="right" w:pos="9072"/>
      </w:tabs>
    </w:pPr>
    <w:rPr>
      <w:rFonts w:ascii="Times" w:hAnsi="Times"/>
      <w:kern w:val="3"/>
      <w:szCs w:val="24"/>
      <w:lang w:eastAsia="ar-SA"/>
    </w:rPr>
  </w:style>
  <w:style w:type="character" w:customStyle="1" w:styleId="StopkaZnak">
    <w:name w:val="Stopka Znak"/>
    <w:rPr>
      <w:rFonts w:eastAsia="Times New Roman" w:cs="Arial"/>
      <w:kern w:val="3"/>
      <w:sz w:val="20"/>
      <w:szCs w:val="20"/>
      <w:lang w:eastAsia="ar-SA"/>
    </w:rPr>
  </w:style>
  <w:style w:type="paragraph" w:styleId="Tekstdymka">
    <w:name w:val="Balloon Text"/>
    <w:basedOn w:val="Normalny"/>
    <w:rPr>
      <w:rFonts w:ascii="Tahoma" w:hAnsi="Tahoma" w:cs="Tahoma"/>
      <w:kern w:val="3"/>
      <w:szCs w:val="16"/>
      <w:lang w:eastAsia="ar-SA"/>
    </w:rPr>
  </w:style>
  <w:style w:type="character" w:customStyle="1" w:styleId="TekstdymkaZnak">
    <w:name w:val="Tekst dymka Znak"/>
    <w:rPr>
      <w:rFonts w:ascii="Tahoma" w:eastAsia="Times New Roman" w:hAnsi="Tahoma" w:cs="Tahoma"/>
      <w:kern w:val="3"/>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pPr>
      <w:ind w:left="1497"/>
    </w:pPr>
  </w:style>
  <w:style w:type="paragraph" w:customStyle="1" w:styleId="CZWSPTIRczwsplnatiret">
    <w:name w:val="CZ_WSP_TIR – część wspólna tiret"/>
    <w:basedOn w:val="TIRtiret"/>
    <w:next w:val="USTustnpkodeksu"/>
    <w:pPr>
      <w:ind w:left="987" w:firstLine="0"/>
    </w:pPr>
  </w:style>
  <w:style w:type="paragraph" w:customStyle="1" w:styleId="ZPKTzmpktartykuempunktem">
    <w:name w:val="Z/PKT – zm. pkt artykułem (punktem)"/>
    <w:basedOn w:val="PKTpunkt"/>
    <w:pPr>
      <w:ind w:left="1020"/>
    </w:pPr>
  </w:style>
  <w:style w:type="paragraph" w:customStyle="1" w:styleId="ZTIRwLITzmtirwlitartykuempunktem">
    <w:name w:val="Z/TIR_w_LIT – zm. tir. w lit. artykułem (punktem)"/>
    <w:basedOn w:val="TIRtiret"/>
  </w:style>
  <w:style w:type="paragraph" w:customStyle="1" w:styleId="ZCZWSPTIRwLITzmczciwsptirwlitartykuempunktem">
    <w:name w:val="Z/CZ_WSP_TIR_w_LIT – zm. części wsp. tir. w lit. artykułem (punktem)"/>
    <w:basedOn w:val="CZWSPTIRczwsplnatiret"/>
    <w:next w:val="ZLITzmlitartykuempunktem"/>
  </w:style>
  <w:style w:type="paragraph" w:customStyle="1" w:styleId="ZLITzmlitartykuempunktem">
    <w:name w:val="Z/LIT – zm. lit. artykułem (punktem)"/>
    <w:basedOn w:val="LITlitera"/>
  </w:style>
  <w:style w:type="paragraph" w:styleId="Bezodstpw">
    <w:name w:val="No Spacing"/>
    <w:pPr>
      <w:widowControl w:val="0"/>
      <w:suppressAutoHyphens/>
    </w:pPr>
    <w:rPr>
      <w:kern w:val="3"/>
      <w:lang w:eastAsia="ar-SA"/>
    </w:rPr>
  </w:style>
  <w:style w:type="paragraph" w:customStyle="1" w:styleId="DATAAKTUdatauchwalenialubwydaniaaktu">
    <w:name w:val="DATA_AKTU – data uchwalenia lub wydania aktu"/>
    <w:next w:val="TYTUAKTUprzedmiotregulacjiustawylubrozporzdzenia"/>
    <w:pPr>
      <w:keepNext/>
      <w:suppressAutoHyphens/>
      <w:spacing w:before="120" w:after="120"/>
      <w:jc w:val="center"/>
    </w:pPr>
    <w:rPr>
      <w:rFonts w:cs="Arial"/>
      <w:bCs/>
    </w:rPr>
  </w:style>
  <w:style w:type="paragraph" w:customStyle="1" w:styleId="TYTUAKTUprzedmiotregulacjiustawylubrozporzdzenia">
    <w:name w:val="TYTUŁ_AKTU – przedmiot regulacji ustawy lub rozporządzenia"/>
    <w:next w:val="ARTartustawynprozporzdzenia"/>
    <w:pPr>
      <w:keepNext/>
      <w:suppressAutoHyphens/>
      <w:spacing w:before="120" w:after="360"/>
      <w:jc w:val="center"/>
    </w:pPr>
    <w:rPr>
      <w:rFonts w:cs="Arial"/>
      <w:b/>
      <w:bCs/>
    </w:rPr>
  </w:style>
  <w:style w:type="paragraph" w:customStyle="1" w:styleId="CZKSIGAoznaczenieiprzedmiotczcilubksigi">
    <w:name w:val="CZĘŚĆ(KSIĘGA) – oznaczenie i przedmiot części lub księgi"/>
    <w:next w:val="ARTartustawynprozporzdzenia"/>
    <w:pPr>
      <w:keepNext/>
      <w:suppressAutoHyphens/>
      <w:spacing w:before="120"/>
      <w:jc w:val="center"/>
    </w:pPr>
    <w:rPr>
      <w:b/>
      <w:bCs/>
      <w:caps/>
      <w:kern w:val="3"/>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Pr>
      <w:bCs/>
    </w:rPr>
  </w:style>
  <w:style w:type="paragraph" w:customStyle="1" w:styleId="OZNRODZAKTUtznustawalubrozporzdzenieiorganwydajcy">
    <w:name w:val="OZN_RODZ_AKTU – tzn. ustawa lub rozporządzenie i organ wydający"/>
    <w:next w:val="DATAAKTUdatauchwalenialubwydaniaaktu"/>
    <w:pPr>
      <w:keepNext/>
      <w:suppressAutoHyphens/>
      <w:spacing w:after="120"/>
      <w:jc w:val="center"/>
    </w:pPr>
    <w:rPr>
      <w:b/>
      <w:bCs/>
      <w:caps/>
      <w:spacing w:val="54"/>
      <w:kern w:val="3"/>
    </w:rPr>
  </w:style>
  <w:style w:type="paragraph" w:customStyle="1" w:styleId="CZWSPPKTczwsplnapunktw">
    <w:name w:val="CZ_WSP_PKT – część wspólna punktów"/>
    <w:basedOn w:val="PKTpunkt"/>
    <w:next w:val="USTustnpkodeksu"/>
    <w:pPr>
      <w:ind w:left="0" w:firstLine="0"/>
    </w:pPr>
  </w:style>
  <w:style w:type="paragraph" w:customStyle="1" w:styleId="CYTcytatnpprzysigi">
    <w:name w:val="CYT – cytat np. przysięgi"/>
    <w:basedOn w:val="USTustnpkodeksu"/>
    <w:next w:val="USTustnpkodeksu"/>
    <w:pPr>
      <w:ind w:left="510" w:right="510" w:firstLine="0"/>
    </w:pPr>
  </w:style>
  <w:style w:type="paragraph" w:customStyle="1" w:styleId="ROZDZODDZPRZEDMprzedmiotregulacjirozdziauluboddziau">
    <w:name w:val="ROZDZ(ODDZ)_PRZEDM – przedmiot regulacji rozdziału lub oddziału"/>
    <w:next w:val="ARTartustawynprozporzdzenia"/>
    <w:pPr>
      <w:keepNext/>
      <w:suppressAutoHyphens/>
      <w:spacing w:before="120"/>
      <w:jc w:val="center"/>
    </w:pPr>
    <w:rPr>
      <w:b/>
      <w:bCs/>
    </w:rPr>
  </w:style>
  <w:style w:type="paragraph" w:customStyle="1" w:styleId="ZLITCZWSPTIRwLITzmczciwsptirwlitliter">
    <w:name w:val="Z_LIT/CZ_WSP_TIR_w_LIT – zm. części wsp. tir. w lit. literą"/>
    <w:basedOn w:val="CZWSPTIRczwsplnatiret"/>
    <w:next w:val="LITlitera"/>
    <w:pPr>
      <w:ind w:left="1463"/>
    </w:pPr>
  </w:style>
  <w:style w:type="paragraph" w:customStyle="1" w:styleId="ZLITTIRwLITzmtirwlitliter">
    <w:name w:val="Z_LIT/TIR_w_LIT – zm. tir. w lit. literą"/>
    <w:basedOn w:val="TIRtiret"/>
    <w:pPr>
      <w:ind w:left="1860"/>
    </w:pPr>
  </w:style>
  <w:style w:type="paragraph" w:customStyle="1" w:styleId="TYTDZOZNoznaczenietytuulubdziau">
    <w:name w:val="TYT(DZ)_OZN – oznaczenie tytułu lub działu"/>
    <w:next w:val="Normalny"/>
    <w:pPr>
      <w:keepNext/>
      <w:suppressAutoHyphens/>
      <w:spacing w:before="120"/>
      <w:jc w:val="center"/>
    </w:pPr>
    <w:rPr>
      <w:rFonts w:cs="Arial"/>
      <w:bCs/>
      <w:caps/>
      <w:kern w:val="3"/>
    </w:rPr>
  </w:style>
  <w:style w:type="paragraph" w:customStyle="1" w:styleId="ZWMATFIZCHEMzmwzorumatfizlubchemartykuempunktem">
    <w:name w:val="Z/W_MAT(FIZ|CHEM) – zm. wzoru mat. (fiz. lub chem.) artykułem (punktem)"/>
    <w:basedOn w:val="WMATFIZCHEMwzrmatfizlubchem"/>
    <w:pPr>
      <w:ind w:left="510"/>
    </w:pPr>
  </w:style>
  <w:style w:type="paragraph" w:customStyle="1" w:styleId="WMATFIZCHEMwzrmatfizlubchem">
    <w:name w:val="W_MAT(FIZ|CHEM) – wzór mat. (fiz. lub chem.)"/>
    <w:pPr>
      <w:suppressAutoHyphens/>
      <w:jc w:val="center"/>
    </w:pPr>
    <w:rPr>
      <w:rFonts w:ascii="Times New Roman"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pPr>
      <w:spacing w:before="0"/>
      <w:ind w:left="510"/>
    </w:pPr>
  </w:style>
  <w:style w:type="paragraph" w:customStyle="1" w:styleId="ZTYTDZPRZEDMzmprzedmtytuulubdziauartykuempunktem">
    <w:name w:val="Z/TYT(DZ)_PRZEDM – zm. przedm. tytułu lub działu artykułem (punktem)"/>
    <w:next w:val="ZARTzmartartykuempunktem"/>
    <w:pPr>
      <w:keepNext/>
      <w:suppressAutoHyphens/>
      <w:ind w:left="510"/>
      <w:jc w:val="center"/>
    </w:pPr>
    <w:rPr>
      <w:szCs w:val="26"/>
    </w:rPr>
  </w:style>
  <w:style w:type="paragraph" w:customStyle="1" w:styleId="ZTIRzmtirartykuempunktem">
    <w:name w:val="Z/TIR – zm. tir. artykułem (punktem)"/>
    <w:basedOn w:val="TIRtiret"/>
    <w:next w:val="PKTpunkt"/>
    <w:pPr>
      <w:ind w:left="907"/>
    </w:pPr>
  </w:style>
  <w:style w:type="paragraph" w:customStyle="1" w:styleId="ZCZWSPPKTzmczciwsppktartykuempunktem">
    <w:name w:val="Z/CZ_WSP_PKT – zm. części wsp. pkt artykułem (punktem)"/>
    <w:basedOn w:val="CZWSPPKTczwsplnapunktw"/>
    <w:next w:val="ZARTzmartartykuempunktem"/>
    <w:pPr>
      <w:ind w:left="510"/>
    </w:pPr>
  </w:style>
  <w:style w:type="paragraph" w:customStyle="1" w:styleId="ZZLITzmianazmlit">
    <w:name w:val="ZZ/LIT – zmiana zm. lit."/>
    <w:basedOn w:val="ZZPKTzmianazmpkt"/>
    <w:pPr>
      <w:ind w:left="2370" w:hanging="476"/>
    </w:pPr>
  </w:style>
  <w:style w:type="paragraph" w:customStyle="1" w:styleId="ZZPKTzmianazmpkt">
    <w:name w:val="ZZ/PKT – zmiana zm. pkt"/>
    <w:basedOn w:val="ZPKTzmpktartykuempunktem"/>
    <w:pPr>
      <w:ind w:left="2404"/>
    </w:pPr>
  </w:style>
  <w:style w:type="paragraph" w:customStyle="1" w:styleId="ZZTIRzmianazmtir">
    <w:name w:val="ZZ/TIR – zmiana zm. tir."/>
    <w:basedOn w:val="ZZLITzmianazmlit"/>
    <w:pPr>
      <w:ind w:left="2291" w:hanging="397"/>
    </w:pPr>
  </w:style>
  <w:style w:type="paragraph" w:customStyle="1" w:styleId="ZROZDZODDZOZNzmoznrozdzoddzartykuempunktem">
    <w:name w:val="Z/ROZDZ(ODDZ)_OZN – zm. ozn. rozdz. (oddz.) artykułem (punktem)"/>
    <w:next w:val="ZROZDZODDZPRZEDMzmprzedmrozdzoddzartykuempunktem"/>
    <w:pPr>
      <w:keepNext/>
      <w:suppressAutoHyphens/>
      <w:ind w:left="510"/>
      <w:jc w:val="center"/>
    </w:pPr>
    <w:rPr>
      <w:rFonts w:cs="Arial"/>
      <w:bCs/>
      <w:kern w:val="3"/>
    </w:rPr>
  </w:style>
  <w:style w:type="paragraph" w:customStyle="1" w:styleId="ZROZDZODDZPRZEDMzmprzedmrozdzoddzartykuempunktem">
    <w:name w:val="Z/ROZDZ(ODDZ)_PRZEDM – zm. przedm. rozdz. (oddz.) artykułem (punktem)"/>
    <w:basedOn w:val="ROZDZODDZPRZEDMprzedmiotregulacjirozdziauluboddziau"/>
    <w:next w:val="ZARTzmartartykuempunktem"/>
    <w:pPr>
      <w:spacing w:after="120"/>
      <w:ind w:left="510"/>
    </w:pPr>
    <w:rPr>
      <w:b w:val="0"/>
    </w:rPr>
  </w:style>
  <w:style w:type="paragraph" w:customStyle="1" w:styleId="ZLITUSTzmustliter">
    <w:name w:val="Z_LIT/UST(§) – zm. ust. (§) literą"/>
    <w:basedOn w:val="USTustnpkodeksu"/>
    <w:pPr>
      <w:ind w:left="987"/>
    </w:pPr>
  </w:style>
  <w:style w:type="paragraph" w:customStyle="1" w:styleId="ZLITPKTzmpktliter">
    <w:name w:val="Z_LIT/PKT – zm. pkt literą"/>
    <w:basedOn w:val="PKTpunkt"/>
    <w:pPr>
      <w:ind w:left="1497"/>
    </w:pPr>
  </w:style>
  <w:style w:type="paragraph" w:customStyle="1" w:styleId="ZZCZWSPPKTzmianazmczciwsppkt">
    <w:name w:val="ZZ/CZ_WSP_PKT – zmiana. zm. części wsp. pkt"/>
    <w:basedOn w:val="ZZARTzmianazmart"/>
    <w:next w:val="ZPKTzmpktartykuempunktem"/>
    <w:pPr>
      <w:ind w:firstLine="0"/>
    </w:pPr>
  </w:style>
  <w:style w:type="paragraph" w:customStyle="1" w:styleId="ZZARTzmianazmart">
    <w:name w:val="ZZ/ART(§) – zmiana zm. art. (§)"/>
    <w:basedOn w:val="ZARTzmartartykuempunktem"/>
    <w:pPr>
      <w:ind w:left="1894"/>
    </w:pPr>
  </w:style>
  <w:style w:type="paragraph" w:customStyle="1" w:styleId="ZLITLITzmlitliter">
    <w:name w:val="Z_LIT/LIT – zm. lit. literą"/>
    <w:basedOn w:val="LITlitera"/>
    <w:pPr>
      <w:ind w:left="1463"/>
    </w:pPr>
  </w:style>
  <w:style w:type="paragraph" w:customStyle="1" w:styleId="ZLITCZWSPPKTzmczciwsppktliter">
    <w:name w:val="Z_LIT/CZ_WSP_PKT – zm. części wsp. pkt literą"/>
    <w:basedOn w:val="CZWSPLITczwsplnaliter"/>
    <w:next w:val="LITlitera"/>
    <w:pPr>
      <w:ind w:left="987"/>
    </w:pPr>
  </w:style>
  <w:style w:type="paragraph" w:customStyle="1" w:styleId="ZLITTIRzmtirliter">
    <w:name w:val="Z_LIT/TIR – zm. tir. literą"/>
    <w:basedOn w:val="TIRtiret"/>
  </w:style>
  <w:style w:type="paragraph" w:customStyle="1" w:styleId="ZZCZWSPLITwPKTzmianazmczciwsplitwpkt">
    <w:name w:val="ZZ/CZ_WSP_LIT_w_PKT – zmiana zm. części wsp. lit. w pkt"/>
    <w:basedOn w:val="ZZLITwPKTzmianazmlitwpkt"/>
    <w:pPr>
      <w:ind w:left="2404" w:firstLine="0"/>
    </w:pPr>
  </w:style>
  <w:style w:type="paragraph" w:customStyle="1" w:styleId="ZZLITwPKTzmianazmlitwpkt">
    <w:name w:val="ZZ/LIT_w_PKT – zmiana zm. lit. w pkt"/>
    <w:basedOn w:val="ZLITwPKTzmlitwpktartykuempunktem"/>
    <w:pPr>
      <w:ind w:left="2880"/>
    </w:pPr>
  </w:style>
  <w:style w:type="paragraph" w:customStyle="1" w:styleId="ZLITLITwPKTzmlitwpktliter">
    <w:name w:val="Z_LIT/LIT_w_PKT – zm. lit. w pkt literą"/>
    <w:basedOn w:val="LITlitera"/>
    <w:pPr>
      <w:ind w:left="1973"/>
    </w:pPr>
  </w:style>
  <w:style w:type="paragraph" w:customStyle="1" w:styleId="ZLITCZWSPLITwPKTzmczciwsplitwpktliter">
    <w:name w:val="Z_LIT/CZ_WSP_LIT_w_PKT – zm. części wsp. lit. w pkt literą"/>
    <w:basedOn w:val="CZWSPLITczwsplnaliter"/>
    <w:next w:val="LITlitera"/>
    <w:pPr>
      <w:ind w:left="1497"/>
    </w:pPr>
  </w:style>
  <w:style w:type="paragraph" w:customStyle="1" w:styleId="ZLITTIRwPKTzmtirwpktliter">
    <w:name w:val="Z_LIT/TIR_w_PKT – zm. tir. w pkt literą"/>
    <w:basedOn w:val="TIRtiret"/>
    <w:pPr>
      <w:ind w:left="2370"/>
    </w:pPr>
  </w:style>
  <w:style w:type="paragraph" w:customStyle="1" w:styleId="ZLITCZWSPTIRwPKTzmczciwsptirwpktliter">
    <w:name w:val="Z_LIT/CZ_WSP_TIR_w_PKT – zm. części wsp. tir. w pkt literą"/>
    <w:basedOn w:val="CZWSPTIRczwsplnatiret"/>
    <w:next w:val="LITlitera"/>
    <w:pPr>
      <w:ind w:left="1973"/>
    </w:pPr>
  </w:style>
  <w:style w:type="paragraph" w:styleId="Tekstprzypisudolnego">
    <w:name w:val="footnote text"/>
    <w:basedOn w:val="Normalny"/>
    <w:rPr>
      <w:rFonts w:ascii="Times" w:hAnsi="Times"/>
      <w:szCs w:val="24"/>
    </w:rPr>
  </w:style>
  <w:style w:type="character" w:customStyle="1" w:styleId="TekstprzypisudolnegoZnak">
    <w:name w:val="Tekst przypisu dolnego Znak"/>
    <w:basedOn w:val="Domylnaczcionkaakapitu"/>
    <w:rPr>
      <w:sz w:val="20"/>
    </w:rPr>
  </w:style>
  <w:style w:type="paragraph" w:customStyle="1" w:styleId="ZTIRLITzmlittiret">
    <w:name w:val="Z_TIR/LIT – zm. lit. tiret"/>
    <w:basedOn w:val="LITlitera"/>
    <w:pPr>
      <w:ind w:left="1859"/>
    </w:pPr>
  </w:style>
  <w:style w:type="paragraph" w:customStyle="1" w:styleId="ZTIRCZWSPPKTzmczciwsppkttiret">
    <w:name w:val="Z_TIR/CZ_WSP_PKT – zm. części wsp. pkt tiret"/>
    <w:basedOn w:val="CZWSPLITczwsplnaliter"/>
    <w:next w:val="TIRtiret"/>
    <w:pPr>
      <w:ind w:left="1383"/>
    </w:pPr>
  </w:style>
  <w:style w:type="paragraph" w:customStyle="1" w:styleId="ZTIRTIRzmtirtiret">
    <w:name w:val="Z_TIR/TIR – zm. tir. tiret"/>
    <w:basedOn w:val="TIRtiret"/>
    <w:pPr>
      <w:ind w:left="1780"/>
    </w:pPr>
  </w:style>
  <w:style w:type="paragraph" w:customStyle="1" w:styleId="ZZCZWSPTIRwPKTzmianazmczciwsptirwpkt">
    <w:name w:val="ZZ/CZ_WSP_TIR_w_PKT – zmiana zm. części wsp. tir. w pkt"/>
    <w:basedOn w:val="ZZTIRwPKTzmianazmtirwpkt"/>
    <w:pPr>
      <w:ind w:left="2880" w:firstLine="0"/>
    </w:pPr>
  </w:style>
  <w:style w:type="paragraph" w:customStyle="1" w:styleId="ZZTIRwPKTzmianazmtirwpkt">
    <w:name w:val="ZZ/TIR_w_PKT – zmiana zm. tir. w pkt"/>
    <w:basedOn w:val="ZTIRwPKTzmtirwpktartykuempunktem"/>
    <w:pPr>
      <w:ind w:left="3277"/>
    </w:pPr>
  </w:style>
  <w:style w:type="paragraph" w:customStyle="1" w:styleId="ZZTIRwLITzmianazmtirwlit">
    <w:name w:val="ZZ/TIR_w_LIT – zmiana zm. tir. w lit."/>
    <w:basedOn w:val="ZZTIRzmianazmtir"/>
    <w:pPr>
      <w:ind w:left="2767"/>
    </w:pPr>
  </w:style>
  <w:style w:type="paragraph" w:customStyle="1" w:styleId="ZTIRTIRwLITzmtirwlittiret">
    <w:name w:val="Z_TIR/TIR_w_LIT – zm. tir. w lit. tiret"/>
    <w:basedOn w:val="TIRtiret"/>
    <w:pPr>
      <w:ind w:left="2257"/>
    </w:pPr>
  </w:style>
  <w:style w:type="paragraph" w:customStyle="1" w:styleId="ZTIRCZWSPTIRwLITzmczciwsptirwlittiret">
    <w:name w:val="Z_TIR/CZ_WSP_TIR_w_LIT – zm. części wsp. tir. w lit. tiret"/>
    <w:basedOn w:val="CZWSPTIRczwsplnatiret"/>
    <w:next w:val="TIRtiret"/>
    <w:pPr>
      <w:ind w:left="1860"/>
    </w:pPr>
  </w:style>
  <w:style w:type="paragraph" w:customStyle="1" w:styleId="CZWSP2TIRczwsplnapodwjnychtiret">
    <w:name w:val="CZ_WSP_2TIR – część wspólna podwójnych tiret"/>
    <w:basedOn w:val="CZWSPTIRczwsplnatiret"/>
    <w:next w:val="TIRtiret"/>
    <w:pPr>
      <w:ind w:left="1780"/>
    </w:pPr>
  </w:style>
  <w:style w:type="paragraph" w:customStyle="1" w:styleId="Z2TIRzmpodwtirartykuempunktem">
    <w:name w:val="Z/2TIR – zm. podw. tir. artykułem (punktem)"/>
    <w:basedOn w:val="TIRtiret"/>
    <w:pPr>
      <w:ind w:left="907"/>
    </w:pPr>
  </w:style>
  <w:style w:type="paragraph" w:customStyle="1" w:styleId="ZZCZWSPTIRwLITzmianazmczciwsptirwlit">
    <w:name w:val="ZZ/CZ_WSP_TIR_w_LIT – zmiana zm. części wsp. tir. w lit."/>
    <w:basedOn w:val="ZZTIRwLITzmianazmtirwlit"/>
    <w:pPr>
      <w:ind w:left="2370" w:firstLine="0"/>
    </w:pPr>
  </w:style>
  <w:style w:type="paragraph" w:customStyle="1" w:styleId="ZLIT2TIRzmpodwtirliter">
    <w:name w:val="Z_LIT/2TIR – zm. podw. tir. literą"/>
    <w:basedOn w:val="TIRtiret"/>
  </w:style>
  <w:style w:type="paragraph" w:customStyle="1" w:styleId="ZTIR2TIRzmpodwtirtiret">
    <w:name w:val="Z_TIR/2TIR – zm. podw. tir. tiret"/>
    <w:basedOn w:val="TIRtiret"/>
    <w:pPr>
      <w:ind w:left="1780"/>
    </w:pPr>
  </w:style>
  <w:style w:type="paragraph" w:customStyle="1" w:styleId="Z2TIRCZWSPLITzmczciwsplitpodwjnymtiret">
    <w:name w:val="Z_2TIR/CZ_WSP_LIT – zm. części wsp. lit. podwójnym tiret"/>
    <w:basedOn w:val="CZWSPTIRczwsplnatiret"/>
    <w:next w:val="2TIRpodwjnytiret"/>
    <w:pPr>
      <w:ind w:left="1780"/>
    </w:pPr>
  </w:style>
  <w:style w:type="paragraph" w:customStyle="1" w:styleId="Z2TIRwPKTzmpodwtirwpktartykuempunktem">
    <w:name w:val="Z/2TIR_w_PKT – zm. podw. tir. w pkt artykułem (punktem)"/>
    <w:basedOn w:val="TIRtiret"/>
    <w:next w:val="ZPKTzmpktartykuempunktem"/>
    <w:pPr>
      <w:ind w:left="2291"/>
    </w:pPr>
  </w:style>
  <w:style w:type="paragraph" w:customStyle="1" w:styleId="ZTIRPKTzmpkttiret">
    <w:name w:val="Z_TIR/PKT – zm. pkt tiret"/>
    <w:basedOn w:val="PKTpunkt"/>
    <w:pPr>
      <w:ind w:left="1893"/>
    </w:pPr>
  </w:style>
  <w:style w:type="paragraph" w:customStyle="1" w:styleId="ZTIRLITwPKTzmlitwpkttiret">
    <w:name w:val="Z_TIR/LIT_w_PKT – zm. lit. w pkt tiret"/>
    <w:basedOn w:val="LITlitera"/>
    <w:pPr>
      <w:ind w:left="2336"/>
    </w:pPr>
  </w:style>
  <w:style w:type="paragraph" w:customStyle="1" w:styleId="ZTIRCZWSPLITwPKTzmczciwsplitwpkttiret">
    <w:name w:val="Z_TIR/CZ_WSP_LIT_w_PKT – zm. części wsp. lit. w pkt tiret"/>
    <w:basedOn w:val="CZWSPLITczwsplnaliter"/>
    <w:pPr>
      <w:ind w:left="1860"/>
    </w:pPr>
  </w:style>
  <w:style w:type="paragraph" w:customStyle="1" w:styleId="ZTIR2TIRwLITzmpodwtirwlittiret">
    <w:name w:val="Z_TIR/2TIR_w_LIT – zm. podw. tir. w lit. tiret"/>
    <w:basedOn w:val="TIRtiret"/>
    <w:pPr>
      <w:ind w:left="2654"/>
    </w:pPr>
  </w:style>
  <w:style w:type="paragraph" w:customStyle="1" w:styleId="ZTIRCZWSP2TIRwLITzmczciwsppodwtirwlittiret">
    <w:name w:val="Z_TIR/CZ_WSP_2TIR_w_LIT – zm. części wsp. podw. tir. w lit. tiret"/>
    <w:basedOn w:val="CZWSPTIRczwsplnatiret"/>
    <w:next w:val="TIRtiret"/>
    <w:pPr>
      <w:ind w:left="2257"/>
    </w:pPr>
  </w:style>
  <w:style w:type="paragraph" w:customStyle="1" w:styleId="ZTIR2TIRwTIRzmpodwtirwtirtiret">
    <w:name w:val="Z_TIR/2TIR_w_TIR – zm. podw. tir. w tir. tiret"/>
    <w:basedOn w:val="TIRtiret"/>
    <w:pPr>
      <w:ind w:left="2177"/>
    </w:pPr>
  </w:style>
  <w:style w:type="paragraph" w:customStyle="1" w:styleId="ZTIRCZWSP2TIRwTIRzmczciwsppodwtirwtirtiret">
    <w:name w:val="Z_TIR/CZ_WSP_2TIR_w_TIR – zm. części wsp. podw. tir. w tir. tiret"/>
    <w:basedOn w:val="CZWSPTIRczwsplnatiret"/>
    <w:pPr>
      <w:ind w:left="1780"/>
    </w:pPr>
  </w:style>
  <w:style w:type="paragraph" w:customStyle="1" w:styleId="Z2TIRLITzmlitpodwjnymtiret">
    <w:name w:val="Z_2TIR/LIT – zm. lit. podwójnym tiret"/>
    <w:basedOn w:val="LITlitera"/>
    <w:pPr>
      <w:ind w:left="2256"/>
    </w:pPr>
  </w:style>
  <w:style w:type="paragraph" w:customStyle="1" w:styleId="ZZ2TIRwTIRzmianazmpodwtirwtir">
    <w:name w:val="ZZ/2TIR_w_TIR – zmiana zm. podw. tir. w tir."/>
    <w:basedOn w:val="ZZCZWSP2TIRzmianazmczciwsppodwtir"/>
    <w:pPr>
      <w:ind w:left="2688" w:hanging="397"/>
    </w:pPr>
  </w:style>
  <w:style w:type="paragraph" w:customStyle="1" w:styleId="ZZCZWSP2TIRzmianazmczciwsppodwtir">
    <w:name w:val="ZZ/CZ_WSP_2TIR – zmiana zm. części wsp. podw. tir."/>
    <w:basedOn w:val="ZZTIRzmianazmtir"/>
    <w:next w:val="ZZUSTzmianazmust"/>
    <w:pPr>
      <w:ind w:left="1894" w:firstLine="0"/>
    </w:pPr>
  </w:style>
  <w:style w:type="paragraph" w:customStyle="1" w:styleId="ZZUSTzmianazmust">
    <w:name w:val="ZZ/UST(§) – zmiana zm. ust. (§)"/>
    <w:basedOn w:val="ZZARTzmianazmart"/>
  </w:style>
  <w:style w:type="paragraph" w:customStyle="1" w:styleId="ZZ2TIRwLITzmianazmpodwtirwlit">
    <w:name w:val="ZZ/2TIR_w_LIT – zmiana zm. podw. tir. w lit."/>
    <w:basedOn w:val="ZZ2TIRwTIRzmianazmpodwtirwtir"/>
    <w:pPr>
      <w:ind w:left="3164"/>
    </w:pPr>
  </w:style>
  <w:style w:type="paragraph" w:customStyle="1" w:styleId="Z2TIRTIRwLITzmtirwlitpodwjnymtiret">
    <w:name w:val="Z_2TIR/TIR_w_LIT – zm. tir. w lit. podwójnym tiret"/>
    <w:basedOn w:val="TIRtiret"/>
    <w:pPr>
      <w:ind w:left="2654"/>
    </w:pPr>
  </w:style>
  <w:style w:type="paragraph" w:customStyle="1" w:styleId="Z2TIRCZWSPTIRwLITzmczciwsptirwlitpodwjnymtiret">
    <w:name w:val="Z_2TIR/CZ_WSP_TIR_w_LIT – zm. części wsp. tir. w lit. podwójnym tiret"/>
    <w:basedOn w:val="CZWSPTIRczwsplnatiret"/>
    <w:next w:val="2TIRpodwjnytiret"/>
    <w:pPr>
      <w:ind w:left="2257"/>
    </w:pPr>
  </w:style>
  <w:style w:type="paragraph" w:customStyle="1" w:styleId="ZZ2TIRwPKTzmianazmpodwtirwpkt">
    <w:name w:val="ZZ/2TIR_w_PKT – zmiana zm. podw. tir. w pkt"/>
    <w:basedOn w:val="ZZ2TIRwLITzmianazmpodwtirwlit"/>
    <w:pPr>
      <w:ind w:left="3674"/>
    </w:pPr>
  </w:style>
  <w:style w:type="paragraph" w:customStyle="1" w:styleId="ZZCZWSP2TIRwTIRzmianazmczciwsppodwtirwtir">
    <w:name w:val="ZZ/CZ_WSP_2TIR_w_TIR – zmiana zm. części wsp. podw. tir. w tir."/>
    <w:basedOn w:val="ZZ2TIRwLITzmianazmpodwtirwlit"/>
    <w:pPr>
      <w:ind w:left="2291" w:firstLine="0"/>
    </w:pPr>
  </w:style>
  <w:style w:type="paragraph" w:customStyle="1" w:styleId="Z2TIR2TIRwTIRzmpodwtirwtirpodwjnymtiret">
    <w:name w:val="Z_2TIR/2TIR_w_TIR – zm. podw. tir. w tir. podwójnym tiret"/>
    <w:basedOn w:val="TIRtiret"/>
    <w:pPr>
      <w:ind w:left="2574"/>
    </w:pPr>
  </w:style>
  <w:style w:type="paragraph" w:customStyle="1" w:styleId="Z2TIRCZWSP2TIRwTIRzmczciwsppodwtirwtiretpodwjnymtiret">
    <w:name w:val="Z_2TIR/CZ_WSP_2TIR_w_TIR – zm. części wsp. podw. tir. w tiret podwójnym tiret"/>
    <w:basedOn w:val="CZWSPTIRczwsplnatiret"/>
    <w:next w:val="2TIRpodwjnytiret"/>
    <w:pPr>
      <w:ind w:left="2177"/>
    </w:pPr>
  </w:style>
  <w:style w:type="paragraph" w:customStyle="1" w:styleId="Z2TIR2TIRwLITzmpodwtirwlitpodwjnymtiret">
    <w:name w:val="Z_2TIR/2TIR_w_LIT – zm. podw. tir. w lit. podwójnym tiret"/>
    <w:basedOn w:val="TIRtiret"/>
    <w:pPr>
      <w:ind w:left="3051"/>
    </w:pPr>
  </w:style>
  <w:style w:type="paragraph" w:customStyle="1" w:styleId="Z2TIRCZWSP2TIRwLITzmczciwsppodwtirwlitpodwjnymtiret">
    <w:name w:val="Z_2TIR/CZ_WSP_2TIR_w_LIT – zm. części wsp. podw. tir. w lit. podwójnym tiret"/>
    <w:basedOn w:val="CZWSPTIRczwsplnatiret"/>
    <w:next w:val="2TIRpodwjnytiret"/>
    <w:pPr>
      <w:ind w:left="2654"/>
    </w:pPr>
  </w:style>
  <w:style w:type="paragraph" w:customStyle="1" w:styleId="ZCZCIKSIGIzmozniprzedmczciksigiartykuempunktem">
    <w:name w:val="Z/CZĘŚCI(KSIĘGI) – zm. ozn. i przedm. części (księgi) artykułem (punktem)"/>
    <w:basedOn w:val="CZKSIGAoznaczenieiprzedmiotczcilubksigi"/>
    <w:pPr>
      <w:ind w:left="510"/>
    </w:pPr>
    <w:rPr>
      <w:b w:val="0"/>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ascii="Times" w:hAnsi="Times"/>
      <w:szCs w:val="24"/>
    </w:rPr>
  </w:style>
  <w:style w:type="character" w:customStyle="1" w:styleId="TekstkomentarzaZnak">
    <w:name w:val="Tekst komentarza Znak"/>
    <w:basedOn w:val="Domylnaczcionkaakapitu"/>
    <w:rPr>
      <w:sz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rPr>
  </w:style>
  <w:style w:type="paragraph" w:customStyle="1" w:styleId="ZZWMATFIZCHEMzmwzorumatfizlubchem">
    <w:name w:val="ZZ/W_MAT(FIZ|CHEM) – zm. wzoru mat. (fiz. lub chem.)"/>
    <w:basedOn w:val="ZWMATFIZCHEMzmwzorumatfizlubchemartykuempunktem"/>
    <w:pPr>
      <w:ind w:left="2404"/>
    </w:pPr>
  </w:style>
  <w:style w:type="paragraph" w:customStyle="1" w:styleId="ODNONIKtreodnonika">
    <w:name w:val="ODNOŚNIK – treść odnośnika"/>
    <w:pPr>
      <w:suppressAutoHyphens/>
      <w:spacing w:line="240" w:lineRule="auto"/>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Pr>
      <w:rFonts w:ascii="Times New Roman" w:hAnsi="Times New Roman"/>
    </w:rPr>
  </w:style>
  <w:style w:type="paragraph" w:customStyle="1" w:styleId="ZTIRTIRwPKTzmtirwpkttiret">
    <w:name w:val="Z_TIR/TIR_w_PKT – zm. tir. w pkt tiret"/>
    <w:basedOn w:val="ZTIRTIRwLITzmtirwlittiret"/>
    <w:pPr>
      <w:ind w:left="2733"/>
    </w:pPr>
  </w:style>
  <w:style w:type="paragraph" w:customStyle="1" w:styleId="ZTIRCZWSPTIRwPKTzmczciwsptirtiret">
    <w:name w:val="Z_TIR/CZ_WSP_TIR_w_PKT – zm. części wsp. tir. tiret"/>
    <w:basedOn w:val="ZTIRTIRwPKTzmtirwpkttiret"/>
    <w:next w:val="TIRtiret"/>
    <w:pPr>
      <w:ind w:left="2336" w:firstLine="0"/>
    </w:pPr>
  </w:style>
  <w:style w:type="paragraph" w:customStyle="1" w:styleId="SKARNsankcjakarnawszczeglnociwKodeksiekarnym">
    <w:name w:val="S_KARN – sankcja karna w szczególności w Kodeksie karnym"/>
    <w:basedOn w:val="USTustnpkodeksu"/>
    <w:next w:val="ARTartustawynprozporzdzenia"/>
    <w:pPr>
      <w:ind w:left="510" w:firstLine="0"/>
    </w:pPr>
  </w:style>
  <w:style w:type="paragraph" w:customStyle="1" w:styleId="ROZDZODDZOZNoznaczenierozdziauluboddziau">
    <w:name w:val="ROZDZ(ODDZ)_OZN – oznaczenie rozdziału lub oddziału"/>
    <w:next w:val="ARTartustawynprozporzdzenia"/>
    <w:pPr>
      <w:keepNext/>
      <w:suppressAutoHyphens/>
      <w:spacing w:before="120"/>
      <w:jc w:val="center"/>
    </w:pPr>
    <w:rPr>
      <w:rFonts w:cs="Arial"/>
      <w:bCs/>
      <w:kern w:val="3"/>
    </w:rPr>
  </w:style>
  <w:style w:type="paragraph" w:customStyle="1" w:styleId="Z2TIR2TIRzmpodwtirpodwjnymtiret">
    <w:name w:val="Z_2TIR/2TIR – zm. podw. tir. podwójnym tiret"/>
    <w:basedOn w:val="TIRtiret"/>
    <w:pPr>
      <w:ind w:left="2177"/>
    </w:pPr>
  </w:style>
  <w:style w:type="paragraph" w:customStyle="1" w:styleId="Z2TIRTIRzmtirpodwjnymtiret">
    <w:name w:val="Z_2TIR/TIR – zm. tir. podwójnym tiret"/>
    <w:basedOn w:val="TIRtiret"/>
    <w:pPr>
      <w:ind w:left="2177"/>
    </w:pPr>
  </w:style>
  <w:style w:type="paragraph" w:customStyle="1" w:styleId="ZSKARNzmsankcjikarnejwszczeglnociwKodeksiekarnym">
    <w:name w:val="Z/S_KARN – zm. sankcji karnej w szczególności w Kodeksie karnym"/>
    <w:basedOn w:val="SKARNsankcjakarnawszczeglnociwKodeksiekarnym"/>
    <w:next w:val="PKTpunkt"/>
    <w:pPr>
      <w:ind w:left="1021"/>
    </w:pPr>
  </w:style>
  <w:style w:type="paragraph" w:customStyle="1" w:styleId="ZLITSKARNzmsankcjikarnejliter">
    <w:name w:val="Z_LIT/S_KARN – zm. sankcji karnej literą"/>
    <w:basedOn w:val="ZSKARNzmsankcjikarnejwszczeglnociwKodeksiekarnym"/>
    <w:pPr>
      <w:ind w:left="1497"/>
    </w:pPr>
  </w:style>
  <w:style w:type="paragraph" w:customStyle="1" w:styleId="ZCYTzmcytatunpprzysigiartykuempunktem">
    <w:name w:val="Z/CYT – zm. cytatu np. przysięgi artykułem (punktem)"/>
    <w:basedOn w:val="CYTcytatnpprzysigi"/>
    <w:next w:val="ZUSTzmustartykuempunktem"/>
    <w:pPr>
      <w:ind w:left="1021"/>
    </w:pPr>
  </w:style>
  <w:style w:type="paragraph" w:customStyle="1" w:styleId="ZUSTzmustartykuempunktem">
    <w:name w:val="Z/UST(§) – zm. ust. (§) artykułem (punktem)"/>
    <w:basedOn w:val="ZARTzmartartykuempunktem"/>
  </w:style>
  <w:style w:type="paragraph" w:customStyle="1" w:styleId="ZCZWSP2TIRwPKTzmczciwsppodwtirwpktartykuempunktem">
    <w:name w:val="Z/CZ_WSP_2TIR_w_PKT – zm. części wsp. podw. tir. w pkt artykułem (punktem)"/>
    <w:basedOn w:val="Z2TIRwPKTzmpodwtirwpktartykuempunktem"/>
    <w:next w:val="ZZUSTzmianazmust"/>
    <w:pPr>
      <w:ind w:left="1894" w:firstLine="0"/>
    </w:pPr>
  </w:style>
  <w:style w:type="paragraph" w:customStyle="1" w:styleId="Z2TIRwLITzmpodwtirwlitartykuempunktem">
    <w:name w:val="Z/2TIR_w_LIT – zm. podw. tir. w lit. artykułem (punktem)"/>
    <w:basedOn w:val="Z2TIRwPKTzmpodwtirwpktartykuempunktem"/>
    <w:pPr>
      <w:ind w:left="1780"/>
    </w:pPr>
  </w:style>
  <w:style w:type="paragraph" w:customStyle="1" w:styleId="Z2TIRwTIRzmpodwtirwtirartykuempunktem">
    <w:name w:val="Z/2TIR_w_TIR – zm. podw. tir. w tir. artykułem (punktem)"/>
    <w:basedOn w:val="Z2TIRwLITzmpodwtirwlitartykuempunktem"/>
    <w:pPr>
      <w:ind w:left="1304"/>
    </w:pPr>
  </w:style>
  <w:style w:type="paragraph" w:customStyle="1" w:styleId="ZCZWSP2TIRwTIRzmczciwsppodwtirwtirartykuempunktem">
    <w:name w:val="Z/CZ_WSP_2TIR_w_TIR – zm. części wsp. podw. tir. w tir. artykułem (punktem)"/>
    <w:basedOn w:val="Z2TIRwTIRzmpodwtirwtirartykuempunktem"/>
    <w:next w:val="PKTpunkt"/>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pPr>
      <w:ind w:left="1383" w:firstLine="0"/>
    </w:pPr>
  </w:style>
  <w:style w:type="paragraph" w:customStyle="1" w:styleId="PKTODNONIKApunktodnonika">
    <w:name w:val="PKT_ODNOŚNIKA – punkt odnośnika"/>
    <w:basedOn w:val="ODNONIKtreodnonika"/>
    <w:pPr>
      <w:ind w:left="568"/>
    </w:pPr>
  </w:style>
  <w:style w:type="paragraph" w:customStyle="1" w:styleId="ZODNONIKAzmtekstuodnonikaartykuempunktem">
    <w:name w:val="Z/ODNOŚNIKA – zm. tekstu odnośnika artykułem (punktem)"/>
    <w:basedOn w:val="ODNONIKtreodnonik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pPr>
      <w:ind w:left="1304"/>
    </w:pPr>
  </w:style>
  <w:style w:type="paragraph" w:customStyle="1" w:styleId="ZPKTODNONIKAzmpktodnonikaartykuempunktem">
    <w:name w:val="Z/PKT_ODNOŚNIKA – zm. pkt odnośnika artykułem (punktem)"/>
    <w:basedOn w:val="ZODNONIKAzmtekstuodnonikaartykuempunktem"/>
  </w:style>
  <w:style w:type="paragraph" w:customStyle="1" w:styleId="ZLIT2TIRwTIRzmpodwtirwtirliter">
    <w:name w:val="Z_LIT/2TIR_w_TIR – zm. podw. tir. w tir. literą"/>
    <w:basedOn w:val="ZLIT2TIRzmpodwtirliter"/>
    <w:pPr>
      <w:ind w:left="1780"/>
    </w:pPr>
  </w:style>
  <w:style w:type="paragraph" w:customStyle="1" w:styleId="ZLIT2TIRwLITzmpodwtirwlitliter">
    <w:name w:val="Z_LIT/2TIR_w_LIT – zm. podw. tir. w lit. literą"/>
    <w:basedOn w:val="ZLIT2TIRwTIRzmpodwtirwtirliter"/>
    <w:pPr>
      <w:ind w:left="2257"/>
    </w:pPr>
  </w:style>
  <w:style w:type="paragraph" w:customStyle="1" w:styleId="ZLIT2TIRwPKTzmpodwtirwpktliter">
    <w:name w:val="Z_LIT/2TIR_w_PKT – zm. podw. tir. w pkt literą"/>
    <w:basedOn w:val="ZLIT2TIRwLITzmpodwtirwlitliter"/>
    <w:pPr>
      <w:ind w:left="2767"/>
    </w:pPr>
  </w:style>
  <w:style w:type="paragraph" w:customStyle="1" w:styleId="ZLITCZWSP2TIRwTIRzmczciwsppodwtirwtirliter">
    <w:name w:val="Z_LIT/CZ_WSP_2TIR_w_TIR – zm. części wsp. podw. tir. w tir. literą"/>
    <w:basedOn w:val="ZLIT2TIRwTIRzmpodwtirwtirliter"/>
    <w:next w:val="LITlitera"/>
    <w:pPr>
      <w:ind w:left="1383" w:firstLine="0"/>
    </w:pPr>
  </w:style>
  <w:style w:type="paragraph" w:customStyle="1" w:styleId="ZLITCZWSP2TIRwLITzmczciwsppodwtirwlitliter">
    <w:name w:val="Z_LIT/CZ_WSP_2TIR_w_LIT – zm. części wsp. podw. tir. w lit. literą"/>
    <w:basedOn w:val="ZLIT2TIRwLITzmpodwtirwlitliter"/>
    <w:next w:val="LITlitera"/>
    <w:pPr>
      <w:ind w:left="1860" w:firstLine="0"/>
    </w:pPr>
  </w:style>
  <w:style w:type="paragraph" w:customStyle="1" w:styleId="ZLITCZWSP2TIRwPKTzmczciwsppodwtirwpktliter">
    <w:name w:val="Z_LIT/CZ_WSP_2TIR_w_PKT – zm. części wsp. podw. tir. w pkt literą"/>
    <w:basedOn w:val="ZLIT2TIRwPKTzmpodwtirwpktliter"/>
    <w:next w:val="LITlitera"/>
    <w:pPr>
      <w:ind w:left="2370" w:firstLine="0"/>
    </w:pPr>
  </w:style>
  <w:style w:type="paragraph" w:customStyle="1" w:styleId="ZTIR2TIRwPKTzmpodwtirwpkttiret">
    <w:name w:val="Z_TIR/2TIR_w_PKT – zm. podw. tir. w pkt tiret"/>
    <w:basedOn w:val="ZTIR2TIRwLITzmpodwtirwlittiret"/>
    <w:pPr>
      <w:ind w:left="3164"/>
    </w:pPr>
  </w:style>
  <w:style w:type="paragraph" w:customStyle="1" w:styleId="ZTIRCZWSP2TIRwPKTzmczciwsppodwtirwpkttiret">
    <w:name w:val="Z_TIR/CZ_WSP_2TIR_w_PKT – zm. części wsp. podw. tir. w pkt tiret"/>
    <w:basedOn w:val="ZTIR2TIRwPKTzmpodwtirwpkttiret"/>
    <w:next w:val="TIRtiret"/>
    <w:pPr>
      <w:ind w:left="2767" w:firstLine="0"/>
    </w:pPr>
  </w:style>
  <w:style w:type="paragraph" w:customStyle="1" w:styleId="ZZCZWSP2TIRwLITzmianazmczciwsppodwtirwlit">
    <w:name w:val="ZZ/CZ_WSP_2TIR_w_LIT – zmiana zm. części wsp. podw. tir. w lit."/>
    <w:basedOn w:val="ZZ2TIRwLITzmianazmpodwtirwlit"/>
    <w:pPr>
      <w:ind w:left="2767"/>
    </w:pPr>
  </w:style>
  <w:style w:type="paragraph" w:customStyle="1" w:styleId="ZZCZWSP2TIRwPKTzmianazmczciwsppodwtirwpkt">
    <w:name w:val="ZZ/CZ_WSP_2TIR_w_PKT – zmiana zm. części wsp. podw. tir. w pkt"/>
    <w:basedOn w:val="ZZ2TIRwLITzmianazmpodwtirwlit"/>
    <w:pPr>
      <w:ind w:left="3277" w:firstLine="0"/>
    </w:pPr>
  </w:style>
  <w:style w:type="paragraph" w:customStyle="1" w:styleId="ZCZWSP2TIRzmczciwsplnejpodwtirartykuempunktem">
    <w:name w:val="Z/CZ_WSP_2TIR – zm. części wspólnej podw. tir. artykułem (punktem)"/>
    <w:basedOn w:val="ZCZWSPPKTzmczciwsppktartykuempunktem"/>
    <w:next w:val="PKTpunkt"/>
  </w:style>
  <w:style w:type="paragraph" w:customStyle="1" w:styleId="ZLITCZWSP2TIRzmczciwsppodwtirliter">
    <w:name w:val="Z_LIT/CZ_WSP_2TIR – zm. części wsp. podw. tir. literą"/>
    <w:basedOn w:val="ZLITCZWSPPKTzmczciwsppktliter"/>
    <w:next w:val="LITlitera"/>
  </w:style>
  <w:style w:type="paragraph" w:customStyle="1" w:styleId="ZTIRCZWSP2TIRzmczciwsppodwtirtiret">
    <w:name w:val="Z_TIR/CZ_WSP_2TIR – zm. części wsp. podw. tir. tiret"/>
    <w:basedOn w:val="ZLITCZWSP2TIRzmczciwsppodwtirliter"/>
    <w:next w:val="TIRtiret"/>
  </w:style>
  <w:style w:type="paragraph" w:customStyle="1" w:styleId="ZZ2TIRzmianazmpodwtir">
    <w:name w:val="ZZ/2TIR – zmiana zm. podw. tir."/>
    <w:basedOn w:val="ZZCZWSP2TIRzmianazmczciwsppodwtir"/>
    <w:pPr>
      <w:ind w:left="2291" w:hanging="397"/>
    </w:pPr>
  </w:style>
  <w:style w:type="paragraph" w:customStyle="1" w:styleId="ZCZWSPLITzmczciwsplitartykuempunktem">
    <w:name w:val="Z/CZ_WSP_LIT – zm. części wsp. lit. artykułem (punktem)"/>
    <w:basedOn w:val="ZCZWSPPKTzmczciwsppktartykuempunktem"/>
    <w:next w:val="PKTpunkt"/>
  </w:style>
  <w:style w:type="paragraph" w:customStyle="1" w:styleId="ZCZWSPTIRzmczciwsptirartykuempunktem">
    <w:name w:val="Z/CZ_WSP_TIR – zm. części wsp. tir. artykułem (punktem)"/>
    <w:basedOn w:val="ZCZWSPPKTzmczciwsppktartykuempunktem"/>
    <w:next w:val="PKTpunkt"/>
  </w:style>
  <w:style w:type="paragraph" w:customStyle="1" w:styleId="ZLITCZWSPLITzmczciwsplitliter">
    <w:name w:val="Z_LIT/CZ_WSP_LIT – zm. części wsp. lit. literą"/>
    <w:basedOn w:val="ZLITCZWSPPKTzmczciwsppktliter"/>
    <w:next w:val="LITlitera"/>
  </w:style>
  <w:style w:type="paragraph" w:customStyle="1" w:styleId="ZLITCZWSPTIRzmczciwsptirliter">
    <w:name w:val="Z_LIT/CZ_WSP_TIR – zm. części wsp. tir. literą"/>
    <w:basedOn w:val="ZLITCZWSPPKTzmczciwsppktliter"/>
    <w:next w:val="LITlitera"/>
  </w:style>
  <w:style w:type="paragraph" w:customStyle="1" w:styleId="ZTIRCZWSPLITzmczciwsplittiret">
    <w:name w:val="Z_TIR/CZ_WSP_LIT – zm. części wsp. lit. tiret"/>
    <w:basedOn w:val="ZTIRCZWSPPKTzmczciwsppkttiret"/>
    <w:next w:val="TIRtiret"/>
  </w:style>
  <w:style w:type="paragraph" w:customStyle="1" w:styleId="ZTIRCZWSPTIRzmczciwsptirtiret">
    <w:name w:val="Z_TIR/CZ_WSP_TIR – zm. części wsp. tir. tiret"/>
    <w:basedOn w:val="ZTIRCZWSPPKTzmczciwsppkttiret"/>
    <w:next w:val="TIRtiret"/>
  </w:style>
  <w:style w:type="paragraph" w:customStyle="1" w:styleId="ZZCZWSPLITzmianazmczciwsplit">
    <w:name w:val="ZZ/CZ_WSP_LIT – zmiana. zm. części wsp. lit."/>
    <w:basedOn w:val="ZZCZWSPPKTzmianazmczciwsppkt"/>
  </w:style>
  <w:style w:type="paragraph" w:customStyle="1" w:styleId="ZZCZWSPTIRzmianazmczciwsptir">
    <w:name w:val="ZZ/CZ_WSP_TIR – zmiana. zm. części wsp. tir."/>
    <w:basedOn w:val="ZZCZWSPPKTzmianazmczciwsppkt"/>
  </w:style>
  <w:style w:type="paragraph" w:customStyle="1" w:styleId="Z2TIRCZWSPTIRzmczciwsptirpodwjnymtiret">
    <w:name w:val="Z_2TIR/CZ_WSP_TIR – zm. części wsp. tir. podwójnym tiret"/>
    <w:basedOn w:val="Z2TIRCZWSPLITzmczciwsplitpodwjnymtiret"/>
    <w:next w:val="2TIRpodwjnytiret"/>
  </w:style>
  <w:style w:type="paragraph" w:customStyle="1" w:styleId="Z2TIRCZWSP2TIRzmczciwsppodwtirpodwjnymtiret">
    <w:name w:val="Z_2TIR/CZ_WSP_2TIR – zm. części wsp. podw. tir. podwójnym tiret"/>
    <w:basedOn w:val="Z2TIRCZWSPLITzmczciwsplitpodwjnymtiret"/>
    <w:next w:val="2TIRpodwjnytiret"/>
  </w:style>
  <w:style w:type="paragraph" w:customStyle="1" w:styleId="TYTDZPRZEDMprzedmiotregulacjitytuulubdziau">
    <w:name w:val="TYT(DZ)_PRZEDM – przedmiot regulacji tytułu lub działu"/>
    <w:next w:val="ARTartustawynprozporzdzeni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pPr>
      <w:ind w:left="1894"/>
    </w:pPr>
  </w:style>
  <w:style w:type="paragraph" w:customStyle="1" w:styleId="P1wTABELIpoziom1numeracjiwtabeli">
    <w:name w:val="P1_w_TABELI – poziom 1 numeracji w tabeli"/>
    <w:basedOn w:val="PKTpunkt"/>
    <w:pPr>
      <w:ind w:left="397" w:hanging="397"/>
    </w:pPr>
    <w:rPr>
      <w:kern w:val="3"/>
    </w:rPr>
  </w:style>
  <w:style w:type="paragraph" w:customStyle="1" w:styleId="CZWSPP1wTABELIczwsppoziomu1numeracjiwtabeli">
    <w:name w:val="CZ_WSP_P1_w_TABELI – część wsp. poziomu 1 numeracji w tabeli"/>
    <w:basedOn w:val="P1wTABELIpoziom1numeracjiwtabeli"/>
    <w:next w:val="Normalny"/>
    <w:pPr>
      <w:ind w:left="0" w:firstLine="0"/>
    </w:pPr>
  </w:style>
  <w:style w:type="paragraph" w:customStyle="1" w:styleId="P2wTABELIpoziom2numeracjiwtabeli">
    <w:name w:val="P2_w_TABELI – poziom 2 numeracji w tabeli"/>
    <w:basedOn w:val="P1wTABELIpoziom1numeracjiwtabeli"/>
    <w:pPr>
      <w:ind w:left="794"/>
    </w:pPr>
  </w:style>
  <w:style w:type="paragraph" w:customStyle="1" w:styleId="P3wTABELIpoziom3numeracjiwtabeli">
    <w:name w:val="P3_w_TABELI – poziom 3 numeracji w tabeli"/>
    <w:basedOn w:val="P2wTABELIpoziom2numeracjiwtabeli"/>
    <w:pPr>
      <w:ind w:left="1191"/>
    </w:pPr>
  </w:style>
  <w:style w:type="paragraph" w:customStyle="1" w:styleId="CZWSPP2wTABELIczwsppoziomu2numeracjiwtabeli">
    <w:name w:val="CZ_WSP_P2_w_TABELI – część wsp. poziomu 2 numeracji w tabeli"/>
    <w:basedOn w:val="CZWSPP1wTABELIczwsppoziomu1numeracjiwtabeli"/>
    <w:next w:val="Normalny"/>
    <w:pPr>
      <w:ind w:left="397"/>
    </w:pPr>
  </w:style>
  <w:style w:type="paragraph" w:customStyle="1" w:styleId="CZWSPP3wTABELIczwsppoziomu3numeracjiwtabeli">
    <w:name w:val="CZ_WSP_P3_w_TABELI – część wsp. poziomu 3 numeracji w tabeli"/>
    <w:basedOn w:val="CZWSPP2wTABELIczwsppoziomu2numeracjiwtabeli"/>
    <w:pPr>
      <w:ind w:left="794"/>
    </w:pPr>
  </w:style>
  <w:style w:type="paragraph" w:customStyle="1" w:styleId="CZWSPP4wTABELIczwsppoziomu4numeracjiwtabeli">
    <w:name w:val="CZ_WSP_P4_w_TABELI – część wsp. poziomu 4 numeracji w tabeli"/>
    <w:basedOn w:val="CZWSPP3wTABELIczwsppoziomu3numeracjiwtabeli"/>
    <w:pPr>
      <w:ind w:left="1191"/>
    </w:pPr>
  </w:style>
  <w:style w:type="paragraph" w:customStyle="1" w:styleId="P4wTABELIpoziom4numeracjiwtabeli">
    <w:name w:val="P4_w_TABELI – poziom 4 numeracji w tabeli"/>
    <w:basedOn w:val="P3wTABELIpoziom3numeracjiwtabeli"/>
    <w:pPr>
      <w:ind w:left="1588"/>
    </w:pPr>
  </w:style>
  <w:style w:type="paragraph" w:customStyle="1" w:styleId="TYTTABELItytutabeli">
    <w:name w:val="TYT_TABELI – tytuł tabeli"/>
    <w:basedOn w:val="TYTDZOZNoznaczenietytuulubdziau"/>
    <w:rPr>
      <w:b/>
    </w:rPr>
  </w:style>
  <w:style w:type="paragraph" w:customStyle="1" w:styleId="OZNPROJEKTUwskazaniedatylubwersjiprojektu">
    <w:name w:val="OZN_PROJEKTU – wskazanie daty lub wersji projektu"/>
    <w:next w:val="OZNRODZAKTUtznustawalubrozporzdzenieiorganwydajcy"/>
    <w:pPr>
      <w:suppressAutoHyphens/>
      <w:jc w:val="right"/>
    </w:pPr>
    <w:rPr>
      <w:rFonts w:ascii="Times New Roman"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pPr>
      <w:ind w:left="0" w:right="4820"/>
      <w:jc w:val="left"/>
    </w:pPr>
  </w:style>
  <w:style w:type="paragraph" w:customStyle="1" w:styleId="TEKSTwporozumieniu">
    <w:name w:val="TEKST&quot;w porozumieniu:&quot;"/>
    <w:next w:val="NAZORGWPOROZUMIENIUnazwaorganuwporozumieniuzktrymaktjestwydawany"/>
    <w:pPr>
      <w:suppressAutoHyphens/>
    </w:pPr>
    <w:rPr>
      <w:rFonts w:ascii="Times New Roman" w:hAnsi="Times New Roman" w:cs="Arial"/>
      <w:b/>
      <w:szCs w:val="20"/>
    </w:rPr>
  </w:style>
  <w:style w:type="paragraph" w:customStyle="1" w:styleId="CZWSPPKTODNONIKAczwsppunkwodnonika">
    <w:name w:val="CZ_WSP_PKT_ODNOŚNIKA – część wsp. punków odnośnika"/>
    <w:basedOn w:val="PKTODNONIKApunktodnonik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pPr>
      <w:ind w:left="510" w:firstLine="0"/>
    </w:pPr>
  </w:style>
  <w:style w:type="paragraph" w:customStyle="1" w:styleId="NOTATKILEGISLATORA">
    <w:name w:val="NOTATKI_LEGISLATORA"/>
    <w:basedOn w:val="Normalny"/>
    <w:rPr>
      <w:b/>
      <w:i/>
    </w:rPr>
  </w:style>
  <w:style w:type="paragraph" w:customStyle="1" w:styleId="OZNZACZNIKAwskazanienrzacznika">
    <w:name w:val="OZN_ZAŁĄCZNIKA – wskazanie nr załącznika"/>
    <w:basedOn w:val="OZNPROJEKTUwskazaniedatylubwersjiprojektu"/>
    <w:pPr>
      <w:keepNext/>
    </w:pPr>
    <w:rPr>
      <w:b/>
      <w:u w:val="none"/>
    </w:rPr>
  </w:style>
  <w:style w:type="paragraph" w:customStyle="1" w:styleId="OZNPARAFYADNOTACJE">
    <w:name w:val="OZN_PARAFY(ADNOTACJE)"/>
    <w:basedOn w:val="ODNONIKtreodnonika"/>
  </w:style>
  <w:style w:type="paragraph" w:customStyle="1" w:styleId="TEKSTZacznikido">
    <w:name w:val="TEKST&quot;Załącznik(i) do ...&quot;"/>
    <w:pPr>
      <w:keepNext/>
      <w:suppressAutoHyphens/>
      <w:spacing w:after="240" w:line="240" w:lineRule="auto"/>
      <w:ind w:left="5670"/>
    </w:pPr>
    <w:rPr>
      <w:rFonts w:ascii="Times New Roman" w:hAnsi="Times New Roman" w:cs="Arial"/>
      <w:szCs w:val="20"/>
    </w:rPr>
  </w:style>
  <w:style w:type="paragraph" w:customStyle="1" w:styleId="LITODNONIKAliteraodnonika">
    <w:name w:val="LIT_ODNOŚNIKA – litera odnośnika"/>
    <w:basedOn w:val="PKTODNONIKApunktodnonika"/>
    <w:pPr>
      <w:ind w:left="851"/>
    </w:pPr>
  </w:style>
  <w:style w:type="paragraph" w:customStyle="1" w:styleId="CZWSPLITODNONIKAczwspliterodnonika">
    <w:name w:val="CZ_WSP_LIT_ODNOŚNIKA – część wsp. liter odnośnika"/>
    <w:basedOn w:val="LITODNONIKAliteraodnonika"/>
    <w:pPr>
      <w:ind w:left="567" w:firstLine="0"/>
    </w:pPr>
  </w:style>
  <w:style w:type="paragraph" w:customStyle="1" w:styleId="PKTOTJpunktobwieszczeniatekstujednolitegonp1">
    <w:name w:val="PKT_OTJ – punkt obwieszczenia tekstu jednolitego np. &quot;1.&quot;"/>
    <w:basedOn w:val="ARTartustawynprozporzdzenia"/>
    <w:pPr>
      <w:ind w:left="-510"/>
    </w:pPr>
  </w:style>
  <w:style w:type="paragraph" w:customStyle="1" w:styleId="PPKTOTJpodpunktwobwieszczeniutekstujednolitegonp1">
    <w:name w:val="PPKT_OTJ – podpunkt w obwieszczeniu tekstu jednolitego np. &quot;1)&quot;"/>
    <w:basedOn w:val="PKTOTJpunktobwieszczeniatekstujednolitegonp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pPr>
      <w:ind w:left="-510" w:firstLine="0"/>
    </w:pPr>
  </w:style>
  <w:style w:type="paragraph" w:customStyle="1" w:styleId="TEKSTOBWIESZCZENIENAZWAORGANUWYDAJCEGOOTJ">
    <w:name w:val="TEKST&quot;OBWIESZCZENIE&quot;(NAZWA_ORGANU_WYDAJĄCEGO_OTJ)"/>
    <w:basedOn w:val="OZNRODZAKTUtznustawalubrozporzdzenieiorganwydajcy"/>
    <w:pPr>
      <w:ind w:left="-510"/>
    </w:pPr>
  </w:style>
  <w:style w:type="paragraph" w:customStyle="1" w:styleId="DATAOTJdatawydaniaobwieszczeniatekstujednolitego">
    <w:name w:val="DATA_OTJ – data wydania obwieszczenia tekstu jednolitego"/>
    <w:basedOn w:val="DATAAKTUdatauchwalenialubwydaniaaktu"/>
    <w:pPr>
      <w:ind w:left="-510"/>
    </w:pPr>
  </w:style>
  <w:style w:type="paragraph" w:customStyle="1" w:styleId="TYTUOTJprzedmiotobwieszczeniatekstujednolitego">
    <w:name w:val="TYTUŁ_OTJ – przedmiot obwieszczenia tekstu jednolitego"/>
    <w:basedOn w:val="TYTUAKTUprzedmiotregulacjiustawylubrozporzdzenia"/>
    <w:pPr>
      <w:ind w:left="-510"/>
    </w:pPr>
  </w:style>
  <w:style w:type="paragraph" w:customStyle="1" w:styleId="ZLITODNONIKAzmlitodnonikaartykuempunktem">
    <w:name w:val="Z/LIT_ODNOŚNIKA – zm. lit. odnośnika artykułem (punktem)"/>
    <w:basedOn w:val="ZPKTODNONIKAzmpktodnonikaartykuempunktem"/>
    <w:next w:val="PKTpunkt"/>
  </w:style>
  <w:style w:type="paragraph" w:customStyle="1" w:styleId="ZLITwPKTODNONIKAzmlitwpktodnonikaartykuempunktem">
    <w:name w:val="Z/LIT_w_PKT_ODNOŚNIKA – zm. lit. w pkt odnośnika artykułem (punktem)"/>
    <w:basedOn w:val="ZLITODNONIKAzmlitodnonikaartykuempunktem"/>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style>
  <w:style w:type="paragraph" w:customStyle="1" w:styleId="ZCZWSPLITwPKTODNONIKAzmczciwsplitwpktodnonikaartykuempunktem">
    <w:name w:val="Z/CZ_WSP_LIT_w_PKT_ODNOŚNIKA – zm. części wsp. lit. w pkt odnośnika artykułem (punktem)"/>
    <w:basedOn w:val="ZCZWSPLITODNONIKAzmczciwsplitodnonikaartykuempunktem"/>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pPr>
      <w:ind w:left="1304"/>
    </w:pPr>
  </w:style>
  <w:style w:type="paragraph" w:customStyle="1" w:styleId="ZDANIENASTNOWYWIERSZnpzddrugienowywierszwust">
    <w:name w:val="ZDANIE_NAST_NOWY_WIERSZ – np. zd. drugie (nowy wiersz) w ust."/>
    <w:basedOn w:val="CZWSPPKTczwsplnapunktw"/>
    <w:next w:val="USTustnpkodeksu"/>
  </w:style>
  <w:style w:type="paragraph" w:customStyle="1" w:styleId="ZZFRAGzmianazmfragmentunpzdania">
    <w:name w:val="ZZ/FRAG – zmiana zm. fragmentu (np. zdania)"/>
    <w:basedOn w:val="ZZCZWSPPKTzmianazmczciwsppkt"/>
  </w:style>
  <w:style w:type="paragraph" w:customStyle="1" w:styleId="Z2TIRPKTzmpktpodwjnymtiret">
    <w:name w:val="Z_2TIR/PKT – zm. pkt podwójnym tiret"/>
    <w:basedOn w:val="Z2TIRLITzmlitpodwjnymtiret"/>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pPr>
      <w:ind w:left="3561"/>
    </w:pPr>
    <w:rPr>
      <w:rFonts w:ascii="Times New Roman" w:hAnsi="Times New Roman"/>
      <w:lang w:val="en-US"/>
    </w:rPr>
  </w:style>
  <w:style w:type="paragraph" w:customStyle="1" w:styleId="Z2TIRARTzmartpodwjnymtiret">
    <w:name w:val="Z_2TIR/ART(§) – zm. art. (§) podwójnym tiret"/>
    <w:basedOn w:val="Z2TIRPKTzmpktpodwjnymtiret"/>
    <w:pPr>
      <w:ind w:left="1780" w:firstLine="510"/>
    </w:pPr>
  </w:style>
  <w:style w:type="paragraph" w:customStyle="1" w:styleId="Z2TIRUSTzmustpodwjnymtiret">
    <w:name w:val="Z_2TIR/UST(§) – zm. ust. (§) podwójnym tiret"/>
    <w:basedOn w:val="Z2TIRPKTzmpktpodwjnymtiret"/>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pPr>
      <w:ind w:left="3164" w:firstLine="0"/>
    </w:pPr>
  </w:style>
  <w:style w:type="paragraph" w:customStyle="1" w:styleId="Z2TIRCZWSPPKTzmczciwsppktpodwjnymtiret">
    <w:name w:val="Z_2TIR/CZ_WSP_PKT – zm. części wsp. pkt podwójnym tiret"/>
    <w:basedOn w:val="Z2TIRPKTzmpktpodwjnymtiret"/>
    <w:pPr>
      <w:ind w:left="1780" w:firstLine="0"/>
    </w:pPr>
  </w:style>
  <w:style w:type="paragraph" w:customStyle="1" w:styleId="Z2TIRCZWSPLITwPKTzmczciwsplitwpktpodwjnymtiret">
    <w:name w:val="Z_2TIR/CZ_WSP_LIT_w_PKT – zm. części wsp. lit. w pkt podwójnym tiret"/>
    <w:basedOn w:val="Z2TIRLITwPKTzmlitwpktpodwjnymtiret"/>
    <w:pPr>
      <w:ind w:left="2291" w:firstLine="0"/>
    </w:pPr>
  </w:style>
  <w:style w:type="paragraph" w:customStyle="1" w:styleId="Z2TIRCZWSPTIRwPKTzmczciwsptirwpktpodwjnymtiret">
    <w:name w:val="Z_2TIR/CZ_WSP_TIR_w_PKT – zm. części wsp. tir. w pkt podwójnym tiret"/>
    <w:basedOn w:val="Z2TIRTIRwPKTzmtirwpktpodwjnymtiret"/>
    <w:pPr>
      <w:ind w:left="2767" w:firstLine="0"/>
    </w:pPr>
  </w:style>
  <w:style w:type="paragraph" w:customStyle="1" w:styleId="ZLITARTzmartliter">
    <w:name w:val="Z_LIT/ART(§) – zm. art. (§) literą"/>
    <w:basedOn w:val="ZLITUSTzmustliter"/>
    <w:rPr>
      <w:rFonts w:ascii="Times New Roman" w:hAnsi="Times New Roman"/>
    </w:rPr>
  </w:style>
  <w:style w:type="paragraph" w:customStyle="1" w:styleId="ZTIRARTzmarttiret">
    <w:name w:val="Z_TIR/ART(§) – zm. art. (§) tiret"/>
    <w:basedOn w:val="ZTIRPKTzmpkttiret"/>
    <w:pPr>
      <w:ind w:left="1383" w:firstLine="510"/>
    </w:pPr>
    <w:rPr>
      <w:rFonts w:ascii="Times New Roman" w:hAnsi="Times New Roman"/>
    </w:rPr>
  </w:style>
  <w:style w:type="paragraph" w:customStyle="1" w:styleId="ZTIRUSTzmusttiret">
    <w:name w:val="Z_TIR/UST(§) – zm. ust. (§) tiret"/>
    <w:basedOn w:val="ZTIRARTzmarttiret"/>
  </w:style>
  <w:style w:type="paragraph" w:customStyle="1" w:styleId="ZLITKSIGIzmozniprzedmksigiliter">
    <w:name w:val="Z_LIT/KSIĘGI – zm. ozn. i przedm. księgi literą"/>
    <w:basedOn w:val="ZCZCIKSIGIzmozniprzedmczciksigiartykuempunktem"/>
    <w:pPr>
      <w:ind w:left="987"/>
    </w:pPr>
  </w:style>
  <w:style w:type="paragraph" w:customStyle="1" w:styleId="ZLITTYTDZOZNzmozntytuudziauliter">
    <w:name w:val="Z_LIT/TYT(DZ)_OZN – zm. ozn. tytułu (działu) literą"/>
    <w:basedOn w:val="ZTYTDZOZNzmozntytuudziauartykuempunktem"/>
    <w:next w:val="ZLITTYTDZPRZEDMzmprzedmtytuudziauliter"/>
    <w:pPr>
      <w:ind w:left="987"/>
    </w:pPr>
  </w:style>
  <w:style w:type="paragraph" w:customStyle="1" w:styleId="ZLITTYTDZPRZEDMzmprzedmtytuudziauliter">
    <w:name w:val="Z_LIT/TYT(DZ)_PRZEDM – zm. przedm. tytułu (działu) literą"/>
    <w:basedOn w:val="ZTYTDZPRZEDMzmprzedmtytuulubdziauartykuempunktem"/>
    <w:pPr>
      <w:ind w:left="987"/>
    </w:pPr>
  </w:style>
  <w:style w:type="paragraph" w:customStyle="1" w:styleId="ZLITROZDZODDZOZNzmoznrozdzoddzliter">
    <w:name w:val="Z_LIT/ROZDZ(ODDZ)_OZN – zm. ozn. rozdz. (oddz.) literą"/>
    <w:basedOn w:val="ZROZDZODDZOZNzmoznrozdzoddzartykuempunktem"/>
    <w:next w:val="ZLITROZDZODDZPRZEDMzmprzedmrozdzoddzliter"/>
    <w:pPr>
      <w:ind w:left="987"/>
    </w:pPr>
  </w:style>
  <w:style w:type="paragraph" w:customStyle="1" w:styleId="ZLITROZDZODDZPRZEDMzmprzedmrozdzoddzliter">
    <w:name w:val="Z_LIT/ROZDZ(ODDZ)_PRZEDM – zm. przedm. rozdz. (oddz.) literą"/>
    <w:basedOn w:val="ZROZDZODDZPRZEDMzmprzedmrozdzoddzartykuempunktem"/>
    <w:next w:val="ZLITARTzmartliter"/>
    <w:pPr>
      <w:ind w:left="987"/>
    </w:pPr>
  </w:style>
  <w:style w:type="paragraph" w:customStyle="1" w:styleId="ZTIRDZOZNzmozndziautiret">
    <w:name w:val="Z_TIR/DZ_OZN – zm. ozn. działu tiret"/>
    <w:basedOn w:val="ZLITTYTDZOZNzmozntytuudziauliter"/>
    <w:next w:val="ZTIRDZPRZEDMzmprzedmdziautiret"/>
    <w:pPr>
      <w:ind w:left="1383"/>
    </w:pPr>
  </w:style>
  <w:style w:type="paragraph" w:customStyle="1" w:styleId="ZTIRDZPRZEDMzmprzedmdziautiret">
    <w:name w:val="Z_TIR/DZ_PRZEDM – zm. przedm. działu tiret"/>
    <w:basedOn w:val="ZLITTYTDZPRZEDMzmprzedmtytuudziauliter"/>
    <w:pPr>
      <w:ind w:left="1383"/>
    </w:pPr>
  </w:style>
  <w:style w:type="paragraph" w:customStyle="1" w:styleId="ZTIRROZDZODDZOZNzmoznrozdzoddztiret">
    <w:name w:val="Z_TIR/ROZDZ(ODDZ)_OZN – zm. ozn. rozdz. (oddz.) tiret"/>
    <w:basedOn w:val="ZLITROZDZODDZOZNzmoznrozdzoddzliter"/>
    <w:next w:val="ZTIRROZDZODDZPRZEDMzmprzedmrozdzoddztiret"/>
    <w:pPr>
      <w:ind w:left="1383"/>
    </w:pPr>
  </w:style>
  <w:style w:type="paragraph" w:customStyle="1" w:styleId="ZTIRROZDZODDZPRZEDMzmprzedmrozdzoddztiret">
    <w:name w:val="Z_TIR/ROZDZ(ODDZ)_PRZEDM – zm. przedm. rozdz. (oddz.) tiret"/>
    <w:basedOn w:val="ZLITROZDZODDZPRZEDMzmprzedmrozdzoddzliter"/>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pPr>
      <w:ind w:left="1780"/>
    </w:pPr>
  </w:style>
  <w:style w:type="character" w:customStyle="1" w:styleId="IGindeksgrny">
    <w:name w:val="_IG_ – indeks górny"/>
    <w:basedOn w:val="Domylnaczcionkaakapitu"/>
    <w:rPr>
      <w:b w:val="0"/>
      <w:i w:val="0"/>
      <w:vanish w:val="0"/>
      <w:spacing w:val="0"/>
      <w:position w:val="0"/>
      <w:vertAlign w:val="superscript"/>
    </w:rPr>
  </w:style>
  <w:style w:type="character" w:customStyle="1" w:styleId="IDindeksdolny">
    <w:name w:val="_ID_ – indeks dolny"/>
    <w:basedOn w:val="Domylnaczcionkaakapitu"/>
    <w:rPr>
      <w:b w:val="0"/>
      <w:i w:val="0"/>
      <w:vanish w:val="0"/>
      <w:spacing w:val="0"/>
      <w:position w:val="0"/>
      <w:vertAlign w:val="subscript"/>
    </w:rPr>
  </w:style>
  <w:style w:type="character" w:customStyle="1" w:styleId="IDPindeksdolnyipogrubienie">
    <w:name w:val="_ID_P_ – indeks dolny i pogrubienie"/>
    <w:basedOn w:val="Domylnaczcionkaakapitu"/>
    <w:rPr>
      <w:b/>
      <w:vanish w:val="0"/>
      <w:spacing w:val="0"/>
      <w:position w:val="0"/>
      <w:vertAlign w:val="subscript"/>
    </w:rPr>
  </w:style>
  <w:style w:type="character" w:customStyle="1" w:styleId="IDKindeksdolnyikursywa">
    <w:name w:val="_ID_K_ – indeks dolny i kursywa"/>
    <w:basedOn w:val="Domylnaczcionkaakapitu"/>
    <w:rPr>
      <w:i/>
      <w:vanish w:val="0"/>
      <w:spacing w:val="0"/>
      <w:position w:val="0"/>
      <w:vertAlign w:val="subscript"/>
    </w:rPr>
  </w:style>
  <w:style w:type="character" w:customStyle="1" w:styleId="IGPindeksgrnyipogrubienie">
    <w:name w:val="_IG_P_ – indeks górny i pogrubienie"/>
    <w:basedOn w:val="Domylnaczcionkaakapitu"/>
    <w:rPr>
      <w:b/>
      <w:vanish w:val="0"/>
      <w:spacing w:val="0"/>
      <w:position w:val="0"/>
      <w:vertAlign w:val="superscript"/>
    </w:rPr>
  </w:style>
  <w:style w:type="character" w:customStyle="1" w:styleId="IGKindeksgrnyikursywa">
    <w:name w:val="_IG_K_ – indeks górny i kursywa"/>
    <w:basedOn w:val="Domylnaczcionkaakapitu"/>
    <w:rPr>
      <w:i/>
      <w:vanish w:val="0"/>
      <w:spacing w:val="0"/>
      <w:position w:val="0"/>
      <w:vertAlign w:val="superscript"/>
    </w:rPr>
  </w:style>
  <w:style w:type="character" w:customStyle="1" w:styleId="IGPKindeksgrnyipogrubieniekursywa">
    <w:name w:val="_IG_P_K_ – indeks górny i pogrubienie kursywa"/>
    <w:basedOn w:val="Domylnaczcionkaakapitu"/>
    <w:rPr>
      <w:b/>
      <w:i/>
      <w:vanish w:val="0"/>
      <w:spacing w:val="0"/>
      <w:position w:val="0"/>
      <w:vertAlign w:val="superscript"/>
    </w:rPr>
  </w:style>
  <w:style w:type="character" w:customStyle="1" w:styleId="IDPKindeksdolnyipogrugieniekursywa">
    <w:name w:val="_ID_P_K_ – indeks dolny i pogrugienie kursywa"/>
    <w:basedOn w:val="Domylnaczcionkaakapitu"/>
    <w:rPr>
      <w:b/>
      <w:i/>
      <w:vanish w:val="0"/>
      <w:spacing w:val="0"/>
      <w:position w:val="0"/>
      <w:vertAlign w:val="subscript"/>
    </w:rPr>
  </w:style>
  <w:style w:type="character" w:customStyle="1" w:styleId="Ppogrubienie">
    <w:name w:val="_P_ – pogrubienie"/>
    <w:basedOn w:val="Domylnaczcionkaakapitu"/>
    <w:rPr>
      <w:b/>
    </w:rPr>
  </w:style>
  <w:style w:type="character" w:customStyle="1" w:styleId="Kkursywa">
    <w:name w:val="_K_ – kursywa"/>
    <w:basedOn w:val="Domylnaczcionkaakapitu"/>
    <w:rPr>
      <w:i/>
    </w:rPr>
  </w:style>
  <w:style w:type="character" w:customStyle="1" w:styleId="PKpogrubieniekursywa">
    <w:name w:val="_P_K_ – pogrubienie kursywa"/>
    <w:basedOn w:val="Domylnaczcionkaakapitu"/>
    <w:rPr>
      <w:b/>
      <w:i/>
    </w:rPr>
  </w:style>
  <w:style w:type="character" w:customStyle="1" w:styleId="TEKSTOZNACZONYWDOKUMENCIERDOWYMJAKOUKRYTY">
    <w:name w:val="_TEKST_OZNACZONY_W_DOKUMENCIE_ŹRÓDŁOWYM_JAKO_UKRYTY_"/>
    <w:basedOn w:val="Domylnaczcionkaakapitu"/>
    <w:rPr>
      <w:vanish w:val="0"/>
      <w:color w:val="FF0000"/>
      <w:u w:val="single" w:color="FF0000"/>
    </w:rPr>
  </w:style>
  <w:style w:type="character" w:customStyle="1" w:styleId="BEZWERSALIKW">
    <w:name w:val="_BEZ_WERSALIKÓW_"/>
    <w:basedOn w:val="Domylnaczcionkaakapitu"/>
    <w:rPr>
      <w:caps/>
    </w:rPr>
  </w:style>
  <w:style w:type="character" w:customStyle="1" w:styleId="IIGPindeksgrnyindeksugrnegoipogrubienie">
    <w:name w:val="_IIG_P_ – indeks górny indeksu górnego i pogrubienie"/>
    <w:basedOn w:val="Domylnaczcionkaakapitu"/>
    <w:rPr>
      <w:b/>
      <w:vanish w:val="0"/>
      <w:spacing w:val="0"/>
      <w:position w:val="0"/>
      <w:vertAlign w:val="superscript"/>
    </w:rPr>
  </w:style>
  <w:style w:type="character" w:customStyle="1" w:styleId="IIGindeksgrnyindeksugrnego">
    <w:name w:val="_IIG_ – indeks górny indeksu górnego"/>
    <w:basedOn w:val="IIGPindeksgrnyindeksugrnegoipogrubienie"/>
    <w:rPr>
      <w:b w:val="0"/>
      <w:i w:val="0"/>
      <w:vanish w:val="0"/>
      <w:spacing w:val="0"/>
      <w:position w:val="0"/>
      <w:vertAlign w:val="superscript"/>
    </w:rPr>
  </w:style>
  <w:style w:type="paragraph" w:customStyle="1" w:styleId="ODNONIKSPECtreodnonikadoodnonika">
    <w:name w:val="ODNOŚNIK_SPEC – treść odnośnika do odnośnika"/>
    <w:basedOn w:val="Normalny"/>
    <w:pPr>
      <w:spacing w:line="240" w:lineRule="auto"/>
      <w:ind w:left="283" w:hanging="170"/>
    </w:pPr>
    <w:rPr>
      <w:sz w:val="20"/>
    </w:rPr>
  </w:style>
  <w:style w:type="paragraph" w:customStyle="1" w:styleId="TEKSTwTABELItekstzwcitympierwwierszem">
    <w:name w:val="TEKST_w_TABELI – tekst z wciętym pierw. wierszem"/>
    <w:basedOn w:val="Normalny"/>
    <w:pPr>
      <w:ind w:firstLine="510"/>
    </w:pPr>
    <w:rPr>
      <w:rFonts w:ascii="Times" w:hAnsi="Times"/>
      <w:bCs/>
      <w:kern w:val="3"/>
    </w:rPr>
  </w:style>
  <w:style w:type="paragraph" w:customStyle="1" w:styleId="TEKSTwTABELIWYRODKOWANYtekstwyrodkowanywpoziomie">
    <w:name w:val="TEKST_w_TABELI_WYŚRODKOWANY – tekst wyśrodkowany w poziomie"/>
    <w:basedOn w:val="Normalny"/>
    <w:pPr>
      <w:jc w:val="center"/>
    </w:pPr>
    <w:rPr>
      <w:rFonts w:ascii="Times" w:hAnsi="Times"/>
      <w:bCs/>
      <w:kern w:val="3"/>
    </w:rPr>
  </w:style>
  <w:style w:type="paragraph" w:customStyle="1" w:styleId="ZTIRSKARNzmsankcjikarnejtiret">
    <w:name w:val="Z_TIR/S_KARN – zm. sankcji karnej tiret"/>
    <w:basedOn w:val="ZLITSKARNzmsankcjikarnejliter"/>
    <w:next w:val="ZTIRARTzmarttiret"/>
    <w:pPr>
      <w:ind w:left="1894"/>
    </w:pPr>
  </w:style>
  <w:style w:type="paragraph" w:customStyle="1" w:styleId="ZZSKARNzmianazmsankcjikarnej">
    <w:name w:val="ZZ/S_KARN – zmiana zm. sankcji karnej"/>
    <w:basedOn w:val="ZZFRAGzmianazmfragmentunpzdania"/>
    <w:pPr>
      <w:ind w:left="2404"/>
    </w:pPr>
  </w:style>
  <w:style w:type="paragraph" w:customStyle="1" w:styleId="Z2TIRSKARNzmianasankcjikarnejpodwjnymtiret">
    <w:name w:val="Z_2TIR/S_KARN – zmiana sankcji karnej podwójnym tiret"/>
    <w:basedOn w:val="Z2TIRARTzmartpodwjnymtiret"/>
    <w:next w:val="Z2TIRARTzmartpodwjnymtiret"/>
    <w:pPr>
      <w:ind w:left="2291" w:firstLine="0"/>
    </w:pPr>
  </w:style>
  <w:style w:type="paragraph" w:customStyle="1" w:styleId="LEGWMATFIZCHEMlegendawzorumatfizlubchem">
    <w:name w:val="LEG_W_MAT(FIZ|CHEM) – legenda wzoru mat. (fiz. lub chem.)"/>
    <w:basedOn w:val="WMATFIZCHEMwzrmatfizlubchem"/>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pPr>
      <w:ind w:left="1815"/>
    </w:pPr>
  </w:style>
  <w:style w:type="paragraph" w:customStyle="1" w:styleId="ZZLEGWMATFIZCHEMzmlegendywzorumatfizlubchem">
    <w:name w:val="ZZ/LEG_W_MAT(FIZ|CHEM) – zm. legendy wzoru mat. (fiz. lub chem.)"/>
    <w:basedOn w:val="ZLEGWMATFIZCHEMzmlegendywzorumatfizlubchemartykuempunktem"/>
    <w:pPr>
      <w:ind w:left="3198"/>
    </w:pPr>
  </w:style>
  <w:style w:type="paragraph" w:customStyle="1" w:styleId="ZLITLEGWMATFIZCHEMzmlegendywzorumatfizlubchemliter">
    <w:name w:val="Z_LIT/LEG_W_MAT(FIZ|CHEM) – zm. legendy wzoru mat. (fiz. lub chem.) literą"/>
    <w:basedOn w:val="ZLEGWMATFIZCHEMzmlegendywzorumatfizlubchemartykuempunktem"/>
    <w:pPr>
      <w:ind w:left="2291"/>
    </w:pPr>
  </w:style>
  <w:style w:type="paragraph" w:customStyle="1" w:styleId="ZLITWMATFIZCHEMzmwzorumatfizlubchemliter">
    <w:name w:val="Z_LIT/W_MAT(FIZ|CHEM) – zm. wzoru mat. (fiz. lub chem.) literą"/>
    <w:basedOn w:val="ZWMATFIZCHEMzmwzorumatfizlubchemartykuempunktem"/>
    <w:next w:val="ZLITUSTzmustliter"/>
    <w:pPr>
      <w:ind w:left="987"/>
    </w:pPr>
  </w:style>
  <w:style w:type="paragraph" w:customStyle="1" w:styleId="ZTIRWMATFIZCHEMzmwzorumatfizlubchemtiret">
    <w:name w:val="Z_TIR/W_MAT(FIZ|CHEM) – zm. wzoru mat. (fiz. lub chem.) tiret"/>
    <w:basedOn w:val="ZLITWMATFIZCHEMzmwzorumatfizlubchemliter"/>
    <w:next w:val="ZTIRUSTzmusttiret"/>
    <w:pPr>
      <w:ind w:left="1383"/>
    </w:pPr>
  </w:style>
  <w:style w:type="paragraph" w:customStyle="1" w:styleId="ZTIRLEGWMATFIZCHEMzmlegendywzorumatfizlubchemtiret">
    <w:name w:val="Z_TIR/LEG_W_MAT(FIZ|CHEM) – zm. legendy wzoru mat. (fiz. lub chem.) tiret"/>
    <w:basedOn w:val="ZLITLEGWMATFIZCHEMzmlegendywzorumatfizlubchemliter"/>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pPr>
      <w:ind w:left="3085"/>
    </w:pPr>
  </w:style>
  <w:style w:type="paragraph" w:customStyle="1" w:styleId="ZLITCYTzmcytatunpprzysigiliter">
    <w:name w:val="Z_LIT/CYT – zm. cytatu np. przysięgi literą"/>
    <w:basedOn w:val="ZCYTzmcytatunpprzysigiartykuempunktem"/>
    <w:pPr>
      <w:ind w:left="1497"/>
    </w:pPr>
  </w:style>
  <w:style w:type="paragraph" w:customStyle="1" w:styleId="ZTIRCYTzmcytatunpprzysigitiret">
    <w:name w:val="Z_TIR/CYT – zm. cytatu np. przysięgi tiret"/>
    <w:basedOn w:val="ZLITCYTzmcytatunpprzysigiliter"/>
    <w:next w:val="ZTIRUSTzmusttiret"/>
    <w:pPr>
      <w:ind w:left="1894"/>
    </w:pPr>
  </w:style>
  <w:style w:type="paragraph" w:customStyle="1" w:styleId="Z2TIRCYTzmcytatunpprzysigipodwjnymtiret">
    <w:name w:val="Z_2TIR/CYT – zm. cytatu np. przysięgi podwójnym tiret"/>
    <w:basedOn w:val="ZTIRCYTzmcytatunpprzysigitiret"/>
    <w:next w:val="Z2TIRUSTzmustpodwjnymtiret"/>
    <w:pPr>
      <w:ind w:left="2291"/>
    </w:pPr>
  </w:style>
  <w:style w:type="paragraph" w:customStyle="1" w:styleId="ZZCYTzmianazmcytatunpprzysigi">
    <w:name w:val="ZZ/CYT – zmiana zm. cytatu np. przysięgi"/>
    <w:basedOn w:val="ZZFRAGzmianazmfragmentunpzdania"/>
    <w:next w:val="ZZUSTzmianazmust"/>
    <w:pPr>
      <w:ind w:left="2404"/>
    </w:pPr>
  </w:style>
  <w:style w:type="paragraph" w:customStyle="1" w:styleId="Z2TIRFRAGMzmnpwprdowyliczeniapodwjnymtiret">
    <w:name w:val="Z_2TIR/FRAGM – zm. np. wpr. do wyliczenia podwójnym tiret"/>
    <w:basedOn w:val="ZTIRFRAGMzmnpwprdowyliczeniatiret"/>
    <w:next w:val="2TIRpodwjnytiret"/>
    <w:pPr>
      <w:ind w:left="1780"/>
    </w:pPr>
  </w:style>
  <w:style w:type="character" w:styleId="Tekstzastpczy">
    <w:name w:val="Placeholder Text"/>
    <w:basedOn w:val="Domylnaczcionkaakapitu"/>
    <w:rPr>
      <w:color w:val="808080"/>
    </w:rPr>
  </w:style>
  <w:style w:type="paragraph" w:styleId="Akapitzlist">
    <w:name w:val="List Paragraph"/>
    <w:basedOn w:val="Normalny"/>
    <w:pPr>
      <w:ind w:left="720"/>
    </w:pPr>
  </w:style>
  <w:style w:type="character" w:customStyle="1" w:styleId="TekstprzypisukocowegoZnak">
    <w:name w:val="Tekst przypisu końcowego Znak"/>
    <w:basedOn w:val="Domylnaczcionkaakapitu"/>
    <w:rPr>
      <w:rFonts w:ascii="Calibri" w:hAnsi="Calibri"/>
      <w:sz w:val="20"/>
      <w:szCs w:val="20"/>
    </w:rPr>
  </w:style>
  <w:style w:type="paragraph" w:styleId="Tekstprzypisukocowego">
    <w:name w:val="endnote text"/>
    <w:basedOn w:val="Normalny"/>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rzycka\Desktop\du&#380;a%20nowela\po%20wewn&#281;trznych%20i%20DP\do%20DP\Szablon%20aktu%20prawnego%204_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F045-7C0A-416B-A158-9B26B69A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111</Pages>
  <Words>30572</Words>
  <Characters>183434</Characters>
  <Application>Microsoft Office Word</Application>
  <DocSecurity>0</DocSecurity>
  <Lines>1528</Lines>
  <Paragraphs>427</Paragraphs>
  <ScaleCrop>false</ScaleCrop>
  <HeadingPairs>
    <vt:vector size="2" baseType="variant">
      <vt:variant>
        <vt:lpstr>Tytuł</vt:lpstr>
      </vt:variant>
      <vt:variant>
        <vt:i4>1</vt:i4>
      </vt:variant>
    </vt:vector>
  </HeadingPairs>
  <TitlesOfParts>
    <vt:vector size="1" baseType="lpstr">
      <vt:lpstr>Akt prawny</vt:lpstr>
    </vt:vector>
  </TitlesOfParts>
  <Company>Microsoft</Company>
  <LinksUpToDate>false</LinksUpToDate>
  <CharactersWithSpaces>213579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Porzycka Magdalena</dc:creator>
  <cp:lastModifiedBy>mstokowski</cp:lastModifiedBy>
  <cp:revision>2</cp:revision>
  <cp:lastPrinted>2015-03-23T10:46:00Z</cp:lastPrinted>
  <dcterms:created xsi:type="dcterms:W3CDTF">2015-05-11T12:22:00Z</dcterms:created>
  <dcterms:modified xsi:type="dcterms:W3CDTF">2015-05-11T12:22:00Z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