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package/2006/relationships/metadata/core-properties" Target="docProps/core.xml"/><Relationship Id="rId7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10" Type="http://schemas.openxmlformats.org/officeDocument/2006/relationships/custom-properties" Target="docProps/custom.xml"/><Relationship Id="rId9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53E6A" w14:textId="342FAF58" w:rsidR="003F082B" w:rsidRPr="003F082B" w:rsidRDefault="003F082B" w:rsidP="000E65CC">
      <w:pPr>
        <w:pStyle w:val="OZNPROJEKTUwskazaniedatylubwersjiprojektu"/>
        <w:rPr>
          <w:lang w:eastAsia="en-US"/>
        </w:rPr>
      </w:pPr>
      <w:bookmarkStart w:id="0" w:name="_GoBack"/>
      <w:bookmarkEnd w:id="0"/>
      <w:r w:rsidRPr="003F082B">
        <w:t xml:space="preserve">Projekt z dnia </w:t>
      </w:r>
      <w:r w:rsidR="00CC17E2">
        <w:t>25</w:t>
      </w:r>
      <w:r w:rsidRPr="003F082B">
        <w:t>.</w:t>
      </w:r>
      <w:r w:rsidR="00974B2D">
        <w:t>10</w:t>
      </w:r>
      <w:r w:rsidRPr="003F082B">
        <w:t>.2021 r.</w:t>
      </w:r>
    </w:p>
    <w:p w14:paraId="18F8498B" w14:textId="77777777" w:rsidR="003F082B" w:rsidRPr="003F082B" w:rsidRDefault="003F082B" w:rsidP="003F082B">
      <w:pPr>
        <w:pStyle w:val="OZNRODZAKTUtznustawalubrozporzdzenieiorganwydajcy"/>
      </w:pPr>
      <w:r w:rsidRPr="003F082B">
        <w:t>ROZPORZĄDZENIE</w:t>
      </w:r>
    </w:p>
    <w:p w14:paraId="082A1598" w14:textId="77777777" w:rsidR="003F082B" w:rsidRPr="003F082B" w:rsidRDefault="003F082B" w:rsidP="003F082B">
      <w:pPr>
        <w:pStyle w:val="OZNRODZAKTUtznustawalubrozporzdzenieiorganwydajcy"/>
      </w:pPr>
      <w:r w:rsidRPr="003F082B">
        <w:t>MINISTRA INFRASTRUKTURY</w:t>
      </w:r>
      <w:r w:rsidRPr="003F082B">
        <w:rPr>
          <w:rStyle w:val="IGindeksgrny"/>
        </w:rPr>
        <w:footnoteReference w:id="1"/>
      </w:r>
      <w:r w:rsidRPr="003F082B">
        <w:rPr>
          <w:rStyle w:val="IGindeksgrny"/>
        </w:rPr>
        <w:t>)</w:t>
      </w:r>
    </w:p>
    <w:p w14:paraId="518B0F41" w14:textId="77777777" w:rsidR="003F082B" w:rsidRPr="003F082B" w:rsidRDefault="003F082B" w:rsidP="003F082B">
      <w:pPr>
        <w:pStyle w:val="DATAAKTUdatauchwalenialubwydaniaaktu"/>
      </w:pPr>
      <w:r w:rsidRPr="003F082B">
        <w:t>z dnia ………………………….. 2021 r.</w:t>
      </w:r>
    </w:p>
    <w:p w14:paraId="5ED522CD" w14:textId="15165B42" w:rsidR="003F082B" w:rsidRPr="00DC2A92" w:rsidRDefault="003F082B" w:rsidP="003F082B">
      <w:pPr>
        <w:pStyle w:val="TYTUAKTUprzedmiotregulacjiustawylubrozporzdzenia"/>
        <w:rPr>
          <w:rStyle w:val="IGindeksgrny"/>
        </w:rPr>
      </w:pPr>
      <w:r w:rsidRPr="003F082B">
        <w:t>zmieniające rozporządzenie w sprawie Krajowego Programu Ochrony Lotnictwa Cywilnego</w:t>
      </w:r>
      <w:r w:rsidR="00B91E42">
        <w:rPr>
          <w:rStyle w:val="Odwoanieprzypisudolnego"/>
        </w:rPr>
        <w:footnoteReference w:id="2"/>
      </w:r>
      <w:r w:rsidR="00DC2A92">
        <w:rPr>
          <w:rStyle w:val="IGindeksgrny"/>
        </w:rPr>
        <w:t>)</w:t>
      </w:r>
    </w:p>
    <w:p w14:paraId="31A50BC8" w14:textId="2993AB95" w:rsidR="003F082B" w:rsidRPr="003F082B" w:rsidRDefault="003F082B" w:rsidP="000E65CC">
      <w:pPr>
        <w:pStyle w:val="NIEARTTEKSTtekstnieartykuowanynppodstprawnarozplubpreambua"/>
      </w:pPr>
      <w:r w:rsidRPr="003F082B">
        <w:t>Na podstawie art. 187 ust. 1 ustawy z dnia 3 lipca 2002 r. – Prawo lotnicze (Dz. U. z 2020 r. poz. 1970 oraz z 2021 r. poz. 784</w:t>
      </w:r>
      <w:r w:rsidR="008C3E70">
        <w:t>,</w:t>
      </w:r>
      <w:r w:rsidRPr="003F082B">
        <w:t xml:space="preserve"> 847</w:t>
      </w:r>
      <w:r w:rsidR="008C3E70">
        <w:t xml:space="preserve"> i 1898</w:t>
      </w:r>
      <w:r w:rsidRPr="003F082B">
        <w:t>) zarządza się, co następuje:</w:t>
      </w:r>
    </w:p>
    <w:p w14:paraId="23C1D46B" w14:textId="5FC36714" w:rsidR="003F082B" w:rsidRPr="003F082B" w:rsidRDefault="00566AEC" w:rsidP="000E65CC">
      <w:pPr>
        <w:pStyle w:val="ARTartustawynprozporzdzenia"/>
      </w:pPr>
      <w:r>
        <w:rPr>
          <w:rStyle w:val="Ppogrubienie"/>
        </w:rPr>
        <w:t>§ </w:t>
      </w:r>
      <w:r w:rsidR="003F082B" w:rsidRPr="000E65CC">
        <w:rPr>
          <w:rStyle w:val="Ppogrubienie"/>
        </w:rPr>
        <w:t>1.</w:t>
      </w:r>
      <w:r>
        <w:rPr>
          <w:rStyle w:val="Ppogrubienie"/>
        </w:rPr>
        <w:t> </w:t>
      </w:r>
      <w:r w:rsidR="003F082B" w:rsidRPr="003F082B">
        <w:t>W rozporządzeniu Ministra Infrastruktury z dnia 2 grudnia 2020 r. w sprawie w sprawie Krajowego Programu Ochrony Lotnictwa Cywilnego (Dz. U. z 2021 r. poz. 17) w załączniku:</w:t>
      </w:r>
    </w:p>
    <w:p w14:paraId="5DFEE1C3" w14:textId="38C34ADC" w:rsidR="003F082B" w:rsidRPr="003F082B" w:rsidRDefault="000E65CC" w:rsidP="003F082B">
      <w:pPr>
        <w:pStyle w:val="PKTpunkt"/>
      </w:pPr>
      <w:r>
        <w:t>1)</w:t>
      </w:r>
      <w:r>
        <w:tab/>
      </w:r>
      <w:r w:rsidR="003F082B" w:rsidRPr="003F082B">
        <w:t>w § 1 w ust. 1:</w:t>
      </w:r>
    </w:p>
    <w:p w14:paraId="1627EE54" w14:textId="3426E6F7" w:rsidR="003F082B" w:rsidRPr="003F082B" w:rsidRDefault="000E65CC" w:rsidP="000E65CC">
      <w:pPr>
        <w:pStyle w:val="LITlitera"/>
      </w:pPr>
      <w:r>
        <w:t>a)</w:t>
      </w:r>
      <w:r>
        <w:tab/>
      </w:r>
      <w:r w:rsidR="003F082B" w:rsidRPr="003F082B">
        <w:t>po pkt 2 dodaje się pkt 2a w brzmieniu:</w:t>
      </w:r>
    </w:p>
    <w:p w14:paraId="14EEC2FE" w14:textId="1638267E" w:rsidR="003F082B" w:rsidRPr="003F082B" w:rsidRDefault="003F082B" w:rsidP="000E65CC">
      <w:pPr>
        <w:pStyle w:val="ZLITPKTzmpktliter"/>
      </w:pPr>
      <w:r>
        <w:t>„</w:t>
      </w:r>
      <w:r w:rsidR="000E65CC">
        <w:t>2a)</w:t>
      </w:r>
      <w:r w:rsidR="000E65CC">
        <w:tab/>
      </w:r>
      <w:r w:rsidRPr="003F082B">
        <w:t>KAS – rozumie się przez to Krajową Administrację Skarbową;</w:t>
      </w:r>
      <w:r>
        <w:t>”</w:t>
      </w:r>
      <w:r w:rsidRPr="003F082B">
        <w:t>,</w:t>
      </w:r>
    </w:p>
    <w:p w14:paraId="26BB3FC6" w14:textId="11E8AC5E" w:rsidR="003F082B" w:rsidRPr="003F082B" w:rsidRDefault="000E65CC" w:rsidP="000E65CC">
      <w:pPr>
        <w:pStyle w:val="LITlitera"/>
      </w:pPr>
      <w:r>
        <w:t>b)</w:t>
      </w:r>
      <w:r>
        <w:tab/>
      </w:r>
      <w:r w:rsidR="003F082B" w:rsidRPr="003F082B">
        <w:t>po pkt 8 dodaje się pkt 8a w brzmieniu:</w:t>
      </w:r>
    </w:p>
    <w:p w14:paraId="788A5CED" w14:textId="29395D7B" w:rsidR="003F082B" w:rsidRPr="003F082B" w:rsidRDefault="003F082B" w:rsidP="000E65CC">
      <w:pPr>
        <w:pStyle w:val="ZLITPKTzmpktliter"/>
      </w:pPr>
      <w:r>
        <w:t>„</w:t>
      </w:r>
      <w:r w:rsidR="000E65CC">
        <w:t>8a)</w:t>
      </w:r>
      <w:r w:rsidR="000E65CC">
        <w:tab/>
      </w:r>
      <w:r w:rsidRPr="003F082B">
        <w:t>PLACI – rozumie się przez to dane ładunku z państwa trzeciego przekazywane przed załadunkiem, o których mowa w pkt 6.8.7 załącznika do rozporządzenia 2015/1998;</w:t>
      </w:r>
      <w:r>
        <w:t>”</w:t>
      </w:r>
      <w:r w:rsidRPr="003F082B">
        <w:t>,</w:t>
      </w:r>
    </w:p>
    <w:p w14:paraId="6F1BF3AB" w14:textId="38365D19" w:rsidR="003F082B" w:rsidRPr="003F082B" w:rsidRDefault="003F082B" w:rsidP="000E65CC">
      <w:pPr>
        <w:pStyle w:val="LITlitera"/>
      </w:pPr>
      <w:r w:rsidRPr="003F082B">
        <w:t>c)</w:t>
      </w:r>
      <w:r w:rsidR="000E65CC">
        <w:tab/>
      </w:r>
      <w:r w:rsidRPr="003F082B">
        <w:t>po pkt 14 dodaje się pkt 14a w brzmieniu:</w:t>
      </w:r>
    </w:p>
    <w:p w14:paraId="1E5FE5D4" w14:textId="0334A999" w:rsidR="003F082B" w:rsidRPr="003F082B" w:rsidRDefault="003F082B" w:rsidP="000E65CC">
      <w:pPr>
        <w:pStyle w:val="ZLITPKTzmpktliter"/>
      </w:pPr>
      <w:r>
        <w:t>„</w:t>
      </w:r>
      <w:r w:rsidR="000E65CC">
        <w:t>14a)</w:t>
      </w:r>
      <w:r w:rsidR="00B71D3E">
        <w:tab/>
      </w:r>
      <w:r w:rsidR="000E65CC">
        <w:tab/>
      </w:r>
      <w:r w:rsidRPr="003F082B">
        <w:t xml:space="preserve">rozporządzenie 2015/2447 – rozumie się przez to rozporządzenie wykonawcze Komisji (UE) 2015/2447 z dnia 24 listopada 2015 r. ustanawiające szczegółowe zasady wykonania niektórych przepisów rozporządzenia Parlamentu Europejskiego i Rady (UE) nr 952/2013 ustanawiającego unijny kodeks celny (Dz. Urz. UE L 343 z 29.12.2015, str. 558, z </w:t>
      </w:r>
      <w:proofErr w:type="spellStart"/>
      <w:r w:rsidRPr="003F082B">
        <w:t>późn</w:t>
      </w:r>
      <w:proofErr w:type="spellEnd"/>
      <w:r w:rsidRPr="003F082B">
        <w:t>. zm.</w:t>
      </w:r>
      <w:r w:rsidRPr="003F082B">
        <w:rPr>
          <w:rStyle w:val="Odwoanieprzypisudolnego"/>
        </w:rPr>
        <w:footnoteReference w:id="3"/>
      </w:r>
      <w:r w:rsidRPr="00566AEC">
        <w:rPr>
          <w:rStyle w:val="IGindeksgrny"/>
        </w:rPr>
        <w:t>)</w:t>
      </w:r>
      <w:r w:rsidRPr="003F082B">
        <w:t>);</w:t>
      </w:r>
      <w:r>
        <w:t>”</w:t>
      </w:r>
      <w:r w:rsidRPr="003F082B">
        <w:t>;</w:t>
      </w:r>
    </w:p>
    <w:p w14:paraId="6000AF7C" w14:textId="5895593F" w:rsidR="003F082B" w:rsidRPr="003F082B" w:rsidRDefault="000E65CC" w:rsidP="003F082B">
      <w:pPr>
        <w:pStyle w:val="PKTpunkt"/>
      </w:pPr>
      <w:r>
        <w:lastRenderedPageBreak/>
        <w:t>2)</w:t>
      </w:r>
      <w:r>
        <w:tab/>
      </w:r>
      <w:r w:rsidR="00C67016">
        <w:t>w § 2 w ust. 1 w pkt 5 w</w:t>
      </w:r>
      <w:r w:rsidR="003F082B" w:rsidRPr="003F082B">
        <w:t xml:space="preserve"> lit. d średnik zastępuje się przecinkiem i dodaje się lit. e w brzmieniu:</w:t>
      </w:r>
    </w:p>
    <w:p w14:paraId="15590E1A" w14:textId="7C09A379" w:rsidR="003F082B" w:rsidRPr="003F082B" w:rsidRDefault="003F082B" w:rsidP="000E65CC">
      <w:pPr>
        <w:pStyle w:val="ZLITzmlitartykuempunktem"/>
      </w:pPr>
      <w:r>
        <w:t>„</w:t>
      </w:r>
      <w:r w:rsidR="000E65CC">
        <w:t>e)</w:t>
      </w:r>
      <w:r w:rsidR="000E65CC">
        <w:tab/>
      </w:r>
      <w:r w:rsidRPr="003F082B">
        <w:t>współpracy KAS z Prezesem Urzędu polegającej na prowadzeniu analizy PLACI oraz działań podejmowanych ze względu na jej wynik;</w:t>
      </w:r>
      <w:r>
        <w:t>”</w:t>
      </w:r>
      <w:r w:rsidRPr="003F082B">
        <w:t>;</w:t>
      </w:r>
    </w:p>
    <w:p w14:paraId="147EBE0F" w14:textId="3659A1C1" w:rsidR="003F082B" w:rsidRPr="003F082B" w:rsidRDefault="000E65CC" w:rsidP="003F082B">
      <w:pPr>
        <w:pStyle w:val="PKTpunkt"/>
      </w:pPr>
      <w:r>
        <w:t>3)</w:t>
      </w:r>
      <w:r>
        <w:tab/>
      </w:r>
      <w:r w:rsidR="003F082B" w:rsidRPr="003F082B">
        <w:t>w § 15 w ust. 1 w pkt 1 lit. c otrzymuje brzmienie:</w:t>
      </w:r>
    </w:p>
    <w:p w14:paraId="5D4E0B48" w14:textId="33C916A2" w:rsidR="003F082B" w:rsidRPr="003F082B" w:rsidRDefault="003F082B" w:rsidP="000E65CC">
      <w:pPr>
        <w:pStyle w:val="ZLITzmlitartykuempunktem"/>
      </w:pPr>
      <w:r>
        <w:t>„</w:t>
      </w:r>
      <w:r w:rsidR="000E65CC">
        <w:t>c)</w:t>
      </w:r>
      <w:r w:rsidR="000E65CC">
        <w:tab/>
      </w:r>
      <w:r w:rsidRPr="003F082B">
        <w:t>proponowane alternatywne środki ochrony;</w:t>
      </w:r>
      <w:r>
        <w:t>”</w:t>
      </w:r>
      <w:r w:rsidRPr="003F082B">
        <w:t>;</w:t>
      </w:r>
    </w:p>
    <w:p w14:paraId="1613AE16" w14:textId="20F23159" w:rsidR="003F082B" w:rsidRPr="003F082B" w:rsidRDefault="000E65CC" w:rsidP="003F082B">
      <w:pPr>
        <w:pStyle w:val="PKTpunkt"/>
      </w:pPr>
      <w:r>
        <w:t>4)</w:t>
      </w:r>
      <w:r>
        <w:tab/>
      </w:r>
      <w:r w:rsidR="003F082B" w:rsidRPr="003F082B">
        <w:t>w § 24 uchyla się ust. 4;</w:t>
      </w:r>
    </w:p>
    <w:p w14:paraId="0C0A4F2C" w14:textId="1F044FF0" w:rsidR="003F082B" w:rsidRPr="003F082B" w:rsidRDefault="000E65CC" w:rsidP="003F082B">
      <w:pPr>
        <w:pStyle w:val="PKTpunkt"/>
      </w:pPr>
      <w:r>
        <w:t>5)</w:t>
      </w:r>
      <w:r>
        <w:tab/>
      </w:r>
      <w:r w:rsidR="003F082B" w:rsidRPr="003F082B">
        <w:t>dodaje się rozdział 23 w brzmieniu:</w:t>
      </w:r>
    </w:p>
    <w:p w14:paraId="028C01E9" w14:textId="77777777" w:rsidR="003F082B" w:rsidRPr="003F082B" w:rsidRDefault="003F082B" w:rsidP="000E65CC">
      <w:pPr>
        <w:pStyle w:val="ZROZDZODDZPRZEDMzmprzedmrozdzoddzartykuempunktem"/>
      </w:pPr>
      <w:r>
        <w:t>„</w:t>
      </w:r>
      <w:r w:rsidRPr="003F082B">
        <w:t>Rozdział 23. Współpraca w zakresie analizy PLACI</w:t>
      </w:r>
    </w:p>
    <w:p w14:paraId="50320097" w14:textId="6CCBC791" w:rsidR="003F082B" w:rsidRPr="003F082B" w:rsidRDefault="000E65CC" w:rsidP="000E65CC">
      <w:pPr>
        <w:pStyle w:val="ZUSTzmustartykuempunktem"/>
      </w:pPr>
      <w:r>
        <w:t>§ 88. </w:t>
      </w:r>
      <w:r w:rsidR="003F082B" w:rsidRPr="003F082B">
        <w:t>Prezes Urzędu współpracuje z KAS przy organizacji szkoleń z zakresu ochrony lotnictwa cywilnego, wymaganych na potrzeby analizy PLACI, oraz udostępnia KAS informacje przydatne w analiz</w:t>
      </w:r>
      <w:r w:rsidR="00E074F8">
        <w:t>ie</w:t>
      </w:r>
      <w:r w:rsidR="003F082B" w:rsidRPr="003F082B">
        <w:t xml:space="preserve"> PLACI.</w:t>
      </w:r>
    </w:p>
    <w:p w14:paraId="294D7C7F" w14:textId="70EDF598" w:rsidR="003F082B" w:rsidRPr="003F082B" w:rsidRDefault="000E65CC" w:rsidP="000E65CC">
      <w:pPr>
        <w:pStyle w:val="ZUSTzmustartykuempunktem"/>
      </w:pPr>
      <w:r>
        <w:t>§ 89. </w:t>
      </w:r>
      <w:r w:rsidR="003F082B" w:rsidRPr="003F082B">
        <w:t xml:space="preserve">KAS </w:t>
      </w:r>
      <w:r w:rsidR="00DC2A92">
        <w:t>niezwłocznie</w:t>
      </w:r>
      <w:r w:rsidR="00DC2A92" w:rsidRPr="003F082B">
        <w:t xml:space="preserve"> </w:t>
      </w:r>
      <w:r w:rsidR="003F082B" w:rsidRPr="003F082B">
        <w:t xml:space="preserve">informuje Prezesa Urzędu, a w przypadku zagrożenia dla statku powietrznego znajdującego się w polskiej przestrzeni powietrznej lub mającego </w:t>
      </w:r>
      <w:r w:rsidR="001F0374">
        <w:t xml:space="preserve">się </w:t>
      </w:r>
      <w:r w:rsidR="008935E9">
        <w:t xml:space="preserve">znaleźć w </w:t>
      </w:r>
      <w:r w:rsidR="001F0374">
        <w:t>tej</w:t>
      </w:r>
      <w:r w:rsidR="008935E9">
        <w:t xml:space="preserve"> przestrzeni</w:t>
      </w:r>
      <w:r w:rsidR="001F0374">
        <w:t xml:space="preserve"> </w:t>
      </w:r>
      <w:r w:rsidR="003F082B" w:rsidRPr="003F082B">
        <w:t>–</w:t>
      </w:r>
      <w:r w:rsidR="00ED330D">
        <w:t xml:space="preserve"> </w:t>
      </w:r>
      <w:r w:rsidR="003F082B" w:rsidRPr="003F082B">
        <w:t>również Polską Agencję Żeglugi Powietrznej, o:</w:t>
      </w:r>
    </w:p>
    <w:p w14:paraId="1CADE43D" w14:textId="3B9A0907" w:rsidR="003F082B" w:rsidRPr="003F082B" w:rsidRDefault="000E65CC" w:rsidP="000E65CC">
      <w:pPr>
        <w:pStyle w:val="ZPKTzmpktartykuempunktem"/>
      </w:pPr>
      <w:r>
        <w:t>1)</w:t>
      </w:r>
      <w:r>
        <w:tab/>
      </w:r>
      <w:r w:rsidR="003F082B" w:rsidRPr="003F082B">
        <w:t>przypadkach, o których mowa w art. 186 ust. 4 i 5 rozporządzenia 2015/2447;</w:t>
      </w:r>
    </w:p>
    <w:p w14:paraId="5619B24E" w14:textId="7B6BE5A4" w:rsidR="003F082B" w:rsidRPr="003F082B" w:rsidRDefault="000E65CC" w:rsidP="000E65CC">
      <w:pPr>
        <w:pStyle w:val="ZPKTzmpktartykuempunktem"/>
      </w:pPr>
      <w:r>
        <w:t>2)</w:t>
      </w:r>
      <w:r>
        <w:tab/>
      </w:r>
      <w:r w:rsidR="003F082B" w:rsidRPr="003F082B">
        <w:t>braku otrzymania potwierdzenia, o którym mowa w pkt 6.8.7.6 lit. b załącznika do rozporządzenia 2015/1998;</w:t>
      </w:r>
    </w:p>
    <w:p w14:paraId="32DA3261" w14:textId="4B680EEB" w:rsidR="003F082B" w:rsidRPr="003F082B" w:rsidRDefault="000E65CC" w:rsidP="000E65CC">
      <w:pPr>
        <w:pStyle w:val="ZPKTzmpktartykuempunktem"/>
      </w:pPr>
      <w:r>
        <w:t>3)</w:t>
      </w:r>
      <w:r>
        <w:tab/>
      </w:r>
      <w:r w:rsidR="003F082B" w:rsidRPr="003F082B">
        <w:t>przypadkach, o których mowa w § 90.</w:t>
      </w:r>
    </w:p>
    <w:p w14:paraId="77CB771F" w14:textId="56C84B14" w:rsidR="003F082B" w:rsidRPr="003F082B" w:rsidRDefault="000E65CC" w:rsidP="000E65CC">
      <w:pPr>
        <w:pStyle w:val="ZUSTzmustartykuempunktem"/>
      </w:pPr>
      <w:r>
        <w:t>§ </w:t>
      </w:r>
      <w:r w:rsidR="003F082B" w:rsidRPr="003F082B">
        <w:t>90.</w:t>
      </w:r>
      <w:r>
        <w:t> </w:t>
      </w:r>
      <w:r w:rsidR="003F082B" w:rsidRPr="003F082B">
        <w:t>1.</w:t>
      </w:r>
      <w:r>
        <w:t> </w:t>
      </w:r>
      <w:r w:rsidR="003F082B" w:rsidRPr="003F082B">
        <w:t xml:space="preserve">Jeżeli statek powietrzny znajduje się w </w:t>
      </w:r>
      <w:r w:rsidR="00F52606">
        <w:t>przestrzeni powietrznej</w:t>
      </w:r>
      <w:r w:rsidR="003F082B" w:rsidRPr="003F082B">
        <w:t>, a przesyłka, w odniesieniu do której urząd celn</w:t>
      </w:r>
      <w:r w:rsidR="00AD7CC7">
        <w:t>o-skarbowy</w:t>
      </w:r>
      <w:r w:rsidR="003F082B" w:rsidRPr="003F082B">
        <w:t xml:space="preserve"> wystawił powiadomienie o odmowie załadunku zgodnie z pkt 6.8.7.5 załącznika do rozporządzenia 2015/1998 znajduje się na pokładzie</w:t>
      </w:r>
      <w:r w:rsidR="001F0374">
        <w:t xml:space="preserve"> tego statku powietrznego</w:t>
      </w:r>
      <w:r w:rsidR="003F082B" w:rsidRPr="003F082B">
        <w:t xml:space="preserve">, przewoźnik lotniczy, operator, podmiot lub osoba </w:t>
      </w:r>
      <w:r w:rsidR="00B8657A">
        <w:t xml:space="preserve">w państwie trzecim </w:t>
      </w:r>
      <w:r w:rsidR="003F082B" w:rsidRPr="003F082B">
        <w:t>otrzymująca powiadomienie niezwłocznie informuje</w:t>
      </w:r>
      <w:r w:rsidR="001F0374">
        <w:t xml:space="preserve"> o tym</w:t>
      </w:r>
      <w:r w:rsidR="003F082B" w:rsidRPr="003F082B">
        <w:t>:</w:t>
      </w:r>
    </w:p>
    <w:p w14:paraId="53A5CFD4" w14:textId="6F5F73AE" w:rsidR="003F082B" w:rsidRPr="003F082B" w:rsidRDefault="000E65CC" w:rsidP="000E65CC">
      <w:pPr>
        <w:pStyle w:val="ZPKTzmpktartykuempunktem"/>
      </w:pPr>
      <w:r>
        <w:t>1)</w:t>
      </w:r>
      <w:r>
        <w:tab/>
      </w:r>
      <w:r w:rsidR="003F082B" w:rsidRPr="003F082B">
        <w:t>Centrum Antyterrorystyczne Agencji Bezpieczeństwa Wewnętrznego;</w:t>
      </w:r>
    </w:p>
    <w:p w14:paraId="1B22E3B1" w14:textId="4F65A02F" w:rsidR="003F082B" w:rsidRPr="003F082B" w:rsidRDefault="000E65CC" w:rsidP="000E65CC">
      <w:pPr>
        <w:pStyle w:val="ZPKTzmpktartykuempunktem"/>
      </w:pPr>
      <w:r>
        <w:t>2)</w:t>
      </w:r>
      <w:r>
        <w:tab/>
      </w:r>
      <w:r w:rsidR="003F082B" w:rsidRPr="003F082B">
        <w:t>naczelnika urzędu celno-skarbowego, do którego została złożona przywozowa  deklaracja skrócona dotycząca przesyłki.</w:t>
      </w:r>
    </w:p>
    <w:p w14:paraId="2485B174" w14:textId="5CF52823" w:rsidR="003F082B" w:rsidRPr="003F082B" w:rsidRDefault="000E65CC" w:rsidP="000E65CC">
      <w:pPr>
        <w:pStyle w:val="ZUSTzmustartykuempunktem"/>
      </w:pPr>
      <w:r>
        <w:t>2. </w:t>
      </w:r>
      <w:r w:rsidR="003F082B" w:rsidRPr="003F082B">
        <w:t xml:space="preserve">Przewoźnik lotniczy, operator, podmiot lub osoba w państwie trzecim, otrzymawszy powiadomienie wydane przez organ celny państwa trzeciego stosującego system analizy danych ładunku przed załadunkiem zgodnie z zasadami określonymi w normach SAFE Światowej Organizacji Celnej, o których mowa w pkt. 6.8.7.10 załącznika do rozporządzenia 2015/1998, w odniesieniu do przesyłki spełniającej kryteria określone w pkt 6.8.7.10 załącznika do rozporządzenia 2015/1998, niezwłocznie informuje o tym naczelnika urzędu celno-skarbowego właściwego miejscowo ze względu na miejsce, gdzie znajduje się przesyłka, a jeżeli statek powietrzny znajduje się w </w:t>
      </w:r>
      <w:r w:rsidR="00B8657A">
        <w:t>przestrzeni powietrznej</w:t>
      </w:r>
      <w:r w:rsidR="00B8657A" w:rsidRPr="003F082B">
        <w:t xml:space="preserve"> </w:t>
      </w:r>
      <w:r w:rsidR="003F082B" w:rsidRPr="003F082B">
        <w:t>– Naczelnika Mazowieckiego Urzędu Celno-Skarbowego w Warszawie oraz Centrum Antyterrorystyczne Agencji Bezpieczeństwa Wewnętrznego.</w:t>
      </w:r>
    </w:p>
    <w:p w14:paraId="37F572CD" w14:textId="42AEAA92" w:rsidR="003F082B" w:rsidRPr="003F082B" w:rsidRDefault="000E65CC" w:rsidP="000E65CC">
      <w:pPr>
        <w:pStyle w:val="ZUSTzmustartykuempunktem"/>
      </w:pPr>
      <w:r>
        <w:t>§ </w:t>
      </w:r>
      <w:r w:rsidR="003F082B" w:rsidRPr="003F082B">
        <w:t>91.</w:t>
      </w:r>
      <w:r>
        <w:t> </w:t>
      </w:r>
      <w:r w:rsidR="003F082B" w:rsidRPr="003F082B">
        <w:t>Prezes Urzędu podejmuje współpracę z właściwym</w:t>
      </w:r>
      <w:r w:rsidR="0074698F">
        <w:t>i</w:t>
      </w:r>
      <w:r w:rsidR="003F082B" w:rsidRPr="003F082B">
        <w:t xml:space="preserve"> orga</w:t>
      </w:r>
      <w:r w:rsidR="0074698F">
        <w:t>nami</w:t>
      </w:r>
      <w:r w:rsidR="003F082B" w:rsidRPr="003F082B">
        <w:t xml:space="preserve"> państwa trzeciego, w którym znajduje się przesyłka, o której mowa w art. 186 ust. 4 i 5 rozporządzenia 2015/2447, oraz w stosownych przypadkach z właściwym</w:t>
      </w:r>
      <w:r w:rsidR="009103DB">
        <w:t>i</w:t>
      </w:r>
      <w:r w:rsidR="003F082B" w:rsidRPr="003F082B">
        <w:t xml:space="preserve"> organ</w:t>
      </w:r>
      <w:r w:rsidR="009103DB">
        <w:t>ami</w:t>
      </w:r>
      <w:r w:rsidR="00B8657A">
        <w:t xml:space="preserve"> </w:t>
      </w:r>
      <w:r w:rsidR="003F082B" w:rsidRPr="003F082B">
        <w:t>inn</w:t>
      </w:r>
      <w:r w:rsidR="00B8657A">
        <w:t>ego</w:t>
      </w:r>
      <w:r w:rsidR="003F082B" w:rsidRPr="003F082B">
        <w:t xml:space="preserve"> państw</w:t>
      </w:r>
      <w:r w:rsidR="00B8657A">
        <w:t>a</w:t>
      </w:r>
      <w:r w:rsidR="003F082B" w:rsidRPr="003F082B">
        <w:t xml:space="preserve">, </w:t>
      </w:r>
      <w:r w:rsidR="00B8657A" w:rsidRPr="003F082B">
        <w:t>któr</w:t>
      </w:r>
      <w:r w:rsidR="00B8657A">
        <w:t>ych</w:t>
      </w:r>
      <w:r w:rsidR="00B8657A" w:rsidRPr="003F082B">
        <w:t xml:space="preserve"> </w:t>
      </w:r>
      <w:r w:rsidR="003F082B" w:rsidRPr="003F082B">
        <w:t>dotyczy przewóz przesyłki podlegającej analizie PLACI.</w:t>
      </w:r>
    </w:p>
    <w:p w14:paraId="5E41FD22" w14:textId="430D9569" w:rsidR="003F082B" w:rsidRPr="003F082B" w:rsidRDefault="000E65CC" w:rsidP="000E65CC">
      <w:pPr>
        <w:pStyle w:val="ZUSTzmustartykuempunktem"/>
      </w:pPr>
      <w:r>
        <w:t>§ 92. </w:t>
      </w:r>
      <w:r w:rsidR="003F082B" w:rsidRPr="003F082B">
        <w:t>Prezes Urzędu, Szef KAS, Polska Agencja Żeglugi Powietrznej i Szef Agencji Bezpieczeństwa Wewnętrznego uzgadniają szczegółowe kwestie wymiany informacji</w:t>
      </w:r>
      <w:r w:rsidR="008E235B">
        <w:t xml:space="preserve"> w ramach współpracy w zakresie analizy PLACI</w:t>
      </w:r>
      <w:r w:rsidR="003F082B" w:rsidRPr="003F082B">
        <w:t>.</w:t>
      </w:r>
      <w:r w:rsidR="003F082B">
        <w:t>”</w:t>
      </w:r>
      <w:r w:rsidR="003F082B" w:rsidRPr="003F082B">
        <w:t>.</w:t>
      </w:r>
    </w:p>
    <w:p w14:paraId="2498F950" w14:textId="1912C915" w:rsidR="003F082B" w:rsidRPr="000E65CC" w:rsidRDefault="003F082B" w:rsidP="000E65CC">
      <w:pPr>
        <w:pStyle w:val="ARTartustawynprozporzdzenia"/>
      </w:pPr>
      <w:r w:rsidRPr="003F082B">
        <w:rPr>
          <w:rStyle w:val="Ppogrubienie"/>
        </w:rPr>
        <w:t>§ 2.</w:t>
      </w:r>
      <w:r>
        <w:t> </w:t>
      </w:r>
      <w:r w:rsidRPr="000E65CC">
        <w:t>Wnioski o wprowadzenie odstępstw od wymagań w zakresie ochrony lotnictwa cywilnego złożone i nierozpatrzone przed dniem wejścia w życie niniejszego rozporządzenia są rozpatrywane na podstawie przepisów</w:t>
      </w:r>
      <w:r w:rsidR="00566AEC" w:rsidRPr="00566AEC">
        <w:t xml:space="preserve"> dotychczasowych</w:t>
      </w:r>
      <w:r w:rsidRPr="000E65CC">
        <w:t>.</w:t>
      </w:r>
    </w:p>
    <w:p w14:paraId="1BA1447C" w14:textId="5E6EC1BD" w:rsidR="003F082B" w:rsidRDefault="003F082B" w:rsidP="000E65CC">
      <w:pPr>
        <w:pStyle w:val="ARTartustawynprozporzdzenia"/>
      </w:pPr>
      <w:r w:rsidRPr="000E65CC">
        <w:rPr>
          <w:rStyle w:val="Ppogrubienie"/>
        </w:rPr>
        <w:t>§ 3.</w:t>
      </w:r>
      <w:r w:rsidRPr="000E65CC">
        <w:t> Rozporządzenie</w:t>
      </w:r>
      <w:r w:rsidRPr="003F082B">
        <w:t xml:space="preserve"> wchodzi w życie po upływie 14 dni od dnia ogłoszenia.</w:t>
      </w:r>
    </w:p>
    <w:p w14:paraId="5A0B617A" w14:textId="77777777" w:rsidR="000E65CC" w:rsidRPr="003F082B" w:rsidRDefault="000E65CC" w:rsidP="000E65CC">
      <w:pPr>
        <w:pStyle w:val="ARTartustawynprozporzdzenia"/>
      </w:pPr>
    </w:p>
    <w:p w14:paraId="14CD1B65" w14:textId="77777777" w:rsidR="003F082B" w:rsidRPr="003F082B" w:rsidRDefault="003F082B" w:rsidP="000E65CC">
      <w:pPr>
        <w:pStyle w:val="NAZORGWYDnazwaorganuwydajcegoprojektowanyakt"/>
      </w:pPr>
      <w:r w:rsidRPr="003F082B">
        <w:t>MINISTER INFRASTRUKTURY</w:t>
      </w:r>
    </w:p>
    <w:p w14:paraId="1BA0BD12" w14:textId="77777777" w:rsidR="003F082B" w:rsidRPr="003F082B" w:rsidRDefault="003F082B" w:rsidP="000E65CC">
      <w:pPr>
        <w:pStyle w:val="TEKSTwporozumieniu"/>
      </w:pPr>
      <w:r w:rsidRPr="003F082B">
        <w:t>W porozumieniu:</w:t>
      </w:r>
    </w:p>
    <w:p w14:paraId="7C7C4A81" w14:textId="6A4D72EC" w:rsidR="008C3E70" w:rsidRDefault="003F082B" w:rsidP="0069047E">
      <w:pPr>
        <w:pStyle w:val="NAZORGWPOROZUMIENIUnazwaorganuwporozumieniuzktrymaktjestwydawany"/>
      </w:pPr>
      <w:r w:rsidRPr="003F082B">
        <w:t>MINISTER SPRAW WEWNĘTRZNYCH</w:t>
      </w:r>
      <w:r w:rsidR="000E65CC">
        <w:t xml:space="preserve"> </w:t>
      </w:r>
      <w:r w:rsidR="000E65CC">
        <w:br/>
      </w:r>
      <w:r w:rsidRPr="003F082B">
        <w:t>I ADMINISTRACJI</w:t>
      </w:r>
    </w:p>
    <w:p w14:paraId="5963BC79" w14:textId="77777777" w:rsidR="00D6611E" w:rsidRDefault="00D6611E" w:rsidP="00D6611E">
      <w:pPr>
        <w:pStyle w:val="CZWSPPKTczwsplnapunktw"/>
        <w:rPr>
          <w:rStyle w:val="Kkursywa"/>
        </w:rPr>
      </w:pPr>
    </w:p>
    <w:p w14:paraId="7BD1B381" w14:textId="77777777" w:rsidR="00D6611E" w:rsidRDefault="008C3E70" w:rsidP="00D6611E">
      <w:pPr>
        <w:pStyle w:val="CZWSPPKTczwsplnapunktw"/>
        <w:rPr>
          <w:rStyle w:val="Kkursywa"/>
        </w:rPr>
      </w:pPr>
      <w:r w:rsidRPr="0090579D">
        <w:rPr>
          <w:rStyle w:val="Kkursywa"/>
        </w:rPr>
        <w:t>Za zgodność pod względem prawnym,</w:t>
      </w:r>
      <w:r>
        <w:rPr>
          <w:rStyle w:val="Kkursywa"/>
        </w:rPr>
        <w:t xml:space="preserve"> </w:t>
      </w:r>
    </w:p>
    <w:p w14:paraId="65B0AC12" w14:textId="36E063DC" w:rsidR="008C3E70" w:rsidRPr="008C3E70" w:rsidRDefault="008C3E70" w:rsidP="00D6611E">
      <w:pPr>
        <w:pStyle w:val="CZWSPPKTczwsplnapunktw"/>
      </w:pPr>
      <w:r w:rsidRPr="0090579D">
        <w:rPr>
          <w:rStyle w:val="Kkursywa"/>
        </w:rPr>
        <w:t xml:space="preserve">legislacyjnym i </w:t>
      </w:r>
      <w:r w:rsidRPr="008C3E70">
        <w:rPr>
          <w:rStyle w:val="Kkursywa"/>
        </w:rPr>
        <w:t>redakcyjnym</w:t>
      </w:r>
    </w:p>
    <w:p w14:paraId="45C61AA9" w14:textId="77777777" w:rsidR="008C3E70" w:rsidRPr="008C3E70" w:rsidRDefault="008C3E70" w:rsidP="00D6611E">
      <w:pPr>
        <w:pStyle w:val="CZWSPPKTczwsplnapunktw"/>
      </w:pPr>
      <w:r>
        <w:t>Grzegorz Kuzka</w:t>
      </w:r>
    </w:p>
    <w:p w14:paraId="5BF9A35A" w14:textId="77777777" w:rsidR="008C3E70" w:rsidRPr="008C3E70" w:rsidRDefault="008C3E70" w:rsidP="00D6611E">
      <w:pPr>
        <w:pStyle w:val="CZWSPPKTczwsplnapunktw"/>
      </w:pPr>
      <w:r w:rsidRPr="0090579D">
        <w:t>Zastępca Dyrektora Departamentu Prawnego</w:t>
      </w:r>
    </w:p>
    <w:p w14:paraId="12FCAB5C" w14:textId="77777777" w:rsidR="008C3E70" w:rsidRPr="008C3E70" w:rsidRDefault="008C3E70" w:rsidP="00D6611E">
      <w:pPr>
        <w:pStyle w:val="CZWSPPKTczwsplnapunktw"/>
      </w:pPr>
      <w:r w:rsidRPr="0090579D">
        <w:t>w Ministerstwie Infrastruktury</w:t>
      </w:r>
    </w:p>
    <w:p w14:paraId="474336FE" w14:textId="02469EF9" w:rsidR="008C3E70" w:rsidRPr="00737F6A" w:rsidRDefault="008C3E70" w:rsidP="00D6611E">
      <w:pPr>
        <w:pStyle w:val="CZWSPPKTczwsplnapunktw"/>
      </w:pPr>
      <w:r w:rsidRPr="00325EDD">
        <w:rPr>
          <w:rStyle w:val="Kkursywa"/>
        </w:rPr>
        <w:t>/ - podpisano elektronicznie/</w:t>
      </w:r>
    </w:p>
    <w:sectPr w:rsidR="008C3E70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DF09A" w14:textId="77777777" w:rsidR="009B501B" w:rsidRDefault="009B501B">
      <w:r>
        <w:separator/>
      </w:r>
    </w:p>
  </w:endnote>
  <w:endnote w:type="continuationSeparator" w:id="0">
    <w:p w14:paraId="050E2C0B" w14:textId="77777777" w:rsidR="009B501B" w:rsidRDefault="009B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79087" w14:textId="77777777" w:rsidR="009B501B" w:rsidRDefault="009B501B">
      <w:r>
        <w:separator/>
      </w:r>
    </w:p>
  </w:footnote>
  <w:footnote w:type="continuationSeparator" w:id="0">
    <w:p w14:paraId="4410518A" w14:textId="77777777" w:rsidR="009B501B" w:rsidRDefault="009B501B">
      <w:r>
        <w:continuationSeparator/>
      </w:r>
    </w:p>
  </w:footnote>
  <w:footnote w:id="1">
    <w:p w14:paraId="25D513E4" w14:textId="77777777" w:rsidR="003F082B" w:rsidRDefault="003F082B" w:rsidP="000E65CC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>
        <w:tab/>
        <w:t>Minister Infrastruktury kieruje działem administracji rządowej – transport, na podstawie § 1 ust. 2 pkt 2 rozporządzenia Prezesa Rady Ministrów z dnia 18 listopada 2019 r. w sprawie szczegółowego zakresu działania Ministra Infrastruktury (Dz. U. z 2021 r. poz. 937).</w:t>
      </w:r>
    </w:p>
  </w:footnote>
  <w:footnote w:id="2">
    <w:p w14:paraId="474FD4C3" w14:textId="32B238D8" w:rsidR="00B91E42" w:rsidRDefault="00B91E42" w:rsidP="00DC2A92">
      <w:pPr>
        <w:pStyle w:val="ODNONIKtreodnonika"/>
      </w:pPr>
      <w:r>
        <w:rPr>
          <w:rStyle w:val="Odwoanieprzypisudolnego"/>
        </w:rPr>
        <w:footnoteRef/>
      </w:r>
      <w:r w:rsidR="00DC2A92">
        <w:rPr>
          <w:rStyle w:val="IGindeksgrny"/>
        </w:rPr>
        <w:t>)</w:t>
      </w:r>
      <w:r w:rsidR="00DC2A92">
        <w:tab/>
      </w:r>
      <w:r>
        <w:t xml:space="preserve">Niniejsze rozporządzenie służy stosowaniu rozporządzenia wykonawczego Komisji (UE) 2021/255 z dnia 18 lutego 2021 r. zmieniającego rozporządzenie wykonawcze Komisji (UE) 2015/1998 ustanawiające szczegółowe </w:t>
      </w:r>
      <w:r w:rsidR="008C3E70">
        <w:t xml:space="preserve">środki </w:t>
      </w:r>
      <w:r>
        <w:t>w celu wprowadzenia w życie wspólnych podstawowych norm ochrony lotnictwa cywilnego (Dz. Urz. UE L 58 z 19.02.2021</w:t>
      </w:r>
      <w:r w:rsidR="008C3E70">
        <w:t>,</w:t>
      </w:r>
      <w:r>
        <w:t xml:space="preserve"> str. 23).</w:t>
      </w:r>
    </w:p>
  </w:footnote>
  <w:footnote w:id="3">
    <w:p w14:paraId="7A68CA52" w14:textId="654BE2B8" w:rsidR="003F082B" w:rsidRDefault="003F082B" w:rsidP="000E65CC">
      <w:pPr>
        <w:pStyle w:val="ODNONIKtreodnonika"/>
        <w:rPr>
          <w:rFonts w:cs="Times New Roman"/>
        </w:rPr>
      </w:pPr>
      <w:r>
        <w:rPr>
          <w:rStyle w:val="Odwoanieprzypisudolnego"/>
        </w:rPr>
        <w:footnoteRef/>
      </w:r>
      <w:r>
        <w:rPr>
          <w:rFonts w:cs="Times New Roman"/>
          <w:vertAlign w:val="superscript"/>
        </w:rPr>
        <w:t>)</w:t>
      </w:r>
      <w:r w:rsidR="0069047E">
        <w:rPr>
          <w:rFonts w:cs="Times New Roman"/>
          <w:vertAlign w:val="superscript"/>
        </w:rPr>
        <w:tab/>
      </w:r>
      <w:r>
        <w:rPr>
          <w:rFonts w:cs="Times New Roman"/>
        </w:rPr>
        <w:t>Zmiany wymienionego rozporządzenia zostały ogłoszone w Dz. Urz. UE L 87 z 02.04.2016, str. 35, Dz. Urz. UE L 101 z 13.04.2017, str. 200, Dz. Urz. UE L 149 z 13.06.2017, str. 19, Dz. Urz. UE L 101, z 20.04.2018, str. 22, Dz. Urz. UE L 157 z 20.06.2018, str. 27, Dz.  Urz. UE L 317 z 14.12.2018, str. 57, Dz. Urz. UE L 269 z 23.10.2019, str. 13, Dz. Urz. UE L 234 z 11.09.2019, str. 1, Dz. Urz. UE L 206 z 30.06.2020, str. 8, Dz. Urz. UE L 387 z 19.11.2020, str. 1, Dz. Urz. UE L 416 z 11.12.2020, str. 48 oraz Dz. Urz. UE</w:t>
      </w:r>
      <w:r w:rsidR="0069047E">
        <w:rPr>
          <w:rFonts w:cs="Times New Roman"/>
        </w:rPr>
        <w:t xml:space="preserve"> L 63 z 23.02.2021, str. 386.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19606" w14:textId="66638A78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6611E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05AA9"/>
    <w:multiLevelType w:val="hybridMultilevel"/>
    <w:tmpl w:val="784441DE"/>
    <w:lvl w:ilvl="0" w:tplc="04150011">
      <w:start w:val="1"/>
      <w:numFmt w:val="decimal"/>
      <w:lvlText w:val="%1)"/>
      <w:lvlJc w:val="left"/>
      <w:pPr>
        <w:ind w:left="1596" w:hanging="360"/>
      </w:pPr>
    </w:lvl>
    <w:lvl w:ilvl="1" w:tplc="04150019">
      <w:start w:val="1"/>
      <w:numFmt w:val="lowerLetter"/>
      <w:lvlText w:val="%2."/>
      <w:lvlJc w:val="left"/>
      <w:pPr>
        <w:ind w:left="2316" w:hanging="360"/>
      </w:pPr>
    </w:lvl>
    <w:lvl w:ilvl="2" w:tplc="0415001B">
      <w:start w:val="1"/>
      <w:numFmt w:val="lowerRoman"/>
      <w:lvlText w:val="%3."/>
      <w:lvlJc w:val="right"/>
      <w:pPr>
        <w:ind w:left="3036" w:hanging="180"/>
      </w:pPr>
    </w:lvl>
    <w:lvl w:ilvl="3" w:tplc="0415000F">
      <w:start w:val="1"/>
      <w:numFmt w:val="decimal"/>
      <w:lvlText w:val="%4."/>
      <w:lvlJc w:val="left"/>
      <w:pPr>
        <w:ind w:left="3756" w:hanging="360"/>
      </w:pPr>
    </w:lvl>
    <w:lvl w:ilvl="4" w:tplc="04150019">
      <w:start w:val="1"/>
      <w:numFmt w:val="lowerLetter"/>
      <w:lvlText w:val="%5."/>
      <w:lvlJc w:val="left"/>
      <w:pPr>
        <w:ind w:left="4476" w:hanging="360"/>
      </w:pPr>
    </w:lvl>
    <w:lvl w:ilvl="5" w:tplc="0415001B">
      <w:start w:val="1"/>
      <w:numFmt w:val="lowerRoman"/>
      <w:lvlText w:val="%6."/>
      <w:lvlJc w:val="right"/>
      <w:pPr>
        <w:ind w:left="5196" w:hanging="180"/>
      </w:pPr>
    </w:lvl>
    <w:lvl w:ilvl="6" w:tplc="0415000F">
      <w:start w:val="1"/>
      <w:numFmt w:val="decimal"/>
      <w:lvlText w:val="%7."/>
      <w:lvlJc w:val="left"/>
      <w:pPr>
        <w:ind w:left="5916" w:hanging="360"/>
      </w:pPr>
    </w:lvl>
    <w:lvl w:ilvl="7" w:tplc="04150019">
      <w:start w:val="1"/>
      <w:numFmt w:val="lowerLetter"/>
      <w:lvlText w:val="%8."/>
      <w:lvlJc w:val="left"/>
      <w:pPr>
        <w:ind w:left="6636" w:hanging="360"/>
      </w:pPr>
    </w:lvl>
    <w:lvl w:ilvl="8" w:tplc="0415001B">
      <w:start w:val="1"/>
      <w:numFmt w:val="lowerRoman"/>
      <w:lvlText w:val="%9."/>
      <w:lvlJc w:val="right"/>
      <w:pPr>
        <w:ind w:left="7356" w:hanging="180"/>
      </w:pPr>
    </w:lvl>
  </w:abstractNum>
  <w:abstractNum w:abstractNumId="11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2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3ECA0DB6"/>
    <w:multiLevelType w:val="hybridMultilevel"/>
    <w:tmpl w:val="69B01D36"/>
    <w:lvl w:ilvl="0" w:tplc="04150011">
      <w:start w:val="1"/>
      <w:numFmt w:val="decimal"/>
      <w:lvlText w:val="%1)"/>
      <w:lvlJc w:val="left"/>
      <w:pPr>
        <w:ind w:left="1596" w:hanging="360"/>
      </w:pPr>
    </w:lvl>
    <w:lvl w:ilvl="1" w:tplc="04150019">
      <w:start w:val="1"/>
      <w:numFmt w:val="lowerLetter"/>
      <w:lvlText w:val="%2."/>
      <w:lvlJc w:val="left"/>
      <w:pPr>
        <w:ind w:left="2316" w:hanging="360"/>
      </w:pPr>
    </w:lvl>
    <w:lvl w:ilvl="2" w:tplc="0415001B">
      <w:start w:val="1"/>
      <w:numFmt w:val="lowerRoman"/>
      <w:lvlText w:val="%3."/>
      <w:lvlJc w:val="right"/>
      <w:pPr>
        <w:ind w:left="3036" w:hanging="180"/>
      </w:pPr>
    </w:lvl>
    <w:lvl w:ilvl="3" w:tplc="0415000F">
      <w:start w:val="1"/>
      <w:numFmt w:val="decimal"/>
      <w:lvlText w:val="%4."/>
      <w:lvlJc w:val="left"/>
      <w:pPr>
        <w:ind w:left="3756" w:hanging="360"/>
      </w:pPr>
    </w:lvl>
    <w:lvl w:ilvl="4" w:tplc="04150019">
      <w:start w:val="1"/>
      <w:numFmt w:val="lowerLetter"/>
      <w:lvlText w:val="%5."/>
      <w:lvlJc w:val="left"/>
      <w:pPr>
        <w:ind w:left="4476" w:hanging="360"/>
      </w:pPr>
    </w:lvl>
    <w:lvl w:ilvl="5" w:tplc="0415001B">
      <w:start w:val="1"/>
      <w:numFmt w:val="lowerRoman"/>
      <w:lvlText w:val="%6."/>
      <w:lvlJc w:val="right"/>
      <w:pPr>
        <w:ind w:left="5196" w:hanging="180"/>
      </w:pPr>
    </w:lvl>
    <w:lvl w:ilvl="6" w:tplc="0415000F">
      <w:start w:val="1"/>
      <w:numFmt w:val="decimal"/>
      <w:lvlText w:val="%7."/>
      <w:lvlJc w:val="left"/>
      <w:pPr>
        <w:ind w:left="5916" w:hanging="360"/>
      </w:pPr>
    </w:lvl>
    <w:lvl w:ilvl="7" w:tplc="04150019">
      <w:start w:val="1"/>
      <w:numFmt w:val="lowerLetter"/>
      <w:lvlText w:val="%8."/>
      <w:lvlJc w:val="left"/>
      <w:pPr>
        <w:ind w:left="6636" w:hanging="360"/>
      </w:pPr>
    </w:lvl>
    <w:lvl w:ilvl="8" w:tplc="0415001B">
      <w:start w:val="1"/>
      <w:numFmt w:val="lowerRoman"/>
      <w:lvlText w:val="%9."/>
      <w:lvlJc w:val="right"/>
      <w:pPr>
        <w:ind w:left="7356" w:hanging="180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0D72A59"/>
    <w:multiLevelType w:val="hybridMultilevel"/>
    <w:tmpl w:val="C2F488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0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317596A"/>
    <w:multiLevelType w:val="hybridMultilevel"/>
    <w:tmpl w:val="0B96C116"/>
    <w:lvl w:ilvl="0" w:tplc="288A7C28">
      <w:start w:val="2"/>
      <w:numFmt w:val="decimal"/>
      <w:lvlText w:val="%1)"/>
      <w:lvlJc w:val="left"/>
      <w:pPr>
        <w:ind w:left="1752" w:hanging="516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4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6" w15:restartNumberingAfterBreak="0">
    <w:nsid w:val="68862EA5"/>
    <w:multiLevelType w:val="hybridMultilevel"/>
    <w:tmpl w:val="1CF2B8BE"/>
    <w:lvl w:ilvl="0" w:tplc="04150017">
      <w:start w:val="1"/>
      <w:numFmt w:val="lowerLetter"/>
      <w:lvlText w:val="%1)"/>
      <w:lvlJc w:val="left"/>
      <w:pPr>
        <w:ind w:left="1596" w:hanging="360"/>
      </w:pPr>
    </w:lvl>
    <w:lvl w:ilvl="1" w:tplc="04150019">
      <w:start w:val="1"/>
      <w:numFmt w:val="lowerLetter"/>
      <w:lvlText w:val="%2."/>
      <w:lvlJc w:val="left"/>
      <w:pPr>
        <w:ind w:left="2316" w:hanging="360"/>
      </w:pPr>
    </w:lvl>
    <w:lvl w:ilvl="2" w:tplc="0415001B">
      <w:start w:val="1"/>
      <w:numFmt w:val="lowerRoman"/>
      <w:lvlText w:val="%3."/>
      <w:lvlJc w:val="right"/>
      <w:pPr>
        <w:ind w:left="3036" w:hanging="180"/>
      </w:pPr>
    </w:lvl>
    <w:lvl w:ilvl="3" w:tplc="0415000F">
      <w:start w:val="1"/>
      <w:numFmt w:val="decimal"/>
      <w:lvlText w:val="%4."/>
      <w:lvlJc w:val="left"/>
      <w:pPr>
        <w:ind w:left="3756" w:hanging="360"/>
      </w:pPr>
    </w:lvl>
    <w:lvl w:ilvl="4" w:tplc="04150019">
      <w:start w:val="1"/>
      <w:numFmt w:val="lowerLetter"/>
      <w:lvlText w:val="%5."/>
      <w:lvlJc w:val="left"/>
      <w:pPr>
        <w:ind w:left="4476" w:hanging="360"/>
      </w:pPr>
    </w:lvl>
    <w:lvl w:ilvl="5" w:tplc="0415001B">
      <w:start w:val="1"/>
      <w:numFmt w:val="lowerRoman"/>
      <w:lvlText w:val="%6."/>
      <w:lvlJc w:val="right"/>
      <w:pPr>
        <w:ind w:left="5196" w:hanging="180"/>
      </w:pPr>
    </w:lvl>
    <w:lvl w:ilvl="6" w:tplc="0415000F">
      <w:start w:val="1"/>
      <w:numFmt w:val="decimal"/>
      <w:lvlText w:val="%7."/>
      <w:lvlJc w:val="left"/>
      <w:pPr>
        <w:ind w:left="5916" w:hanging="360"/>
      </w:pPr>
    </w:lvl>
    <w:lvl w:ilvl="7" w:tplc="04150019">
      <w:start w:val="1"/>
      <w:numFmt w:val="lowerLetter"/>
      <w:lvlText w:val="%8."/>
      <w:lvlJc w:val="left"/>
      <w:pPr>
        <w:ind w:left="6636" w:hanging="360"/>
      </w:pPr>
    </w:lvl>
    <w:lvl w:ilvl="8" w:tplc="0415001B">
      <w:start w:val="1"/>
      <w:numFmt w:val="lowerRoman"/>
      <w:lvlText w:val="%9."/>
      <w:lvlJc w:val="right"/>
      <w:pPr>
        <w:ind w:left="7356" w:hanging="180"/>
      </w:pPr>
    </w:lvl>
  </w:abstractNum>
  <w:abstractNum w:abstractNumId="37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0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1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40"/>
  </w:num>
  <w:num w:numId="6">
    <w:abstractNumId w:val="35"/>
  </w:num>
  <w:num w:numId="7">
    <w:abstractNumId w:val="40"/>
  </w:num>
  <w:num w:numId="8">
    <w:abstractNumId w:val="35"/>
  </w:num>
  <w:num w:numId="9">
    <w:abstractNumId w:val="40"/>
  </w:num>
  <w:num w:numId="10">
    <w:abstractNumId w:val="35"/>
  </w:num>
  <w:num w:numId="11">
    <w:abstractNumId w:val="15"/>
  </w:num>
  <w:num w:numId="12">
    <w:abstractNumId w:val="11"/>
  </w:num>
  <w:num w:numId="13">
    <w:abstractNumId w:val="16"/>
  </w:num>
  <w:num w:numId="14">
    <w:abstractNumId w:val="29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8"/>
  </w:num>
  <w:num w:numId="28">
    <w:abstractNumId w:val="27"/>
  </w:num>
  <w:num w:numId="29">
    <w:abstractNumId w:val="41"/>
  </w:num>
  <w:num w:numId="30">
    <w:abstractNumId w:val="37"/>
  </w:num>
  <w:num w:numId="31">
    <w:abstractNumId w:val="20"/>
  </w:num>
  <w:num w:numId="32">
    <w:abstractNumId w:val="12"/>
  </w:num>
  <w:num w:numId="33">
    <w:abstractNumId w:val="34"/>
  </w:num>
  <w:num w:numId="34">
    <w:abstractNumId w:val="21"/>
  </w:num>
  <w:num w:numId="35">
    <w:abstractNumId w:val="18"/>
  </w:num>
  <w:num w:numId="36">
    <w:abstractNumId w:val="23"/>
  </w:num>
  <w:num w:numId="37">
    <w:abstractNumId w:val="30"/>
  </w:num>
  <w:num w:numId="38">
    <w:abstractNumId w:val="25"/>
  </w:num>
  <w:num w:numId="39">
    <w:abstractNumId w:val="14"/>
  </w:num>
  <w:num w:numId="40">
    <w:abstractNumId w:val="33"/>
  </w:num>
  <w:num w:numId="41">
    <w:abstractNumId w:val="31"/>
  </w:num>
  <w:num w:numId="42">
    <w:abstractNumId w:val="22"/>
  </w:num>
  <w:num w:numId="43">
    <w:abstractNumId w:val="39"/>
  </w:num>
  <w:num w:numId="44">
    <w:abstractNumId w:val="13"/>
  </w:num>
  <w:num w:numId="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82B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26B38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087C"/>
    <w:rsid w:val="000B298D"/>
    <w:rsid w:val="000B5B2D"/>
    <w:rsid w:val="000B5DCE"/>
    <w:rsid w:val="000C05BA"/>
    <w:rsid w:val="000C0E8F"/>
    <w:rsid w:val="000C4BC4"/>
    <w:rsid w:val="000D0110"/>
    <w:rsid w:val="000D02F3"/>
    <w:rsid w:val="000D2468"/>
    <w:rsid w:val="000D318A"/>
    <w:rsid w:val="000D6173"/>
    <w:rsid w:val="000D6F83"/>
    <w:rsid w:val="000E25CC"/>
    <w:rsid w:val="000E3694"/>
    <w:rsid w:val="000E490F"/>
    <w:rsid w:val="000E6241"/>
    <w:rsid w:val="000E65CC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470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0374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1FE0"/>
    <w:rsid w:val="00242081"/>
    <w:rsid w:val="00243777"/>
    <w:rsid w:val="002441CD"/>
    <w:rsid w:val="002473E6"/>
    <w:rsid w:val="002501A3"/>
    <w:rsid w:val="0025166C"/>
    <w:rsid w:val="002555D4"/>
    <w:rsid w:val="00260E10"/>
    <w:rsid w:val="00261A16"/>
    <w:rsid w:val="00263522"/>
    <w:rsid w:val="00264EC6"/>
    <w:rsid w:val="00266358"/>
    <w:rsid w:val="00271013"/>
    <w:rsid w:val="00273FE4"/>
    <w:rsid w:val="002765B4"/>
    <w:rsid w:val="00276A94"/>
    <w:rsid w:val="00284F15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2464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2F6C64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1B3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082B"/>
    <w:rsid w:val="003F2FBE"/>
    <w:rsid w:val="003F318D"/>
    <w:rsid w:val="003F5BAE"/>
    <w:rsid w:val="003F6ED7"/>
    <w:rsid w:val="00401C84"/>
    <w:rsid w:val="00403210"/>
    <w:rsid w:val="004035BB"/>
    <w:rsid w:val="004035EB"/>
    <w:rsid w:val="004054EF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450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66AEC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2F5F"/>
    <w:rsid w:val="006333DA"/>
    <w:rsid w:val="00635134"/>
    <w:rsid w:val="006356E2"/>
    <w:rsid w:val="00636E93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047E"/>
    <w:rsid w:val="006946BB"/>
    <w:rsid w:val="006969FA"/>
    <w:rsid w:val="006A0372"/>
    <w:rsid w:val="006A35D5"/>
    <w:rsid w:val="006A748A"/>
    <w:rsid w:val="006B3094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98F"/>
    <w:rsid w:val="00746E38"/>
    <w:rsid w:val="00747CD5"/>
    <w:rsid w:val="00753B51"/>
    <w:rsid w:val="00756629"/>
    <w:rsid w:val="00757137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D70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69E3"/>
    <w:rsid w:val="007A789F"/>
    <w:rsid w:val="007B20CD"/>
    <w:rsid w:val="007B39F9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0738D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0FD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87D81"/>
    <w:rsid w:val="008903F4"/>
    <w:rsid w:val="008920FF"/>
    <w:rsid w:val="008926E8"/>
    <w:rsid w:val="008935E9"/>
    <w:rsid w:val="00894F19"/>
    <w:rsid w:val="00896A10"/>
    <w:rsid w:val="008971B5"/>
    <w:rsid w:val="008A31C6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3E70"/>
    <w:rsid w:val="008C4061"/>
    <w:rsid w:val="008C4229"/>
    <w:rsid w:val="008C5BE0"/>
    <w:rsid w:val="008C7233"/>
    <w:rsid w:val="008D2434"/>
    <w:rsid w:val="008E171D"/>
    <w:rsid w:val="008E235B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03DB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380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4B2D"/>
    <w:rsid w:val="00981500"/>
    <w:rsid w:val="00984E03"/>
    <w:rsid w:val="00987A4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501B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424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28BC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4C75"/>
    <w:rsid w:val="00AB67FC"/>
    <w:rsid w:val="00AB6E2A"/>
    <w:rsid w:val="00AC00F2"/>
    <w:rsid w:val="00AC31B5"/>
    <w:rsid w:val="00AC4EA1"/>
    <w:rsid w:val="00AC5381"/>
    <w:rsid w:val="00AC5920"/>
    <w:rsid w:val="00AD0E65"/>
    <w:rsid w:val="00AD2BF2"/>
    <w:rsid w:val="00AD4E90"/>
    <w:rsid w:val="00AD4EA1"/>
    <w:rsid w:val="00AD5422"/>
    <w:rsid w:val="00AD7CC7"/>
    <w:rsid w:val="00AE4179"/>
    <w:rsid w:val="00AE4425"/>
    <w:rsid w:val="00AE4FBE"/>
    <w:rsid w:val="00AE6208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4336"/>
    <w:rsid w:val="00B1528C"/>
    <w:rsid w:val="00B16ACD"/>
    <w:rsid w:val="00B21487"/>
    <w:rsid w:val="00B232D1"/>
    <w:rsid w:val="00B24DB5"/>
    <w:rsid w:val="00B3131A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1D3E"/>
    <w:rsid w:val="00B774CB"/>
    <w:rsid w:val="00B80402"/>
    <w:rsid w:val="00B80B9A"/>
    <w:rsid w:val="00B830B7"/>
    <w:rsid w:val="00B848EA"/>
    <w:rsid w:val="00B84B2B"/>
    <w:rsid w:val="00B8657A"/>
    <w:rsid w:val="00B90500"/>
    <w:rsid w:val="00B9176C"/>
    <w:rsid w:val="00B91E42"/>
    <w:rsid w:val="00B935A4"/>
    <w:rsid w:val="00B94394"/>
    <w:rsid w:val="00BA561A"/>
    <w:rsid w:val="00BB0D79"/>
    <w:rsid w:val="00BB0DC6"/>
    <w:rsid w:val="00BB15E4"/>
    <w:rsid w:val="00BB1E19"/>
    <w:rsid w:val="00BB21D1"/>
    <w:rsid w:val="00BB32F2"/>
    <w:rsid w:val="00BB3D48"/>
    <w:rsid w:val="00BB4338"/>
    <w:rsid w:val="00BB6C0E"/>
    <w:rsid w:val="00BB7B38"/>
    <w:rsid w:val="00BC11E5"/>
    <w:rsid w:val="00BC2E3D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0380"/>
    <w:rsid w:val="00C641A2"/>
    <w:rsid w:val="00C667BE"/>
    <w:rsid w:val="00C67016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17E2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611E"/>
    <w:rsid w:val="00D66F25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87BC8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3639"/>
    <w:rsid w:val="00DB5206"/>
    <w:rsid w:val="00DB6276"/>
    <w:rsid w:val="00DB63F5"/>
    <w:rsid w:val="00DC1C6B"/>
    <w:rsid w:val="00DC2A92"/>
    <w:rsid w:val="00DC2C2E"/>
    <w:rsid w:val="00DC4AF0"/>
    <w:rsid w:val="00DC7886"/>
    <w:rsid w:val="00DD0CF2"/>
    <w:rsid w:val="00DD37E3"/>
    <w:rsid w:val="00DE1554"/>
    <w:rsid w:val="00DE2901"/>
    <w:rsid w:val="00DE54C1"/>
    <w:rsid w:val="00DE590F"/>
    <w:rsid w:val="00DE7DC1"/>
    <w:rsid w:val="00DF3F7E"/>
    <w:rsid w:val="00DF7648"/>
    <w:rsid w:val="00E00E29"/>
    <w:rsid w:val="00E02BAB"/>
    <w:rsid w:val="00E04CEB"/>
    <w:rsid w:val="00E060BC"/>
    <w:rsid w:val="00E074F8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5FF0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5AD1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330D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350FA"/>
    <w:rsid w:val="00F43390"/>
    <w:rsid w:val="00F443B2"/>
    <w:rsid w:val="00F458D8"/>
    <w:rsid w:val="00F50237"/>
    <w:rsid w:val="00F521E7"/>
    <w:rsid w:val="00F52606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2A5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636C24"/>
  <w15:docId w15:val="{0E2C9E15-740D-4A44-BEA0-9C040788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082B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7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orzycka\Desktop\Formularze%20+%20instrukcje\szablon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5C8FBD-FF05-43A0-A38F-7A2A46073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3</Pages>
  <Words>696</Words>
  <Characters>4177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Porzycka Magdalena</dc:creator>
  <cp:lastModifiedBy>Głogowski Przemysław</cp:lastModifiedBy>
  <cp:revision>2</cp:revision>
  <cp:lastPrinted>2021-10-25T09:05:00Z</cp:lastPrinted>
  <dcterms:created xsi:type="dcterms:W3CDTF">2021-11-05T12:22:00Z</dcterms:created>
  <dcterms:modified xsi:type="dcterms:W3CDTF">2021-11-05T12:22:00Z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